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84C7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84C7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484C7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84C7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F05A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F05A1" w:rsidRPr="00CF05A1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="00C2443E" w:rsidRPr="00CF05A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CF05A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CF05A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CF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CF05A1" w:rsidRDefault="006C5CDF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F05A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CF05A1">
        <w:rPr>
          <w:rFonts w:ascii="Times New Roman" w:hAnsi="Times New Roman" w:cs="Times New Roman"/>
          <w:sz w:val="28"/>
          <w:szCs w:val="28"/>
        </w:rPr>
        <w:t xml:space="preserve"> </w:t>
      </w:r>
      <w:r w:rsidR="00CF05A1" w:rsidRPr="00CF05A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22 марта 2018 г.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 </w:t>
      </w:r>
      <w:r w:rsidR="00091BCC" w:rsidRPr="00CF05A1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CF05A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05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CF05A1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F05A1">
        <w:rPr>
          <w:rFonts w:ascii="Times New Roman" w:hAnsi="Times New Roman" w:cs="Times New Roman"/>
          <w:sz w:val="28"/>
          <w:szCs w:val="28"/>
        </w:rPr>
        <w:t xml:space="preserve"> </w:t>
      </w:r>
      <w:r w:rsidRPr="00CF05A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F05A1" w:rsidRDefault="00CF05A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март </w:t>
      </w:r>
      <w:r w:rsidR="00F17969" w:rsidRPr="00CF05A1">
        <w:rPr>
          <w:rFonts w:ascii="Times New Roman" w:hAnsi="Times New Roman" w:cs="Times New Roman"/>
          <w:sz w:val="28"/>
          <w:szCs w:val="28"/>
        </w:rPr>
        <w:t>202</w:t>
      </w:r>
      <w:r w:rsidRPr="00CF05A1">
        <w:rPr>
          <w:rFonts w:ascii="Times New Roman" w:hAnsi="Times New Roman" w:cs="Times New Roman"/>
          <w:sz w:val="28"/>
          <w:szCs w:val="28"/>
        </w:rPr>
        <w:t>3</w:t>
      </w:r>
      <w:r w:rsidR="006C5CDF" w:rsidRPr="00CF05A1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CF05A1">
        <w:rPr>
          <w:rFonts w:ascii="Times New Roman" w:hAnsi="Times New Roman" w:cs="Times New Roman"/>
          <w:sz w:val="28"/>
          <w:szCs w:val="28"/>
        </w:rPr>
        <w:t>.</w:t>
      </w:r>
      <w:r w:rsidR="006C5CDF" w:rsidRPr="00CF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CF05A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752D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A3752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3752D">
        <w:rPr>
          <w:rFonts w:ascii="Times New Roman" w:hAnsi="Times New Roman" w:cs="Times New Roman"/>
          <w:sz w:val="28"/>
          <w:szCs w:val="28"/>
        </w:rPr>
        <w:t>п</w:t>
      </w:r>
      <w:r w:rsidR="00895D9D" w:rsidRPr="00A3752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3752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3752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37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2D" w:rsidRPr="00A3752D" w:rsidRDefault="00A3752D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Невозможность проведения </w:t>
      </w:r>
      <w:r w:rsidRPr="00A3752D">
        <w:rPr>
          <w:rFonts w:ascii="Times New Roman" w:hAnsi="Times New Roman" w:cs="Times New Roman"/>
          <w:sz w:val="28"/>
          <w:szCs w:val="28"/>
        </w:rPr>
        <w:t>мониторинга оказания консультационной поддержки субъектам 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52D" w:rsidRDefault="00A22721" w:rsidP="00A3752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2D">
        <w:rPr>
          <w:rFonts w:ascii="Times New Roman" w:eastAsia="Times New Roman" w:hAnsi="Times New Roman" w:cs="Times New Roman"/>
          <w:sz w:val="28"/>
          <w:szCs w:val="28"/>
        </w:rPr>
        <w:t xml:space="preserve">       Проект постановления </w:t>
      </w:r>
      <w:r w:rsidRPr="00A3752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EA56F7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«О внесении изменений в постановление администрации муниципального образования Тимашевский район от 22 марта 2018 г</w:t>
      </w:r>
      <w:r w:rsidR="00A3752D">
        <w:rPr>
          <w:rFonts w:ascii="Times New Roman" w:hAnsi="Times New Roman" w:cs="Times New Roman"/>
          <w:sz w:val="28"/>
          <w:szCs w:val="28"/>
        </w:rPr>
        <w:t>.</w:t>
      </w:r>
      <w:r w:rsidRPr="00EA56F7">
        <w:rPr>
          <w:rFonts w:ascii="Times New Roman" w:hAnsi="Times New Roman" w:cs="Times New Roman"/>
          <w:sz w:val="28"/>
          <w:szCs w:val="28"/>
        </w:rPr>
        <w:t xml:space="preserve">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5 статьи 8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от 24 июля 2007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законом Краснодарского края от 4 апреля 2008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№ 1448-КЗ «О развитии малого и среднего предпринима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в Краснодарском крае».</w:t>
      </w:r>
    </w:p>
    <w:p w:rsidR="00942B3C" w:rsidRDefault="00A3752D" w:rsidP="00942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МНПА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 w:rsidRPr="00A3752D">
        <w:rPr>
          <w:rFonts w:ascii="Times New Roman" w:hAnsi="Times New Roman" w:cs="Times New Roman"/>
          <w:sz w:val="28"/>
          <w:szCs w:val="28"/>
        </w:rPr>
        <w:t>пункт 6 раздела 2 приложения № 2:</w:t>
      </w:r>
    </w:p>
    <w:p w:rsidR="00A3752D" w:rsidRPr="00A3752D" w:rsidRDefault="00942B3C" w:rsidP="00942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752D" w:rsidRPr="00A3752D">
        <w:rPr>
          <w:rFonts w:ascii="Times New Roman" w:hAnsi="Times New Roman" w:cs="Times New Roman"/>
          <w:sz w:val="28"/>
          <w:szCs w:val="28"/>
        </w:rPr>
        <w:t>«6. В целях проведения мониторинга оказания консультационной поддержки субъектам МСП Исполнитель ежемесячно, до 5 числа месяца, следующего за отчетным, представляет в Уполномоченный орган документы, необходимые для осуществления мониторинга оказания консультационной поддержки субъектам МСП:</w:t>
      </w:r>
    </w:p>
    <w:p w:rsidR="00A3752D" w:rsidRPr="00A3752D" w:rsidRDefault="00A3752D" w:rsidP="00A3752D">
      <w:pPr>
        <w:keepNext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3752D">
        <w:rPr>
          <w:rFonts w:ascii="Times New Roman" w:hAnsi="Times New Roman" w:cs="Times New Roman"/>
          <w:sz w:val="28"/>
          <w:szCs w:val="28"/>
        </w:rPr>
        <w:lastRenderedPageBreak/>
        <w:t>заверенную копию журнала регистрации поступивших обращений;</w:t>
      </w:r>
    </w:p>
    <w:p w:rsidR="00A3752D" w:rsidRPr="00A3752D" w:rsidRDefault="00A3752D" w:rsidP="00A3752D">
      <w:pPr>
        <w:keepNext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3752D">
        <w:rPr>
          <w:rFonts w:ascii="Times New Roman" w:hAnsi="Times New Roman" w:cs="Times New Roman"/>
          <w:sz w:val="28"/>
          <w:szCs w:val="28"/>
        </w:rPr>
        <w:t>заверенные копии карточек учета консультационной поддержки.».</w:t>
      </w:r>
    </w:p>
    <w:p w:rsidR="00A22721" w:rsidRPr="00A3752D" w:rsidRDefault="00A22721" w:rsidP="00A3752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E37" w:rsidRPr="00A3752D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52D">
        <w:rPr>
          <w:rFonts w:ascii="Times New Roman" w:hAnsi="Times New Roman" w:cs="Times New Roman"/>
          <w:sz w:val="28"/>
          <w:szCs w:val="28"/>
        </w:rPr>
        <w:t>К</w:t>
      </w:r>
      <w:r w:rsidR="00895D9D" w:rsidRPr="00A3752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3752D" w:rsidRPr="00A3752D" w:rsidRDefault="00D81303" w:rsidP="0048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2D">
        <w:rPr>
          <w:rFonts w:ascii="Times New Roman" w:hAnsi="Times New Roman" w:cs="Times New Roman"/>
          <w:sz w:val="28"/>
          <w:szCs w:val="28"/>
        </w:rPr>
        <w:t>Ц</w:t>
      </w:r>
      <w:r w:rsidR="005368F6" w:rsidRPr="00A3752D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A3752D">
        <w:rPr>
          <w:rFonts w:ascii="Times New Roman" w:hAnsi="Times New Roman" w:cs="Times New Roman"/>
          <w:sz w:val="28"/>
          <w:szCs w:val="28"/>
        </w:rPr>
        <w:t>-</w:t>
      </w:r>
      <w:r w:rsidR="00F45C17" w:rsidRPr="00A3752D">
        <w:rPr>
          <w:rFonts w:ascii="Times New Roman" w:hAnsi="Times New Roman" w:cs="Times New Roman"/>
          <w:sz w:val="28"/>
          <w:szCs w:val="28"/>
        </w:rPr>
        <w:t xml:space="preserve">  </w:t>
      </w:r>
      <w:r w:rsidR="00A3752D" w:rsidRPr="00A3752D">
        <w:rPr>
          <w:rFonts w:ascii="Times New Roman" w:hAnsi="Times New Roman" w:cs="Times New Roman"/>
          <w:sz w:val="28"/>
          <w:szCs w:val="28"/>
        </w:rPr>
        <w:t>приведение МНПА в соответствие с федеральным законодательством. Проведение мониторинга оказания консультационной поддержки субъектам МСП.</w:t>
      </w:r>
    </w:p>
    <w:p w:rsidR="00A3752D" w:rsidRDefault="00A3752D" w:rsidP="0048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40A4E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A4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3752D" w:rsidRPr="00CF05A1" w:rsidRDefault="00B40A4E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0A4E">
        <w:rPr>
          <w:rFonts w:ascii="Times New Roman" w:eastAsia="Times New Roman" w:hAnsi="Times New Roman" w:cs="Times New Roman"/>
          <w:sz w:val="28"/>
          <w:szCs w:val="28"/>
        </w:rPr>
        <w:t>Приведение МНПА в соответствие с частью 5 статьи 8 Федерального закона от 24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июля 2007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 в Российской Федерации».</w:t>
      </w:r>
    </w:p>
    <w:p w:rsidR="00237901" w:rsidRPr="00CF05A1" w:rsidRDefault="00237901" w:rsidP="00D2701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B40A4E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4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B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B4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B4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B4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B4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B4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B4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Pr="00B40A4E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4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B40A4E" w:rsidRPr="00B40A4E">
        <w:rPr>
          <w:rFonts w:ascii="Times New Roman" w:hAnsi="Times New Roman" w:cs="Times New Roman"/>
          <w:sz w:val="28"/>
          <w:szCs w:val="28"/>
        </w:rPr>
        <w:t xml:space="preserve">изменяющие </w:t>
      </w:r>
      <w:r w:rsidRPr="00B40A4E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B4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04" w:rsidRPr="00CF05A1" w:rsidRDefault="00357004" w:rsidP="0035700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4D01F7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D01F7" w:rsidRPr="004D01F7" w:rsidRDefault="003E16A8" w:rsidP="004D01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ab/>
      </w:r>
      <w:r w:rsidR="004D01F7" w:rsidRPr="004D01F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EC251D">
        <w:rPr>
          <w:rFonts w:ascii="Times New Roman" w:hAnsi="Times New Roman" w:cs="Times New Roman"/>
          <w:sz w:val="28"/>
          <w:szCs w:val="28"/>
        </w:rPr>
        <w:t>Янковская</w:t>
      </w:r>
      <w:r w:rsidR="004D01F7" w:rsidRPr="004D01F7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4D01F7" w:rsidRPr="003C0937" w:rsidRDefault="004D01F7" w:rsidP="004D01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>Должность: ведущий специалист отдела экономики и прогнозирования администрации муниципального</w:t>
      </w:r>
      <w:r w:rsidRPr="003C0937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</w:t>
      </w:r>
    </w:p>
    <w:p w:rsidR="004D01F7" w:rsidRPr="003C0937" w:rsidRDefault="004D01F7" w:rsidP="004D01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 xml:space="preserve">Тел.: (861)304-82-47 Адрес электронной почты: </w:t>
      </w:r>
      <w:r w:rsidRPr="003C0937">
        <w:rPr>
          <w:rFonts w:ascii="Times New Roman" w:hAnsi="Times New Roman" w:cs="Times New Roman"/>
          <w:sz w:val="28"/>
          <w:szCs w:val="28"/>
          <w:lang w:val="en-US"/>
        </w:rPr>
        <w:t>timeconom</w:t>
      </w:r>
      <w:r w:rsidRPr="003C0937">
        <w:rPr>
          <w:rFonts w:ascii="Times New Roman" w:hAnsi="Times New Roman" w:cs="Times New Roman"/>
          <w:sz w:val="28"/>
          <w:szCs w:val="28"/>
        </w:rPr>
        <w:t>@</w:t>
      </w:r>
      <w:r w:rsidRPr="003C09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C0937">
        <w:rPr>
          <w:rFonts w:ascii="Times New Roman" w:hAnsi="Times New Roman" w:cs="Times New Roman"/>
          <w:sz w:val="28"/>
          <w:szCs w:val="28"/>
        </w:rPr>
        <w:t>.</w:t>
      </w:r>
      <w:r w:rsidRPr="003C093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D01F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4D01F7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D01F7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D01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D01F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4D01F7">
        <w:rPr>
          <w:rFonts w:ascii="Times New Roman" w:hAnsi="Times New Roman" w:cs="Times New Roman"/>
          <w:sz w:val="28"/>
          <w:szCs w:val="28"/>
        </w:rPr>
        <w:tab/>
      </w:r>
    </w:p>
    <w:p w:rsidR="004D01F7" w:rsidRPr="004D01F7" w:rsidRDefault="004D01F7" w:rsidP="004D0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ab/>
        <w:t>Невозможность проведения мониторинга оказания консультационной поддержки субъектам МСП.</w:t>
      </w:r>
    </w:p>
    <w:p w:rsidR="004D01F7" w:rsidRDefault="004D01F7" w:rsidP="004D01F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1F7">
        <w:rPr>
          <w:rFonts w:ascii="Times New Roman" w:eastAsia="Times New Roman" w:hAnsi="Times New Roman" w:cs="Times New Roman"/>
          <w:sz w:val="28"/>
          <w:szCs w:val="28"/>
        </w:rPr>
        <w:t xml:space="preserve">       Проект постановления</w:t>
      </w:r>
      <w:r w:rsidRPr="00A37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52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EA56F7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«О внесении изменений в постановление администрации муниципального образования Тимашевский район от 22 марта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6F7">
        <w:rPr>
          <w:rFonts w:ascii="Times New Roman" w:hAnsi="Times New Roman" w:cs="Times New Roman"/>
          <w:sz w:val="28"/>
          <w:szCs w:val="28"/>
        </w:rPr>
        <w:t xml:space="preserve">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5 статьи 8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от 24 июля 2007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законом Краснодарского края от 4 апреля 2008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№ 1448-КЗ «О развитии малого и среднего предпринима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в Краснодарском крае».</w:t>
      </w:r>
    </w:p>
    <w:p w:rsidR="00895D9D" w:rsidRPr="004D01F7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D01F7" w:rsidRPr="004D01F7" w:rsidRDefault="004D01F7" w:rsidP="004D0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ab/>
        <w:t>Невозможность проведения мониторинга оказания консультационной поддержки субъектам МСП.</w:t>
      </w:r>
    </w:p>
    <w:p w:rsidR="004D01F7" w:rsidRDefault="004D01F7" w:rsidP="004D01F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1F7">
        <w:rPr>
          <w:rFonts w:ascii="Times New Roman" w:eastAsia="Times New Roman" w:hAnsi="Times New Roman" w:cs="Times New Roman"/>
          <w:sz w:val="28"/>
          <w:szCs w:val="28"/>
        </w:rPr>
        <w:t xml:space="preserve">       Проект постановления </w:t>
      </w:r>
      <w:r w:rsidRPr="004D01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«О</w:t>
      </w:r>
      <w:r w:rsidRPr="00EA56F7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</w:t>
      </w:r>
      <w:r w:rsidRPr="00EA56F7">
        <w:rPr>
          <w:rFonts w:ascii="Times New Roman" w:hAnsi="Times New Roman" w:cs="Times New Roman"/>
          <w:sz w:val="28"/>
          <w:szCs w:val="28"/>
        </w:rPr>
        <w:lastRenderedPageBreak/>
        <w:t>ниципального образования Тимашевский район от 22 марта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6F7">
        <w:rPr>
          <w:rFonts w:ascii="Times New Roman" w:hAnsi="Times New Roman" w:cs="Times New Roman"/>
          <w:sz w:val="28"/>
          <w:szCs w:val="28"/>
        </w:rPr>
        <w:t xml:space="preserve">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5 статьи 8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от 24 июля 2007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законом Краснодарского края от 4 апреля 2008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№ 1448-КЗ «О развитии малого и среднего предпринима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в Краснодарском крае».</w:t>
      </w:r>
    </w:p>
    <w:p w:rsidR="00E97F72" w:rsidRPr="00CF05A1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D01F7">
        <w:rPr>
          <w:rFonts w:ascii="Times New Roman" w:hAnsi="Times New Roman" w:cs="Times New Roman"/>
          <w:sz w:val="28"/>
          <w:szCs w:val="28"/>
        </w:rPr>
        <w:t xml:space="preserve"> </w:t>
      </w:r>
      <w:r w:rsidRPr="004D01F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D01F7" w:rsidRPr="004D01F7" w:rsidRDefault="004D01F7" w:rsidP="004D0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01F7">
        <w:rPr>
          <w:rFonts w:ascii="Times New Roman" w:hAnsi="Times New Roman" w:cs="Times New Roman"/>
          <w:sz w:val="28"/>
          <w:szCs w:val="28"/>
        </w:rPr>
        <w:t>Невозможность проведения мониторинга оказания консультационной поддержки субъектам МСП.</w:t>
      </w:r>
    </w:p>
    <w:p w:rsidR="004D01F7" w:rsidRPr="004D01F7" w:rsidRDefault="00C55AB7" w:rsidP="004D01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F7">
        <w:rPr>
          <w:rFonts w:ascii="Times New Roman" w:hAnsi="Times New Roman" w:cs="Times New Roman"/>
          <w:sz w:val="28"/>
          <w:szCs w:val="28"/>
        </w:rPr>
        <w:tab/>
      </w:r>
      <w:r w:rsidR="004D01F7" w:rsidRPr="004D01F7">
        <w:rPr>
          <w:rFonts w:ascii="Times New Roman" w:eastAsia="Times New Roman" w:hAnsi="Times New Roman" w:cs="Times New Roman"/>
          <w:sz w:val="28"/>
          <w:szCs w:val="28"/>
        </w:rPr>
        <w:t>Приведение МНПА в соответствие с частью 5 статьи 8 Федерального закона от 24 июля 2007 г. № 209-ФЗ «О развитии малого и среднего предпринимательства в Российской Федерации».</w:t>
      </w:r>
    </w:p>
    <w:p w:rsidR="004D01F7" w:rsidRPr="004E39F7" w:rsidRDefault="004D01F7" w:rsidP="00ED32C5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A1" w:rsidRPr="004E39F7" w:rsidRDefault="00895D9D" w:rsidP="004E3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4E39F7">
        <w:rPr>
          <w:rFonts w:ascii="Times New Roman" w:hAnsi="Times New Roman" w:cs="Times New Roman"/>
          <w:sz w:val="28"/>
          <w:szCs w:val="28"/>
        </w:rPr>
        <w:t xml:space="preserve"> </w:t>
      </w:r>
      <w:r w:rsidRPr="004E39F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4E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1F7" w:rsidRPr="004E39F7" w:rsidRDefault="004D01F7" w:rsidP="004D01F7">
      <w:pPr>
        <w:keepNext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E3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поддержка оказывается субъектам МСП:</w:t>
      </w:r>
    </w:p>
    <w:p w:rsidR="004D01F7" w:rsidRPr="003C0937" w:rsidRDefault="004D01F7" w:rsidP="004D01F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910162"/>
      <w:bookmarkStart w:id="2" w:name="sub_910161"/>
      <w:r w:rsidRPr="004E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зарегистрированным в качестве субъектов</w:t>
      </w:r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 в установленном законодательством РФ порядке на территории Тимашевского района;</w:t>
      </w:r>
    </w:p>
    <w:bookmarkEnd w:id="1"/>
    <w:p w:rsidR="004D01F7" w:rsidRPr="003C0937" w:rsidRDefault="004D01F7" w:rsidP="004D01F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условиям, установленным частью 1.1 </w:t>
      </w:r>
      <w:hyperlink r:id="rId8" w:history="1">
        <w:r w:rsidRPr="003C0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</w:t>
        </w:r>
      </w:hyperlink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 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1F7" w:rsidRPr="003C0937" w:rsidRDefault="004D01F7" w:rsidP="004D01F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910163"/>
      <w:bookmarkEnd w:id="2"/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включенным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</w:r>
    </w:p>
    <w:bookmarkEnd w:id="3"/>
    <w:p w:rsidR="004D01F7" w:rsidRPr="0003212E" w:rsidRDefault="004D01F7" w:rsidP="004D0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12E">
        <w:rPr>
          <w:rFonts w:ascii="Times New Roman" w:hAnsi="Times New Roman" w:cs="Times New Roman"/>
          <w:sz w:val="28"/>
          <w:szCs w:val="28"/>
        </w:rPr>
        <w:t xml:space="preserve">        По состоянию на 1 </w:t>
      </w:r>
      <w:r w:rsidR="004E39F7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3212E">
        <w:rPr>
          <w:rFonts w:ascii="Times New Roman" w:hAnsi="Times New Roman" w:cs="Times New Roman"/>
          <w:sz w:val="28"/>
          <w:szCs w:val="28"/>
        </w:rPr>
        <w:t>20</w:t>
      </w:r>
      <w:r w:rsidR="004E39F7">
        <w:rPr>
          <w:rFonts w:ascii="Times New Roman" w:hAnsi="Times New Roman" w:cs="Times New Roman"/>
          <w:sz w:val="28"/>
          <w:szCs w:val="28"/>
        </w:rPr>
        <w:t xml:space="preserve">23 г. </w:t>
      </w:r>
      <w:r w:rsidRPr="0003212E">
        <w:rPr>
          <w:rFonts w:ascii="Times New Roman" w:hAnsi="Times New Roman" w:cs="Times New Roman"/>
          <w:sz w:val="28"/>
          <w:szCs w:val="28"/>
        </w:rPr>
        <w:t>в Тимашевском районе осуществляют деятельность более 4,</w:t>
      </w:r>
      <w:r w:rsidR="004E39F7">
        <w:rPr>
          <w:rFonts w:ascii="Times New Roman" w:hAnsi="Times New Roman" w:cs="Times New Roman"/>
          <w:sz w:val="28"/>
          <w:szCs w:val="28"/>
        </w:rPr>
        <w:t>4</w:t>
      </w:r>
      <w:r w:rsidRPr="0003212E">
        <w:rPr>
          <w:rFonts w:ascii="Times New Roman" w:hAnsi="Times New Roman" w:cs="Times New Roman"/>
          <w:sz w:val="28"/>
          <w:szCs w:val="28"/>
        </w:rPr>
        <w:t xml:space="preserve"> тыс. субъектов малого и среднего предпринимательства. </w:t>
      </w:r>
    </w:p>
    <w:p w:rsidR="004D01F7" w:rsidRPr="0003212E" w:rsidRDefault="004D01F7" w:rsidP="004D01F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2E">
        <w:rPr>
          <w:rFonts w:ascii="Times New Roman" w:eastAsia="Times New Roman" w:hAnsi="Times New Roman" w:cs="Times New Roman"/>
          <w:sz w:val="28"/>
          <w:szCs w:val="28"/>
        </w:rPr>
        <w:tab/>
      </w:r>
      <w:r w:rsidR="00942B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39F7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3212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E39F7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942B3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E3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12E">
        <w:rPr>
          <w:rFonts w:ascii="Times New Roman" w:eastAsia="Times New Roman" w:hAnsi="Times New Roman" w:cs="Times New Roman"/>
          <w:sz w:val="28"/>
          <w:szCs w:val="28"/>
        </w:rPr>
        <w:t xml:space="preserve">оказано </w:t>
      </w:r>
      <w:r w:rsidR="00942B3C" w:rsidRPr="00942B3C">
        <w:rPr>
          <w:rFonts w:ascii="Times New Roman" w:eastAsia="Arial Unicode MS" w:hAnsi="Times New Roman" w:cs="Times New Roman"/>
          <w:sz w:val="28"/>
          <w:szCs w:val="26"/>
          <w:lang w:bidi="ru-RU"/>
        </w:rPr>
        <w:t xml:space="preserve">259 субъектам МСП </w:t>
      </w:r>
      <w:r w:rsidR="004E39F7"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 w:rsidRPr="0003212E"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консультационных услуг по вопросам финансового планирования, правового обеспечения, бухгалтерского учета, заполнения деклараций, информационного сопровождения, по вопросам маркетингового планирования и др. </w:t>
      </w:r>
    </w:p>
    <w:p w:rsidR="005E156B" w:rsidRPr="00942B3C" w:rsidRDefault="005E156B" w:rsidP="00C5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E39F7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E39F7">
        <w:rPr>
          <w:rFonts w:ascii="Times New Roman" w:hAnsi="Times New Roman" w:cs="Times New Roman"/>
          <w:sz w:val="28"/>
          <w:szCs w:val="28"/>
        </w:rPr>
        <w:t xml:space="preserve"> </w:t>
      </w:r>
      <w:r w:rsidRPr="004E39F7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E39F7" w:rsidRPr="004D01F7" w:rsidRDefault="004E39F7" w:rsidP="004E3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ab/>
        <w:t>Невозможность проведения мониторинга</w:t>
      </w:r>
      <w:r w:rsidRPr="004D01F7">
        <w:rPr>
          <w:rFonts w:ascii="Times New Roman" w:hAnsi="Times New Roman" w:cs="Times New Roman"/>
          <w:sz w:val="28"/>
          <w:szCs w:val="28"/>
        </w:rPr>
        <w:t xml:space="preserve"> оказания консультационной поддержки субъектам МСП.</w:t>
      </w:r>
    </w:p>
    <w:p w:rsidR="006814AC" w:rsidRPr="00CF05A1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434D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1434D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E39F7" w:rsidRPr="004D01F7" w:rsidRDefault="004E39F7" w:rsidP="004E3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ab/>
        <w:t>Невозможность</w:t>
      </w:r>
      <w:r w:rsidRPr="004E39F7">
        <w:rPr>
          <w:rFonts w:ascii="Times New Roman" w:hAnsi="Times New Roman" w:cs="Times New Roman"/>
          <w:sz w:val="28"/>
          <w:szCs w:val="28"/>
        </w:rPr>
        <w:t xml:space="preserve"> проведения мониторинга</w:t>
      </w:r>
      <w:r w:rsidRPr="004D01F7">
        <w:rPr>
          <w:rFonts w:ascii="Times New Roman" w:hAnsi="Times New Roman" w:cs="Times New Roman"/>
          <w:sz w:val="28"/>
          <w:szCs w:val="28"/>
        </w:rPr>
        <w:t xml:space="preserve"> оказания консультационной </w:t>
      </w:r>
      <w:r w:rsidRPr="004D01F7">
        <w:rPr>
          <w:rFonts w:ascii="Times New Roman" w:hAnsi="Times New Roman" w:cs="Times New Roman"/>
          <w:sz w:val="28"/>
          <w:szCs w:val="28"/>
        </w:rPr>
        <w:lastRenderedPageBreak/>
        <w:t>поддержки субъектам МСП.</w:t>
      </w:r>
    </w:p>
    <w:p w:rsidR="004E39F7" w:rsidRPr="00CF05A1" w:rsidRDefault="004E39F7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E39F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4E39F7">
        <w:rPr>
          <w:rFonts w:ascii="Times New Roman" w:hAnsi="Times New Roman" w:cs="Times New Roman"/>
          <w:sz w:val="28"/>
          <w:szCs w:val="28"/>
        </w:rPr>
        <w:t xml:space="preserve"> </w:t>
      </w:r>
      <w:r w:rsidRPr="004E39F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4E39F7">
        <w:rPr>
          <w:rFonts w:ascii="Times New Roman" w:hAnsi="Times New Roman" w:cs="Times New Roman"/>
          <w:sz w:val="28"/>
          <w:szCs w:val="28"/>
        </w:rPr>
        <w:t xml:space="preserve"> </w:t>
      </w:r>
      <w:r w:rsidRPr="004E39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4E39F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E39F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4E39F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н</w:t>
      </w:r>
      <w:r w:rsidR="00104EE2" w:rsidRPr="004E39F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4E39F7">
        <w:rPr>
          <w:rFonts w:ascii="Times New Roman" w:hAnsi="Times New Roman" w:cs="Times New Roman"/>
          <w:sz w:val="28"/>
          <w:szCs w:val="28"/>
        </w:rPr>
        <w:t>ые</w:t>
      </w:r>
      <w:r w:rsidR="00104EE2" w:rsidRPr="004E39F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4E39F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4E39F7">
        <w:rPr>
          <w:rFonts w:ascii="Times New Roman" w:hAnsi="Times New Roman"/>
          <w:sz w:val="28"/>
          <w:szCs w:val="28"/>
        </w:rPr>
        <w:t>.</w:t>
      </w:r>
    </w:p>
    <w:p w:rsidR="007D4996" w:rsidRPr="00CF05A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4E39F7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0A5895" w:rsidRPr="004E39F7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данная проблема решается аналогичным образом.</w:t>
      </w:r>
    </w:p>
    <w:p w:rsidR="000A5895" w:rsidRPr="00CF05A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4E39F7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4E39F7">
        <w:t xml:space="preserve">         </w:t>
      </w:r>
      <w:r w:rsidRPr="004E39F7">
        <w:rPr>
          <w:sz w:val="28"/>
          <w:szCs w:val="28"/>
        </w:rPr>
        <w:t xml:space="preserve">2.8. Источники данных: </w:t>
      </w:r>
    </w:p>
    <w:p w:rsidR="000A5895" w:rsidRPr="004E39F7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4E39F7">
        <w:rPr>
          <w:sz w:val="28"/>
          <w:szCs w:val="28"/>
        </w:rPr>
        <w:tab/>
        <w:t>Информационно-правовая система Консультант Плюс</w:t>
      </w:r>
    </w:p>
    <w:p w:rsidR="000A5895" w:rsidRPr="004E39F7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E39F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4E39F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4E39F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4E39F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39F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F05A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39F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F7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39F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4E39F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39F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F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CF05A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05A1" w:rsidRDefault="001434DB" w:rsidP="001434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риведение МНПА в соответствие с федеральным законодательством. Проведение мониторинга оказания консультационной поддержки субъектам МСП.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34D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434DB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34D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434DB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434DB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434DB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CF05A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434D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1434DB">
        <w:rPr>
          <w:rFonts w:ascii="Times New Roman" w:hAnsi="Times New Roman" w:cs="Times New Roman"/>
          <w:sz w:val="28"/>
          <w:szCs w:val="28"/>
        </w:rPr>
        <w:t xml:space="preserve"> </w:t>
      </w:r>
      <w:r w:rsidRPr="001434D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434DB">
        <w:rPr>
          <w:rFonts w:ascii="Times New Roman" w:hAnsi="Times New Roman" w:cs="Times New Roman"/>
          <w:sz w:val="28"/>
          <w:szCs w:val="28"/>
        </w:rPr>
        <w:t xml:space="preserve"> </w:t>
      </w:r>
      <w:r w:rsidRPr="001434D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434DB">
        <w:rPr>
          <w:rFonts w:ascii="Times New Roman" w:hAnsi="Times New Roman" w:cs="Times New Roman"/>
          <w:sz w:val="28"/>
          <w:szCs w:val="28"/>
        </w:rPr>
        <w:t xml:space="preserve"> п</w:t>
      </w:r>
      <w:r w:rsidRPr="001434D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434DB">
        <w:rPr>
          <w:rFonts w:ascii="Times New Roman" w:hAnsi="Times New Roman" w:cs="Times New Roman"/>
          <w:sz w:val="28"/>
          <w:szCs w:val="28"/>
        </w:rPr>
        <w:t xml:space="preserve"> </w:t>
      </w:r>
      <w:r w:rsidRPr="001434D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434DB" w:rsidRDefault="001434D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>Федеральный закон от 24 июля 2007 г. № 209-ФЗ «О развитии малого и среднего предпринимательства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дерации»;</w:t>
      </w:r>
    </w:p>
    <w:p w:rsidR="001434DB" w:rsidRDefault="001434D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>Закон Краснодарского края от 4 апреля 2008 г. № 1448-КЗ «О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Краснодарском крае»;</w:t>
      </w:r>
    </w:p>
    <w:p w:rsidR="001434DB" w:rsidRPr="001434DB" w:rsidRDefault="001434D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34D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от 30 августа 2018 г. № 986 «Об утверждении муниципальной программы </w:t>
      </w:r>
      <w:r w:rsidRPr="001434D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Тимашевский район «Создание условий для развития малого и среднего предпринимательства Тимашевского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34D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434DB" w:rsidRPr="001434DB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1434DB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F05A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434D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D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434D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434D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434D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434D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CF05A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34DB" w:rsidRDefault="001434DB" w:rsidP="003E5DBA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риведение МНПА в соответствие с федеральным законодательством. Проведение мониторинга оказания консультационной поддержки субъектам МСП.</w:t>
            </w:r>
          </w:p>
          <w:p w:rsidR="00895D9D" w:rsidRPr="00CF05A1" w:rsidRDefault="00895D9D" w:rsidP="003E5DBA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05A1" w:rsidRDefault="00AF72F1" w:rsidP="001434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1434D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4DB" w:rsidRPr="001434D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22 марта 2018 г.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</w:t>
            </w:r>
            <w:r w:rsidR="001434DB" w:rsidRPr="00CF0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DBA" w:rsidRPr="00CF05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05A1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05A1" w:rsidRDefault="001434DB" w:rsidP="001434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34DB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="00FB05F1" w:rsidRPr="001434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1434D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1434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434D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1434D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1434DB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1434D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1434D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1434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434D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CF05A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434D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434DB">
        <w:rPr>
          <w:rFonts w:ascii="Times New Roman" w:hAnsi="Times New Roman" w:cs="Times New Roman"/>
          <w:sz w:val="28"/>
          <w:szCs w:val="28"/>
        </w:rPr>
        <w:t xml:space="preserve">, </w:t>
      </w:r>
      <w:r w:rsidRPr="001434DB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434DB">
        <w:rPr>
          <w:rFonts w:ascii="Times New Roman" w:hAnsi="Times New Roman" w:cs="Times New Roman"/>
          <w:sz w:val="28"/>
          <w:szCs w:val="28"/>
        </w:rPr>
        <w:t xml:space="preserve"> </w:t>
      </w:r>
      <w:r w:rsidRPr="001434D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CF05A1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1434DB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1434D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14C1" w:rsidRPr="001434D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1434DB" w:rsidRPr="001434D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</w:t>
      </w:r>
      <w:r w:rsidR="001434DB" w:rsidRPr="00CF05A1">
        <w:rPr>
          <w:rFonts w:ascii="Times New Roman" w:hAnsi="Times New Roman" w:cs="Times New Roman"/>
          <w:sz w:val="28"/>
          <w:szCs w:val="28"/>
        </w:rPr>
        <w:t xml:space="preserve"> Тимашевский район от 22 марта 2018 г.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</w:t>
      </w:r>
      <w:r w:rsidR="001434DB">
        <w:rPr>
          <w:rFonts w:ascii="Times New Roman" w:hAnsi="Times New Roman" w:cs="Times New Roman"/>
          <w:sz w:val="28"/>
          <w:szCs w:val="28"/>
        </w:rPr>
        <w:t>ательства в Тимашевском районе».</w:t>
      </w:r>
    </w:p>
    <w:p w:rsidR="004A6985" w:rsidRPr="001434DB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34DB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434D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434D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4D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434D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1434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  <w:r w:rsidRPr="001434D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05A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434D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</w:t>
            </w:r>
            <w:r w:rsidRPr="0014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434D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434D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D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F05A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34DB" w:rsidRDefault="001434DB" w:rsidP="001434DB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МСП:</w:t>
            </w:r>
          </w:p>
          <w:p w:rsidR="001434DB" w:rsidRDefault="001434DB" w:rsidP="001434DB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субъектов МСП в установленном законодательством РФ порядке на территории Тимашевского района;</w:t>
            </w:r>
          </w:p>
          <w:p w:rsidR="001434DB" w:rsidRDefault="001434DB" w:rsidP="001434DB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условиям, установленным частью 1.1 </w:t>
            </w:r>
            <w:hyperlink r:id="rId9" w:history="1">
              <w:r w:rsidRPr="001434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4</w:t>
              </w:r>
            </w:hyperlink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 г. № 209-ФЗ «О развитии малого и среднего предпринимательства в Российской Федерации»;</w:t>
            </w:r>
          </w:p>
          <w:p w:rsidR="00831275" w:rsidRPr="00CF05A1" w:rsidRDefault="001434DB" w:rsidP="001434DB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2B3C" w:rsidRPr="00942B3C" w:rsidRDefault="00942B3C" w:rsidP="00942B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2023 г. в Тимашевском районе осуществляют деятельность более 4,4 тыс. субъектов малого и среднего предпринимательства. </w:t>
            </w:r>
          </w:p>
          <w:p w:rsidR="00895D9D" w:rsidRPr="00CF05A1" w:rsidRDefault="00895D9D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2B3C" w:rsidRPr="001E0494" w:rsidRDefault="00942B3C" w:rsidP="00942B3C">
            <w:pPr>
              <w:pStyle w:val="ConsPlusNonformat"/>
              <w:ind w:firstLine="1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мониторинг субъектов малого и среднего предпринимательства</w:t>
            </w:r>
          </w:p>
          <w:p w:rsidR="00815D92" w:rsidRPr="00CF05A1" w:rsidRDefault="00815D92" w:rsidP="00942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CF05A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942B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942B3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42B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42B3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F05A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2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2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2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94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2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42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CF05A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CF05A1" w:rsidRDefault="00942B3C" w:rsidP="00F55CB5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поддержки субъектам МСП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05A1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942B3C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05A1" w:rsidRDefault="00942B3C" w:rsidP="00942B3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Порядку оказания консультационной поддержки субъектам малого и среднего предпринимательства в Тимашевском районе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2B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2B3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2B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2B3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F05A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942B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2B3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42B3C">
        <w:rPr>
          <w:rFonts w:ascii="Times New Roman" w:hAnsi="Times New Roman" w:cs="Times New Roman"/>
          <w:sz w:val="28"/>
          <w:szCs w:val="28"/>
        </w:rPr>
        <w:t>районного</w:t>
      </w:r>
      <w:r w:rsidRPr="00942B3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942B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42B3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942B3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2B3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942B3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42B3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2B3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942B3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942B3C">
        <w:rPr>
          <w:rFonts w:ascii="Times New Roman" w:hAnsi="Times New Roman" w:cs="Times New Roman"/>
          <w:sz w:val="28"/>
          <w:szCs w:val="28"/>
        </w:rPr>
        <w:t>отсутствуют</w:t>
      </w:r>
      <w:r w:rsidRPr="00942B3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42B3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942B3C">
        <w:rPr>
          <w:rFonts w:ascii="Times New Roman" w:hAnsi="Times New Roman" w:cs="Times New Roman"/>
          <w:sz w:val="28"/>
          <w:szCs w:val="28"/>
        </w:rPr>
        <w:t>6.</w:t>
      </w:r>
      <w:r w:rsidR="00EC251D">
        <w:rPr>
          <w:rFonts w:ascii="Times New Roman" w:hAnsi="Times New Roman" w:cs="Times New Roman"/>
          <w:sz w:val="28"/>
          <w:szCs w:val="28"/>
        </w:rPr>
        <w:t>1</w:t>
      </w:r>
      <w:r w:rsidRPr="00942B3C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942B3C">
        <w:rPr>
          <w:rFonts w:ascii="Times New Roman" w:hAnsi="Times New Roman" w:cs="Times New Roman"/>
          <w:sz w:val="28"/>
          <w:szCs w:val="28"/>
        </w:rPr>
        <w:t>районного</w:t>
      </w:r>
      <w:r w:rsidRPr="00942B3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42B3C">
        <w:rPr>
          <w:rFonts w:ascii="Times New Roman" w:hAnsi="Times New Roman" w:cs="Times New Roman"/>
          <w:sz w:val="28"/>
          <w:szCs w:val="28"/>
        </w:rPr>
        <w:t xml:space="preserve"> </w:t>
      </w:r>
      <w:r w:rsidRPr="00942B3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42B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42B3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42B3C">
        <w:rPr>
          <w:rFonts w:ascii="Times New Roman" w:hAnsi="Times New Roman" w:cs="Times New Roman"/>
          <w:sz w:val="28"/>
          <w:szCs w:val="28"/>
        </w:rPr>
        <w:t xml:space="preserve"> </w:t>
      </w:r>
      <w:r w:rsidRPr="00942B3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42B3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B3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42B3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42B3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B3C">
        <w:rPr>
          <w:rFonts w:ascii="Times New Roman" w:hAnsi="Times New Roman" w:cs="Times New Roman"/>
          <w:sz w:val="28"/>
          <w:szCs w:val="28"/>
        </w:rPr>
        <w:t>6.</w:t>
      </w:r>
      <w:r w:rsidR="00EC251D">
        <w:rPr>
          <w:rFonts w:ascii="Times New Roman" w:hAnsi="Times New Roman" w:cs="Times New Roman"/>
          <w:sz w:val="28"/>
          <w:szCs w:val="28"/>
        </w:rPr>
        <w:t>2</w:t>
      </w:r>
      <w:r w:rsidRPr="00942B3C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942B3C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2B3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42B3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42B3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F05A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942B3C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00"/>
      <w:bookmarkEnd w:id="14"/>
      <w:r w:rsidRPr="00942B3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942B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CF05A1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2B3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42B3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42B3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2B3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2B3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2B3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CF05A1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2B3C" w:rsidRDefault="00942B3C" w:rsidP="00942B3C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МСП:</w:t>
            </w:r>
          </w:p>
          <w:p w:rsidR="00942B3C" w:rsidRDefault="00942B3C" w:rsidP="00942B3C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субъектов МСП в установленном законодательством РФ порядке на территории Тимашевского района;</w:t>
            </w:r>
          </w:p>
          <w:p w:rsidR="00942B3C" w:rsidRDefault="00942B3C" w:rsidP="00942B3C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условиям, установленным частью 1.1 </w:t>
            </w:r>
            <w:hyperlink r:id="rId10" w:history="1">
              <w:r w:rsidRPr="001434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4</w:t>
              </w:r>
            </w:hyperlink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 г. № 209-ФЗ «О развитии малого и среднего предпринимательства в Российской Федерации»;</w:t>
            </w:r>
          </w:p>
          <w:p w:rsidR="00405BFB" w:rsidRPr="00CF05A1" w:rsidRDefault="00942B3C" w:rsidP="0094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2B3C" w:rsidRPr="00A3752D" w:rsidRDefault="00942B3C" w:rsidP="00942B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Изменены сроки предоставления исполнителем </w:t>
            </w: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 документ</w:t>
            </w:r>
            <w:r w:rsidR="00C650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 w:rsidR="00C650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мониторинга оказания консультационной поддержки субъектам МСП</w:t>
            </w:r>
            <w:r w:rsidR="00C65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BFB" w:rsidRPr="00CF05A1" w:rsidRDefault="00405BFB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42B3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942B3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42B3C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942B3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CF05A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6500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00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C65004">
        <w:rPr>
          <w:rFonts w:ascii="Times New Roman" w:hAnsi="Times New Roman" w:cs="Times New Roman"/>
          <w:sz w:val="28"/>
          <w:szCs w:val="28"/>
        </w:rPr>
        <w:t xml:space="preserve"> </w:t>
      </w:r>
      <w:r w:rsidRPr="00C6500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6500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6500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00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C65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6500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00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65004">
        <w:rPr>
          <w:rFonts w:ascii="Times New Roman" w:hAnsi="Times New Roman" w:cs="Times New Roman"/>
          <w:sz w:val="28"/>
          <w:szCs w:val="28"/>
        </w:rPr>
        <w:t>ю</w:t>
      </w:r>
      <w:r w:rsidRPr="00C6500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6500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5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6500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29"/>
      <w:bookmarkEnd w:id="15"/>
      <w:r w:rsidRPr="00C6500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C6500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500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500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0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500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0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500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0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5004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0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C6500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500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500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500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500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C650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00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500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6500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47"/>
      <w:bookmarkEnd w:id="16"/>
    </w:p>
    <w:p w:rsidR="00895D9D" w:rsidRPr="00C6500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500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CF05A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650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650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650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F05A1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00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C650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C65004" w:rsidRDefault="00C65004" w:rsidP="00C6500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22 марта 2018 г.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</w:t>
            </w:r>
            <w:r w:rsidR="001E2D79" w:rsidRPr="00C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CF05A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C65004" w:rsidRDefault="00C65004" w:rsidP="00C6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77557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консультационных услуг субъектам малого и среднего предпринимательства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7557">
              <w:rPr>
                <w:rFonts w:ascii="Times New Roman" w:hAnsi="Times New Roman" w:cs="Times New Roman"/>
                <w:sz w:val="24"/>
                <w:szCs w:val="24"/>
              </w:rPr>
              <w:t xml:space="preserve"> году в количестве не менее 500 услуг</w:t>
            </w:r>
            <w:r w:rsidRPr="00E77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(подпрограммы) муниципального образования Тимашевский район по созданию условий для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F05A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650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650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650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650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CF05A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C6500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F05A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6500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6500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C65004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F05A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C6500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5004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0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CF05A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0F1E6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F1E67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ab/>
      </w:r>
      <w:r w:rsidR="00B16E16" w:rsidRPr="000F1E6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F1E6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F1E67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0F1E6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0F1E67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0F1E67">
        <w:rPr>
          <w:rFonts w:ascii="Times New Roman" w:hAnsi="Times New Roman" w:cs="Times New Roman"/>
          <w:sz w:val="28"/>
          <w:szCs w:val="28"/>
        </w:rPr>
        <w:t>В</w:t>
      </w:r>
      <w:r w:rsidR="001B3524" w:rsidRPr="000F1E6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F1E6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F05A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F1E67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0F1E67" w:rsidRPr="001E0494" w:rsidRDefault="000F1E67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Проект постановления предусматривает внесение изменений в Порядок оказания консультационной</w:t>
      </w:r>
      <w:r w:rsidRPr="001E0494">
        <w:rPr>
          <w:rFonts w:ascii="Times New Roman" w:hAnsi="Times New Roman" w:cs="Times New Roman"/>
          <w:sz w:val="28"/>
          <w:szCs w:val="28"/>
        </w:rPr>
        <w:t xml:space="preserve"> поддержки субъектам малого и среднего предпринимательства в Тимашевском районе.</w:t>
      </w:r>
    </w:p>
    <w:p w:rsidR="001C7441" w:rsidRPr="00CF05A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0F1E67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67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0F1E67">
        <w:rPr>
          <w:rFonts w:ascii="Times New Roman" w:hAnsi="Times New Roman" w:cs="Times New Roman"/>
          <w:sz w:val="28"/>
          <w:szCs w:val="28"/>
        </w:rPr>
        <w:t>л</w:t>
      </w:r>
      <w:r w:rsidRPr="000F1E67">
        <w:rPr>
          <w:rFonts w:ascii="Times New Roman" w:hAnsi="Times New Roman" w:cs="Times New Roman"/>
          <w:sz w:val="28"/>
          <w:szCs w:val="28"/>
        </w:rPr>
        <w:t>ибо</w:t>
      </w:r>
      <w:r w:rsidR="000706D4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0F1E67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0F1E67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0F1E67">
        <w:rPr>
          <w:rFonts w:ascii="Times New Roman" w:hAnsi="Times New Roman" w:cs="Times New Roman"/>
          <w:sz w:val="28"/>
          <w:szCs w:val="28"/>
        </w:rPr>
        <w:t>20</w:t>
      </w:r>
      <w:r w:rsidR="007947BB" w:rsidRPr="000F1E67">
        <w:rPr>
          <w:rFonts w:ascii="Times New Roman" w:hAnsi="Times New Roman" w:cs="Times New Roman"/>
          <w:sz w:val="28"/>
          <w:szCs w:val="28"/>
        </w:rPr>
        <w:t>2</w:t>
      </w:r>
      <w:r w:rsidR="000F1E67">
        <w:rPr>
          <w:rFonts w:ascii="Times New Roman" w:hAnsi="Times New Roman" w:cs="Times New Roman"/>
          <w:sz w:val="28"/>
          <w:szCs w:val="28"/>
        </w:rPr>
        <w:t>3</w:t>
      </w:r>
      <w:r w:rsidR="004B73F8" w:rsidRPr="000F1E6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0F1E6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F1E67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F1E67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F1E67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0F1E67">
        <w:rPr>
          <w:rFonts w:ascii="Times New Roman" w:hAnsi="Times New Roman" w:cs="Times New Roman"/>
          <w:sz w:val="28"/>
          <w:szCs w:val="28"/>
        </w:rPr>
        <w:t>р</w:t>
      </w:r>
      <w:r w:rsidRPr="000F1E6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Pr="000F1E6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0F1E6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0F1E6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F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CF05A1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B61" w:rsidRPr="00CF05A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F05A1" w:rsidRPr="00CF05A1" w:rsidRDefault="00CF05A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D02B61" w:rsidRPr="00CF05A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2B61" w:rsidRPr="00CF05A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2B61" w:rsidRPr="00CF05A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</w:t>
      </w:r>
      <w:r w:rsidR="00CF05A1" w:rsidRPr="00CF05A1">
        <w:rPr>
          <w:rFonts w:ascii="Times New Roman" w:hAnsi="Times New Roman" w:cs="Times New Roman"/>
          <w:sz w:val="28"/>
          <w:szCs w:val="28"/>
        </w:rPr>
        <w:t xml:space="preserve">      </w:t>
      </w:r>
      <w:r w:rsidRPr="00CF05A1">
        <w:rPr>
          <w:rFonts w:ascii="Times New Roman" w:hAnsi="Times New Roman" w:cs="Times New Roman"/>
          <w:sz w:val="28"/>
          <w:szCs w:val="28"/>
        </w:rPr>
        <w:t xml:space="preserve"> </w:t>
      </w:r>
      <w:r w:rsidR="00CF05A1" w:rsidRPr="00CF05A1">
        <w:rPr>
          <w:rFonts w:ascii="Times New Roman" w:hAnsi="Times New Roman" w:cs="Times New Roman"/>
          <w:sz w:val="28"/>
          <w:szCs w:val="28"/>
        </w:rPr>
        <w:t>Д.Ю. Гусев</w:t>
      </w:r>
    </w:p>
    <w:p w:rsidR="0007660A" w:rsidRPr="00CF05A1" w:rsidRDefault="0007660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07660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>0</w:t>
      </w:r>
      <w:r w:rsidR="00CF05A1" w:rsidRPr="00CF05A1">
        <w:rPr>
          <w:rFonts w:ascii="Times New Roman" w:hAnsi="Times New Roman" w:cs="Times New Roman"/>
          <w:sz w:val="28"/>
          <w:szCs w:val="28"/>
        </w:rPr>
        <w:t>8</w:t>
      </w:r>
      <w:r w:rsidRPr="00CF05A1">
        <w:rPr>
          <w:rFonts w:ascii="Times New Roman" w:hAnsi="Times New Roman" w:cs="Times New Roman"/>
          <w:sz w:val="28"/>
          <w:szCs w:val="28"/>
        </w:rPr>
        <w:t>.</w:t>
      </w:r>
      <w:r w:rsidR="00CF05A1" w:rsidRPr="00CF05A1">
        <w:rPr>
          <w:rFonts w:ascii="Times New Roman" w:hAnsi="Times New Roman" w:cs="Times New Roman"/>
          <w:sz w:val="28"/>
          <w:szCs w:val="28"/>
        </w:rPr>
        <w:t>02</w:t>
      </w:r>
      <w:r w:rsidRPr="00CF05A1">
        <w:rPr>
          <w:rFonts w:ascii="Times New Roman" w:hAnsi="Times New Roman" w:cs="Times New Roman"/>
          <w:sz w:val="28"/>
          <w:szCs w:val="28"/>
        </w:rPr>
        <w:t>.202</w:t>
      </w:r>
      <w:r w:rsidR="00CF05A1" w:rsidRPr="00CF05A1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11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0C" w:rsidRDefault="00802C0C" w:rsidP="00C71F8A">
      <w:pPr>
        <w:spacing w:after="0" w:line="240" w:lineRule="auto"/>
      </w:pPr>
      <w:r>
        <w:separator/>
      </w:r>
    </w:p>
  </w:endnote>
  <w:endnote w:type="continuationSeparator" w:id="0">
    <w:p w:rsidR="00802C0C" w:rsidRDefault="00802C0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0C" w:rsidRDefault="00802C0C" w:rsidP="00C71F8A">
      <w:pPr>
        <w:spacing w:after="0" w:line="240" w:lineRule="auto"/>
      </w:pPr>
      <w:r>
        <w:separator/>
      </w:r>
    </w:p>
  </w:footnote>
  <w:footnote w:type="continuationSeparator" w:id="0">
    <w:p w:rsidR="00802C0C" w:rsidRDefault="00802C0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25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7"/>
  </w:num>
  <w:num w:numId="6">
    <w:abstractNumId w:val="21"/>
  </w:num>
  <w:num w:numId="7">
    <w:abstractNumId w:val="13"/>
  </w:num>
  <w:num w:numId="8">
    <w:abstractNumId w:val="26"/>
  </w:num>
  <w:num w:numId="9">
    <w:abstractNumId w:val="3"/>
  </w:num>
  <w:num w:numId="10">
    <w:abstractNumId w:val="23"/>
    <w:lvlOverride w:ilvl="0">
      <w:startOverride w:val="1"/>
    </w:lvlOverride>
  </w:num>
  <w:num w:numId="11">
    <w:abstractNumId w:val="23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9"/>
  </w:num>
  <w:num w:numId="27">
    <w:abstractNumId w:val="24"/>
  </w:num>
  <w:num w:numId="28">
    <w:abstractNumId w:val="5"/>
  </w:num>
  <w:num w:numId="29">
    <w:abstractNumId w:val="25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660A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1E67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434DB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16B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3257"/>
    <w:rsid w:val="00403515"/>
    <w:rsid w:val="00405BFB"/>
    <w:rsid w:val="004077CE"/>
    <w:rsid w:val="00410D85"/>
    <w:rsid w:val="004111EF"/>
    <w:rsid w:val="0041541F"/>
    <w:rsid w:val="0041572D"/>
    <w:rsid w:val="00420760"/>
    <w:rsid w:val="00422346"/>
    <w:rsid w:val="00425876"/>
    <w:rsid w:val="00426669"/>
    <w:rsid w:val="004269E9"/>
    <w:rsid w:val="004315FA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D0CAE"/>
    <w:rsid w:val="008D1DC0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355E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408F"/>
    <w:rsid w:val="00A31A18"/>
    <w:rsid w:val="00A31B86"/>
    <w:rsid w:val="00A31F08"/>
    <w:rsid w:val="00A3521E"/>
    <w:rsid w:val="00A3752D"/>
    <w:rsid w:val="00A40607"/>
    <w:rsid w:val="00A435CA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10A1C"/>
    <w:rsid w:val="00C10CB0"/>
    <w:rsid w:val="00C12D59"/>
    <w:rsid w:val="00C12EE5"/>
    <w:rsid w:val="00C13C2B"/>
    <w:rsid w:val="00C17565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0C63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251D"/>
    <w:rsid w:val="00EC603E"/>
    <w:rsid w:val="00EC7B08"/>
    <w:rsid w:val="00ED1CDF"/>
    <w:rsid w:val="00ED32A9"/>
    <w:rsid w:val="00ED32C5"/>
    <w:rsid w:val="00ED4B96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3896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krasnodar.ru/document?id=12054854&amp;sub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arant.krasnodar.ru/document?id=12054854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krasnodar.ru/document?id=12054854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220E-BC4A-462F-804E-ACBFC705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10</Pages>
  <Words>2922</Words>
  <Characters>16662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1.6.1.  Степень регулирующего воздействия -  высокая.   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1732</cp:revision>
  <cp:lastPrinted>2016-04-26T06:56:00Z</cp:lastPrinted>
  <dcterms:created xsi:type="dcterms:W3CDTF">2016-01-27T07:24:00Z</dcterms:created>
  <dcterms:modified xsi:type="dcterms:W3CDTF">2023-02-06T11:57:00Z</dcterms:modified>
</cp:coreProperties>
</file>