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4" w:rsidRDefault="00EB0ED4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ПРОТОКОЛ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2708D6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3B41F9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41F9" w:rsidRPr="00DE3112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41F9" w:rsidTr="003B41F9">
        <w:tc>
          <w:tcPr>
            <w:tcW w:w="4785" w:type="dxa"/>
          </w:tcPr>
          <w:p w:rsidR="003B41F9" w:rsidRPr="00DE3112" w:rsidRDefault="00DD4F21" w:rsidP="0034672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7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FB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B41F9" w:rsidRPr="00DE311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61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41F9" w:rsidRPr="00DE311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</w:t>
            </w:r>
          </w:p>
          <w:p w:rsidR="003B41F9" w:rsidRDefault="003B41F9" w:rsidP="0034672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3F3F" w:rsidRPr="00DE3112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 xml:space="preserve">г.Тимашевск, </w:t>
            </w:r>
          </w:p>
          <w:p w:rsidR="00773F3F" w:rsidRPr="00DE3112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ул.Красная, 103</w:t>
            </w:r>
          </w:p>
          <w:p w:rsidR="003B41F9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</w:tr>
    </w:tbl>
    <w:p w:rsidR="002708D6" w:rsidRPr="00DE3112" w:rsidRDefault="002708D6" w:rsidP="0034672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83469" w:rsidRPr="00DE3112" w:rsidRDefault="00583469" w:rsidP="0034672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1B4571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08D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708D6" w:rsidRPr="00DE3112">
        <w:rPr>
          <w:rFonts w:ascii="Times New Roman" w:hAnsi="Times New Roman" w:cs="Times New Roman"/>
          <w:sz w:val="28"/>
          <w:szCs w:val="28"/>
        </w:rPr>
        <w:t xml:space="preserve">– </w:t>
      </w:r>
      <w:r w:rsidR="002708D6">
        <w:rPr>
          <w:rFonts w:ascii="Times New Roman" w:hAnsi="Times New Roman" w:cs="Times New Roman"/>
          <w:sz w:val="28"/>
          <w:szCs w:val="28"/>
        </w:rPr>
        <w:t xml:space="preserve">А.В.Житлов, </w:t>
      </w:r>
      <w:r w:rsidR="002708D6" w:rsidRPr="00DE3112">
        <w:rPr>
          <w:rFonts w:ascii="Times New Roman" w:hAnsi="Times New Roman" w:cs="Times New Roman"/>
          <w:sz w:val="28"/>
          <w:szCs w:val="28"/>
        </w:rPr>
        <w:t>глав</w:t>
      </w:r>
      <w:r w:rsidR="002708D6">
        <w:rPr>
          <w:rFonts w:ascii="Times New Roman" w:hAnsi="Times New Roman" w:cs="Times New Roman"/>
          <w:sz w:val="28"/>
          <w:szCs w:val="28"/>
        </w:rPr>
        <w:t>а</w:t>
      </w:r>
      <w:r w:rsidR="002708D6" w:rsidRPr="00DE31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08D6">
        <w:rPr>
          <w:rFonts w:ascii="Times New Roman" w:hAnsi="Times New Roman" w:cs="Times New Roman"/>
          <w:sz w:val="28"/>
          <w:szCs w:val="28"/>
        </w:rPr>
        <w:t xml:space="preserve"> образования Тим</w:t>
      </w:r>
      <w:r w:rsidR="002708D6">
        <w:rPr>
          <w:rFonts w:ascii="Times New Roman" w:hAnsi="Times New Roman" w:cs="Times New Roman"/>
          <w:sz w:val="28"/>
          <w:szCs w:val="28"/>
        </w:rPr>
        <w:t>а</w:t>
      </w:r>
      <w:r w:rsidR="002708D6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2708D6" w:rsidRDefault="002708D6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3B41F9">
        <w:rPr>
          <w:rFonts w:ascii="Times New Roman" w:hAnsi="Times New Roman" w:cs="Times New Roman"/>
          <w:sz w:val="28"/>
          <w:szCs w:val="28"/>
        </w:rPr>
        <w:t>А.О.Марченко</w:t>
      </w:r>
      <w:r w:rsidRPr="00DE3112">
        <w:rPr>
          <w:rFonts w:ascii="Times New Roman" w:hAnsi="Times New Roman" w:cs="Times New Roman"/>
          <w:sz w:val="28"/>
          <w:szCs w:val="28"/>
        </w:rPr>
        <w:t>,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35542F" w:rsidRDefault="0035542F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8D6" w:rsidRDefault="002708D6" w:rsidP="0034672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E3112">
        <w:rPr>
          <w:rFonts w:ascii="Times New Roman" w:hAnsi="Times New Roman" w:cs="Times New Roman"/>
          <w:bCs/>
          <w:sz w:val="28"/>
          <w:szCs w:val="28"/>
        </w:rPr>
        <w:t>ПРИСУТСТВОВАЛИ:</w:t>
      </w:r>
    </w:p>
    <w:p w:rsidR="002708D6" w:rsidRDefault="002708D6" w:rsidP="0034672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4" w:type="dxa"/>
        <w:tblInd w:w="108" w:type="dxa"/>
        <w:tblLayout w:type="fixed"/>
        <w:tblLook w:val="0000"/>
      </w:tblPr>
      <w:tblGrid>
        <w:gridCol w:w="3402"/>
        <w:gridCol w:w="52"/>
        <w:gridCol w:w="6400"/>
      </w:tblGrid>
      <w:tr w:rsidR="00DD4F21" w:rsidRPr="000F7DC0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DD4F21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Житлов </w:t>
            </w:r>
          </w:p>
          <w:p w:rsidR="00DD4F21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400" w:type="dxa"/>
            <w:shd w:val="clear" w:color="000000" w:fill="FFFFFF"/>
          </w:tcPr>
          <w:p w:rsidR="00DD4F21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муниципального образования Тимашевский район, 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F21" w:rsidRPr="000F7DC0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32F" w:rsidRPr="000F7DC0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39032F" w:rsidRDefault="0039032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Мелихов </w:t>
            </w:r>
          </w:p>
          <w:p w:rsidR="0039032F" w:rsidRPr="001A3422" w:rsidRDefault="0039032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Викторович </w:t>
            </w:r>
          </w:p>
        </w:tc>
        <w:tc>
          <w:tcPr>
            <w:tcW w:w="6400" w:type="dxa"/>
            <w:shd w:val="clear" w:color="000000" w:fill="FFFFFF"/>
          </w:tcPr>
          <w:p w:rsidR="0039032F" w:rsidRDefault="0039032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Тимашевский район, атаман Тимашевского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казачьего общества, заместитель председат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комиссии;</w:t>
            </w:r>
          </w:p>
          <w:p w:rsidR="0039032F" w:rsidRPr="001A3422" w:rsidRDefault="0039032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F21" w:rsidRPr="000F7DC0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DD4F21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Мальченко </w:t>
            </w:r>
          </w:p>
          <w:p w:rsidR="00DD4F21" w:rsidRPr="000F7DC0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  <w:p w:rsidR="00DD4F21" w:rsidRPr="000F7DC0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DD4F21" w:rsidRPr="000F7DC0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главы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Тимашевский район, 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DD4F21" w:rsidRPr="000F7DC0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F21" w:rsidRPr="000F7DC0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C25F1F" w:rsidRDefault="00C25F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</w:p>
          <w:p w:rsidR="00DD4F21" w:rsidRDefault="00C25F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АрутюнЛазоревич</w:t>
            </w:r>
          </w:p>
          <w:p w:rsidR="00DD4F21" w:rsidRPr="00E7697D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DD4F21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3F3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МРО РУФСКН Краснодарского края, заместитель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седателя комиссии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F21" w:rsidRPr="000F7DC0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32F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39032F" w:rsidRPr="001A3422" w:rsidRDefault="0039032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</w:t>
            </w:r>
          </w:p>
          <w:p w:rsidR="0039032F" w:rsidRPr="001A3422" w:rsidRDefault="0039032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6400" w:type="dxa"/>
            <w:shd w:val="clear" w:color="000000" w:fill="FFFFFF"/>
          </w:tcPr>
          <w:p w:rsidR="0039032F" w:rsidRDefault="0039032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начальника Тимашевского ЛОВД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032F" w:rsidRDefault="0039032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32F" w:rsidRPr="001A3422" w:rsidRDefault="0039032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F21" w:rsidRPr="006C18BD" w:rsidTr="003543FC">
        <w:trPr>
          <w:trHeight w:val="324"/>
        </w:trPr>
        <w:tc>
          <w:tcPr>
            <w:tcW w:w="9854" w:type="dxa"/>
            <w:gridSpan w:val="3"/>
            <w:shd w:val="clear" w:color="000000" w:fill="FFFFFF"/>
          </w:tcPr>
          <w:p w:rsidR="00DD4F21" w:rsidRDefault="00DD4F21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firstLine="3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543FC" w:rsidRPr="003543FC" w:rsidRDefault="003543FC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firstLine="3294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35421F" w:rsidRPr="006C18BD" w:rsidTr="00431EBC">
        <w:trPr>
          <w:trHeight w:val="802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Айрапетян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Рафик Сейранович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врач нарколог МБУЗ «Тимашевская ЦРБ»;</w:t>
            </w:r>
          </w:p>
        </w:tc>
      </w:tr>
      <w:tr w:rsidR="0035421F" w:rsidRPr="000F7DC0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Ровшанович</w:t>
            </w: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молодежи админис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рации муниципального образования Тимашевский 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район;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Балашов</w:t>
            </w:r>
          </w:p>
          <w:p w:rsidR="0035421F" w:rsidRPr="001A3422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6400" w:type="dxa"/>
            <w:shd w:val="clear" w:color="000000" w:fill="FFFFFF"/>
          </w:tcPr>
          <w:p w:rsidR="0035421F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начальника Тимашевского ЛОВД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5421F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21F" w:rsidRPr="001A3422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Тимашевский район;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КоваленкоНаталья М</w:t>
            </w: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хайловна</w:t>
            </w: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A3422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по делам несове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шеннолетних администрации муниципального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Тимашевский район;</w:t>
            </w:r>
          </w:p>
          <w:p w:rsidR="0035421F" w:rsidRPr="001A3422" w:rsidRDefault="0035421F" w:rsidP="00346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Звонова 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400" w:type="dxa"/>
            <w:shd w:val="clear" w:color="000000" w:fill="FFFFFF"/>
          </w:tcPr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взаимодействию со СМИ администрации муниципального образования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машевский район;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624D0B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Виолетта </w:t>
            </w:r>
            <w:r w:rsidR="0004150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624D0B" w:rsidRDefault="00624D0B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C66">
              <w:rPr>
                <w:rFonts w:ascii="Times New Roman" w:hAnsi="Times New Roman" w:cs="Times New Roman"/>
                <w:sz w:val="28"/>
                <w:szCs w:val="28"/>
              </w:rPr>
              <w:t>журналист «Редакции газеты «Знамя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заместитель атамана Тимашевского районного казачьего общества;</w:t>
            </w: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Лихонин 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Георгиевич </w:t>
            </w:r>
          </w:p>
        </w:tc>
        <w:tc>
          <w:tcPr>
            <w:tcW w:w="6400" w:type="dxa"/>
            <w:shd w:val="clear" w:color="000000" w:fill="FFFFFF"/>
          </w:tcPr>
          <w:p w:rsidR="0035421F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социальной защиты министерства социального развития и семейной политики Краснодарского края в Тимашевском районе;</w:t>
            </w:r>
          </w:p>
          <w:p w:rsidR="0035421F" w:rsidRPr="001A3422" w:rsidRDefault="0035421F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DF3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B02DF3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</w:p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АйгушО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ганесовна</w:t>
            </w:r>
          </w:p>
        </w:tc>
        <w:tc>
          <w:tcPr>
            <w:tcW w:w="6400" w:type="dxa"/>
            <w:shd w:val="clear" w:color="000000" w:fill="FFFFFF"/>
          </w:tcPr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директора ГБПОУ КК Тимашевского техникума кадровых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DF3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B02DF3" w:rsidRPr="001A3422" w:rsidRDefault="00B02DF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Пушкарь </w:t>
            </w:r>
          </w:p>
          <w:p w:rsidR="00B02DF3" w:rsidRPr="001A3422" w:rsidRDefault="00B02DF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  <w:p w:rsidR="00B02DF3" w:rsidRPr="001A3422" w:rsidRDefault="00B02DF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B02DF3" w:rsidRPr="001A3422" w:rsidRDefault="00B02DF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руководитель ГКУ КК «Центр занятости насел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ния Тимашевского района»;</w:t>
            </w:r>
          </w:p>
        </w:tc>
      </w:tr>
      <w:tr w:rsidR="00B02DF3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Трушкин </w:t>
            </w:r>
          </w:p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Роман Иванович</w:t>
            </w:r>
          </w:p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B02DF3" w:rsidRPr="001A3422" w:rsidRDefault="00B02DF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семьи и детства администрации муниципального образования Т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машевский район;</w:t>
            </w:r>
          </w:p>
          <w:p w:rsidR="00B02DF3" w:rsidRPr="001A3422" w:rsidRDefault="00B02DF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DF3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Хохлова </w:t>
            </w:r>
          </w:p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B02DF3" w:rsidRPr="001A3422" w:rsidRDefault="00B02DF3" w:rsidP="0034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главный врач МБУЗ «Тимашевская ЦРБ»;</w:t>
            </w:r>
          </w:p>
        </w:tc>
      </w:tr>
      <w:tr w:rsidR="00896653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896653" w:rsidRPr="001A3422" w:rsidRDefault="0089665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b/>
                <w:sz w:val="28"/>
                <w:szCs w:val="28"/>
              </w:rPr>
              <w:t>Главы поселений</w:t>
            </w:r>
          </w:p>
        </w:tc>
        <w:tc>
          <w:tcPr>
            <w:tcW w:w="6400" w:type="dxa"/>
            <w:shd w:val="clear" w:color="000000" w:fill="FFFFFF"/>
          </w:tcPr>
          <w:p w:rsidR="00896653" w:rsidRPr="001A3422" w:rsidRDefault="00896653" w:rsidP="0034672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b/>
                <w:sz w:val="28"/>
                <w:szCs w:val="28"/>
              </w:rPr>
              <w:t>Главы поселений</w:t>
            </w:r>
          </w:p>
        </w:tc>
      </w:tr>
      <w:tr w:rsidR="00896653" w:rsidRPr="000F7DC0" w:rsidTr="00431EBC">
        <w:trPr>
          <w:trHeight w:val="100"/>
        </w:trPr>
        <w:tc>
          <w:tcPr>
            <w:tcW w:w="3454" w:type="dxa"/>
            <w:gridSpan w:val="2"/>
            <w:shd w:val="clear" w:color="000000" w:fill="FFFFFF"/>
          </w:tcPr>
          <w:p w:rsidR="00896653" w:rsidRPr="001A3422" w:rsidRDefault="00896653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896653" w:rsidRPr="001A3422" w:rsidRDefault="00896653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Дема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Анатольевна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«Кубанец»;</w:t>
            </w: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Желтобрюхова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Поселкового сельского поселения Тимашевского района;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</w:t>
            </w:r>
          </w:p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Медведовского сельского поселения Тимашевского района;</w:t>
            </w:r>
          </w:p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0F7DC0" w:rsidTr="00431EBC">
        <w:trPr>
          <w:trHeight w:val="1"/>
        </w:trPr>
        <w:tc>
          <w:tcPr>
            <w:tcW w:w="3454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Ледовский </w:t>
            </w:r>
          </w:p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400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Днепровского сельского поселения Тимашевского района;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620F36" w:rsidTr="00DE167A">
        <w:trPr>
          <w:trHeight w:val="174"/>
        </w:trPr>
        <w:tc>
          <w:tcPr>
            <w:tcW w:w="3402" w:type="dxa"/>
            <w:shd w:val="clear" w:color="000000" w:fill="FFFFFF"/>
          </w:tcPr>
          <w:p w:rsidR="0035421F" w:rsidRPr="001A3422" w:rsidRDefault="0035421F" w:rsidP="00346724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 </w:t>
            </w:r>
          </w:p>
        </w:tc>
        <w:tc>
          <w:tcPr>
            <w:tcW w:w="6452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Новоленинского сельского поселения Тимашевского района;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Tr="00DE167A">
        <w:trPr>
          <w:trHeight w:val="291"/>
        </w:trPr>
        <w:tc>
          <w:tcPr>
            <w:tcW w:w="3402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Отиско 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  </w:t>
            </w:r>
          </w:p>
        </w:tc>
        <w:tc>
          <w:tcPr>
            <w:tcW w:w="6452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Дербентского сельского поселения Тимашевского района;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DE3112" w:rsidTr="00DE167A">
        <w:trPr>
          <w:trHeight w:val="291"/>
        </w:trPr>
        <w:tc>
          <w:tcPr>
            <w:tcW w:w="3402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Резников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Вадим Александрович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2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Новокорсунского сельского поселения Тимашевского района;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804C59" w:rsidTr="00DE167A">
        <w:trPr>
          <w:trHeight w:val="291"/>
        </w:trPr>
        <w:tc>
          <w:tcPr>
            <w:tcW w:w="3402" w:type="dxa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Темир</w:t>
            </w:r>
          </w:p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Константин Константинович</w:t>
            </w:r>
          </w:p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2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Роговского сельского поселения Тимашевского района;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21F" w:rsidRPr="00DE3112" w:rsidTr="00DE167A">
        <w:trPr>
          <w:trHeight w:val="291"/>
        </w:trPr>
        <w:tc>
          <w:tcPr>
            <w:tcW w:w="3402" w:type="dxa"/>
            <w:shd w:val="clear" w:color="000000" w:fill="FFFFFF"/>
          </w:tcPr>
          <w:p w:rsidR="0035421F" w:rsidRPr="001A3422" w:rsidRDefault="0035421F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Штангей</w:t>
            </w:r>
          </w:p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Виталий Александрович </w:t>
            </w:r>
          </w:p>
        </w:tc>
        <w:tc>
          <w:tcPr>
            <w:tcW w:w="6452" w:type="dxa"/>
            <w:gridSpan w:val="2"/>
            <w:shd w:val="clear" w:color="000000" w:fill="FFFFFF"/>
          </w:tcPr>
          <w:p w:rsidR="0035421F" w:rsidRPr="001A3422" w:rsidRDefault="0035421F" w:rsidP="00346724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Незаймановского сельского поселения Тимашевского района.</w:t>
            </w:r>
          </w:p>
        </w:tc>
      </w:tr>
    </w:tbl>
    <w:p w:rsidR="00F21B88" w:rsidRDefault="00F21B88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F9" w:rsidRPr="00000CF8" w:rsidRDefault="003B41F9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F21B8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83469" w:rsidRDefault="00583469" w:rsidP="0034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69" w:rsidRPr="00194D57" w:rsidRDefault="00583469" w:rsidP="0034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4F3A98" w:rsidRPr="00194D57" w:rsidRDefault="004F3A98" w:rsidP="0034672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1. «О проделанной антинаркотической работе в муниципальном образовании Тимашевский район в 2015 году и задачах на 2016 год».</w:t>
      </w:r>
    </w:p>
    <w:p w:rsidR="00D01DC5" w:rsidRPr="00194D57" w:rsidRDefault="00D01DC5" w:rsidP="003467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D01DC5" w:rsidRPr="00194D57" w:rsidRDefault="00D01DC5" w:rsidP="0034672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Мелихов Алексей Викторович - заместитель главы муниципального о</w:t>
      </w:r>
      <w:r w:rsidRPr="00194D57">
        <w:rPr>
          <w:rFonts w:ascii="Times New Roman" w:hAnsi="Times New Roman" w:cs="Times New Roman"/>
          <w:sz w:val="28"/>
          <w:szCs w:val="28"/>
        </w:rPr>
        <w:t>б</w:t>
      </w:r>
      <w:r w:rsidRPr="00194D57">
        <w:rPr>
          <w:rFonts w:ascii="Times New Roman" w:hAnsi="Times New Roman" w:cs="Times New Roman"/>
          <w:sz w:val="28"/>
          <w:szCs w:val="28"/>
        </w:rPr>
        <w:t xml:space="preserve">разования Тимашевский район. </w:t>
      </w:r>
    </w:p>
    <w:p w:rsidR="00D01DC5" w:rsidRPr="00194D57" w:rsidRDefault="00D01DC5" w:rsidP="00346724">
      <w:pPr>
        <w:tabs>
          <w:tab w:val="left" w:pos="851"/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            Содокладчики:</w:t>
      </w:r>
    </w:p>
    <w:p w:rsidR="00D01DC5" w:rsidRPr="00194D57" w:rsidRDefault="00D01DC5" w:rsidP="00B2153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57">
        <w:rPr>
          <w:rFonts w:ascii="Times New Roman" w:hAnsi="Times New Roman" w:cs="Times New Roman"/>
          <w:bCs/>
          <w:sz w:val="28"/>
          <w:szCs w:val="28"/>
        </w:rPr>
        <w:t>Минасян</w:t>
      </w:r>
      <w:r w:rsidR="00B66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bCs/>
          <w:sz w:val="28"/>
          <w:szCs w:val="28"/>
        </w:rPr>
        <w:t>Арутюн</w:t>
      </w:r>
      <w:r w:rsidR="00F66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bCs/>
          <w:sz w:val="28"/>
          <w:szCs w:val="28"/>
        </w:rPr>
        <w:t>Лазоревич</w:t>
      </w:r>
      <w:r w:rsidR="00B66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-  заместитель  начальника   Тимашевского    МРО    РУФСКН  Краснодарского края.</w:t>
      </w:r>
    </w:p>
    <w:p w:rsidR="00D01DC5" w:rsidRPr="00194D57" w:rsidRDefault="00D01DC5" w:rsidP="00346724">
      <w:pPr>
        <w:pStyle w:val="9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4D5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Степанцов Виталий Викторович – заместитель начальника </w:t>
      </w:r>
      <w:r w:rsidR="004062D6" w:rsidRPr="00194D57">
        <w:rPr>
          <w:rFonts w:ascii="Times New Roman" w:hAnsi="Times New Roman" w:cs="Times New Roman"/>
          <w:i w:val="0"/>
          <w:color w:val="auto"/>
          <w:sz w:val="28"/>
          <w:szCs w:val="28"/>
        </w:rPr>
        <w:t>полиции ОМВД России</w:t>
      </w:r>
      <w:r w:rsidRPr="00194D5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 Тимашевскому району.</w:t>
      </w:r>
    </w:p>
    <w:p w:rsidR="00D01DC5" w:rsidRPr="00422DBC" w:rsidRDefault="00D01DC5" w:rsidP="003467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Валиев Руслан Ровшанович - начальник отдела по делам молодежи а</w:t>
      </w:r>
      <w:r w:rsidRPr="00194D57">
        <w:rPr>
          <w:rFonts w:ascii="Times New Roman" w:hAnsi="Times New Roman" w:cs="Times New Roman"/>
          <w:sz w:val="28"/>
          <w:szCs w:val="28"/>
        </w:rPr>
        <w:t>д</w:t>
      </w:r>
      <w:r w:rsidRPr="00194D57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район.</w:t>
      </w:r>
    </w:p>
    <w:p w:rsidR="00D01DC5" w:rsidRPr="00422DBC" w:rsidRDefault="00D01DC5" w:rsidP="003467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Иноземцева Татьяна Анатольевна - начальник отдела культуры </w:t>
      </w:r>
      <w:r w:rsidR="004062D6" w:rsidRPr="00194D57">
        <w:rPr>
          <w:rFonts w:ascii="Times New Roman" w:hAnsi="Times New Roman" w:cs="Times New Roman"/>
          <w:sz w:val="28"/>
          <w:szCs w:val="28"/>
        </w:rPr>
        <w:t>админ</w:t>
      </w:r>
      <w:r w:rsidR="004062D6" w:rsidRPr="00194D57">
        <w:rPr>
          <w:rFonts w:ascii="Times New Roman" w:hAnsi="Times New Roman" w:cs="Times New Roman"/>
          <w:sz w:val="28"/>
          <w:szCs w:val="28"/>
        </w:rPr>
        <w:t>и</w:t>
      </w:r>
      <w:r w:rsidR="004062D6" w:rsidRPr="00194D57">
        <w:rPr>
          <w:rFonts w:ascii="Times New Roman" w:hAnsi="Times New Roman" w:cs="Times New Roman"/>
          <w:sz w:val="28"/>
          <w:szCs w:val="28"/>
        </w:rPr>
        <w:t>страции муниципального</w:t>
      </w:r>
      <w:r w:rsidRPr="00194D57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район.</w:t>
      </w:r>
    </w:p>
    <w:p w:rsidR="00D01DC5" w:rsidRDefault="00D01DC5" w:rsidP="003467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Айрапетян Рафик Сейранович - врач нарколог МБУЗ«Тимашевская ЦРБ».</w:t>
      </w:r>
    </w:p>
    <w:p w:rsidR="00DA64F4" w:rsidRPr="00422DBC" w:rsidRDefault="00DA64F4" w:rsidP="003467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4F4" w:rsidRPr="00B21538" w:rsidRDefault="00A92300" w:rsidP="00B2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D03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54120A" w:rsidRPr="00194D57" w:rsidRDefault="000A7B50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AC6739">
        <w:rPr>
          <w:rFonts w:ascii="Times New Roman" w:hAnsi="Times New Roman" w:cs="Times New Roman"/>
          <w:sz w:val="28"/>
          <w:szCs w:val="28"/>
        </w:rPr>
        <w:t xml:space="preserve">Мелихов сообщил что, </w:t>
      </w:r>
      <w:r w:rsidR="00AC6739">
        <w:rPr>
          <w:sz w:val="28"/>
          <w:szCs w:val="28"/>
        </w:rPr>
        <w:t>з</w:t>
      </w:r>
      <w:r w:rsidR="0054120A" w:rsidRPr="00194D57">
        <w:rPr>
          <w:rFonts w:ascii="Times New Roman" w:hAnsi="Times New Roman" w:cs="Times New Roman"/>
          <w:sz w:val="28"/>
          <w:szCs w:val="28"/>
        </w:rPr>
        <w:t>а 12 месяцев2015 года проведено 5 засед</w:t>
      </w:r>
      <w:r w:rsidR="0054120A" w:rsidRPr="00194D57">
        <w:rPr>
          <w:rFonts w:ascii="Times New Roman" w:hAnsi="Times New Roman" w:cs="Times New Roman"/>
          <w:sz w:val="28"/>
          <w:szCs w:val="28"/>
        </w:rPr>
        <w:t>а</w:t>
      </w:r>
      <w:r w:rsidR="0054120A" w:rsidRPr="00194D57">
        <w:rPr>
          <w:rFonts w:ascii="Times New Roman" w:hAnsi="Times New Roman" w:cs="Times New Roman"/>
          <w:sz w:val="28"/>
          <w:szCs w:val="28"/>
        </w:rPr>
        <w:t xml:space="preserve">ний антинаркотической комиссии муниципального образования Тимашевский район. На этих комиссиях основное внимание уделялось следующим вопросам: </w:t>
      </w:r>
    </w:p>
    <w:p w:rsidR="0054120A" w:rsidRPr="00194D57" w:rsidRDefault="0054120A" w:rsidP="0034672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 развитии наркоситуации на территории муниципального образ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вания Тимашевский район, определение антинаркотических приоритетов де</w:t>
      </w:r>
      <w:r w:rsidRPr="00194D57">
        <w:rPr>
          <w:rFonts w:ascii="Times New Roman" w:hAnsi="Times New Roman" w:cs="Times New Roman"/>
          <w:sz w:val="28"/>
          <w:szCs w:val="28"/>
        </w:rPr>
        <w:t>я</w:t>
      </w:r>
      <w:r w:rsidRPr="00194D57">
        <w:rPr>
          <w:rFonts w:ascii="Times New Roman" w:hAnsi="Times New Roman" w:cs="Times New Roman"/>
          <w:sz w:val="28"/>
          <w:szCs w:val="28"/>
        </w:rPr>
        <w:t>тельности (с рассмотрением критерия оценки наркоситуации в муниципальном образовании Тимашевский район);</w:t>
      </w:r>
    </w:p>
    <w:p w:rsidR="0054120A" w:rsidRPr="00194D57" w:rsidRDefault="0054120A" w:rsidP="0034672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 проводимой антинаркотической работе в муниципальном образ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 xml:space="preserve">вании Тимашевский район; </w:t>
      </w:r>
    </w:p>
    <w:p w:rsidR="0054120A" w:rsidRPr="00194D57" w:rsidRDefault="0054120A" w:rsidP="0034672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 мерах по противодействию наркопреступности на территории м</w:t>
      </w:r>
      <w:r w:rsidRPr="00194D57">
        <w:rPr>
          <w:rFonts w:ascii="Times New Roman" w:hAnsi="Times New Roman" w:cs="Times New Roman"/>
          <w:sz w:val="28"/>
          <w:szCs w:val="28"/>
        </w:rPr>
        <w:t>у</w:t>
      </w:r>
      <w:r w:rsidRPr="00194D57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район. О проведении оперативно-профилактической операции«Мак - 2015»;</w:t>
      </w:r>
    </w:p>
    <w:p w:rsidR="0054120A" w:rsidRPr="00194D57" w:rsidRDefault="0054120A" w:rsidP="0034672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 сложившейся ситуации и причинах смертности в результате алк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гольных отравлений в 2014 году и принятых мерах в 1 квартале 2015 года;</w:t>
      </w:r>
    </w:p>
    <w:p w:rsidR="0054120A" w:rsidRPr="00194D57" w:rsidRDefault="0054120A" w:rsidP="0034672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об эффективности антинаркотической пропаганды, проводимой средствами массовой информации Тимашевского района.</w:t>
      </w:r>
    </w:p>
    <w:p w:rsidR="0054120A" w:rsidRPr="00194D57" w:rsidRDefault="0054120A" w:rsidP="00346724">
      <w:pPr>
        <w:pStyle w:val="Standard"/>
        <w:tabs>
          <w:tab w:val="left" w:pos="993"/>
        </w:tabs>
        <w:ind w:firstLine="851"/>
        <w:jc w:val="both"/>
        <w:rPr>
          <w:sz w:val="28"/>
          <w:szCs w:val="28"/>
        </w:rPr>
      </w:pPr>
      <w:r w:rsidRPr="00194D57">
        <w:rPr>
          <w:sz w:val="28"/>
          <w:szCs w:val="28"/>
        </w:rPr>
        <w:t>По всем вопросам были приняты меры, назначены ответственные лица, в настоящее время работа продолжается и находится под контролем.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Органами системы профилактики в течении всего года проводилась большая планомерная профилактическая работа.</w:t>
      </w:r>
    </w:p>
    <w:p w:rsidR="0054120A" w:rsidRPr="00194D57" w:rsidRDefault="0054120A" w:rsidP="00346724">
      <w:pPr>
        <w:tabs>
          <w:tab w:val="left" w:pos="851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57">
        <w:rPr>
          <w:rFonts w:ascii="Times New Roman" w:eastAsia="Times New Roman" w:hAnsi="Times New Roman" w:cs="Times New Roman"/>
          <w:sz w:val="28"/>
          <w:szCs w:val="28"/>
        </w:rPr>
        <w:t xml:space="preserve">Ежемесячно комиссией разрабатывается и утверждается председателем план значимых антинаркотических мероприятий, который публикуется на сайте администрации муниципального образования и в газете «Знамя труда». Анализ проводимых мероприятий показал, что в среднем ежемесячно в районе проводится от 15 до 20 мероприятий.  </w:t>
      </w:r>
    </w:p>
    <w:p w:rsidR="0054120A" w:rsidRDefault="0054120A" w:rsidP="00346724">
      <w:pPr>
        <w:tabs>
          <w:tab w:val="left" w:pos="851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57">
        <w:rPr>
          <w:rFonts w:ascii="Times New Roman" w:eastAsia="Times New Roman" w:hAnsi="Times New Roman" w:cs="Times New Roman"/>
          <w:sz w:val="28"/>
          <w:szCs w:val="28"/>
        </w:rPr>
        <w:t>Всего за отчетный период 2015 года проведено 794 мероприятия по профилактике наркомании в молодежной и подростковой среде. Общий охват участников мероприятий составил 89 тысяч человек. Анализ проводимых мероприятий в сравнении с 2014 годом показал, что количество проведенных мероприятий увеличилось на 17%, а охват участников увеличился на 12 %.</w:t>
      </w:r>
    </w:p>
    <w:p w:rsidR="0054120A" w:rsidRPr="00194D57" w:rsidRDefault="0054120A" w:rsidP="0034672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57">
        <w:rPr>
          <w:rFonts w:ascii="Times New Roman" w:eastAsia="Times New Roman" w:hAnsi="Times New Roman" w:cs="Times New Roman"/>
          <w:sz w:val="28"/>
          <w:szCs w:val="28"/>
        </w:rPr>
        <w:t>Анализ проведенных мероприятий по службам:</w:t>
      </w:r>
    </w:p>
    <w:tbl>
      <w:tblPr>
        <w:tblStyle w:val="24"/>
        <w:tblW w:w="9634" w:type="dxa"/>
        <w:tblLayout w:type="fixed"/>
        <w:tblLook w:val="04A0"/>
      </w:tblPr>
      <w:tblGrid>
        <w:gridCol w:w="3510"/>
        <w:gridCol w:w="1588"/>
        <w:gridCol w:w="1134"/>
        <w:gridCol w:w="1560"/>
        <w:gridCol w:w="1842"/>
      </w:tblGrid>
      <w:tr w:rsidR="0054120A" w:rsidRPr="00747214" w:rsidTr="00306365">
        <w:tc>
          <w:tcPr>
            <w:tcW w:w="3510" w:type="dxa"/>
            <w:vMerge w:val="restart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профилактик</w:t>
            </w:r>
          </w:p>
        </w:tc>
        <w:tc>
          <w:tcPr>
            <w:tcW w:w="2722" w:type="dxa"/>
            <w:gridSpan w:val="2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402" w:type="dxa"/>
            <w:gridSpan w:val="2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54120A" w:rsidRPr="00747214" w:rsidTr="00306365">
        <w:tc>
          <w:tcPr>
            <w:tcW w:w="3510" w:type="dxa"/>
            <w:vMerge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156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842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54120A" w:rsidRPr="00747214" w:rsidTr="00306365">
        <w:trPr>
          <w:trHeight w:val="311"/>
        </w:trPr>
        <w:tc>
          <w:tcPr>
            <w:tcW w:w="351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88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134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35054</w:t>
            </w:r>
          </w:p>
        </w:tc>
        <w:tc>
          <w:tcPr>
            <w:tcW w:w="156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532 (+39)</w:t>
            </w:r>
          </w:p>
        </w:tc>
        <w:tc>
          <w:tcPr>
            <w:tcW w:w="1842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36899 (+1845)</w:t>
            </w:r>
          </w:p>
        </w:tc>
      </w:tr>
      <w:tr w:rsidR="0054120A" w:rsidRPr="00747214" w:rsidTr="00306365">
        <w:trPr>
          <w:trHeight w:val="556"/>
        </w:trPr>
        <w:tc>
          <w:tcPr>
            <w:tcW w:w="351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</w:t>
            </w: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 xml:space="preserve">туре и спорту </w:t>
            </w:r>
          </w:p>
        </w:tc>
        <w:tc>
          <w:tcPr>
            <w:tcW w:w="1588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26874</w:t>
            </w:r>
          </w:p>
        </w:tc>
        <w:tc>
          <w:tcPr>
            <w:tcW w:w="156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29941(+3067)</w:t>
            </w:r>
          </w:p>
        </w:tc>
      </w:tr>
      <w:tr w:rsidR="0054120A" w:rsidRPr="00747214" w:rsidTr="00306365">
        <w:trPr>
          <w:trHeight w:val="556"/>
        </w:trPr>
        <w:tc>
          <w:tcPr>
            <w:tcW w:w="351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 </w:t>
            </w:r>
          </w:p>
        </w:tc>
        <w:tc>
          <w:tcPr>
            <w:tcW w:w="1588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16277</w:t>
            </w:r>
          </w:p>
        </w:tc>
        <w:tc>
          <w:tcPr>
            <w:tcW w:w="156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256 (+95)</w:t>
            </w:r>
          </w:p>
        </w:tc>
        <w:tc>
          <w:tcPr>
            <w:tcW w:w="1842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22134(+5857)</w:t>
            </w:r>
          </w:p>
        </w:tc>
      </w:tr>
      <w:tr w:rsidR="0054120A" w:rsidRPr="00747214" w:rsidTr="00306365">
        <w:trPr>
          <w:trHeight w:val="556"/>
        </w:trPr>
        <w:tc>
          <w:tcPr>
            <w:tcW w:w="351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8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78205</w:t>
            </w:r>
          </w:p>
        </w:tc>
        <w:tc>
          <w:tcPr>
            <w:tcW w:w="1560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794 (+134)</w:t>
            </w:r>
          </w:p>
        </w:tc>
        <w:tc>
          <w:tcPr>
            <w:tcW w:w="1842" w:type="dxa"/>
          </w:tcPr>
          <w:p w:rsidR="0054120A" w:rsidRPr="00747214" w:rsidRDefault="0054120A" w:rsidP="0034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214">
              <w:rPr>
                <w:rFonts w:ascii="Times New Roman" w:hAnsi="Times New Roman" w:cs="Times New Roman"/>
                <w:sz w:val="28"/>
                <w:szCs w:val="28"/>
              </w:rPr>
              <w:t>88974 (+10769)</w:t>
            </w:r>
          </w:p>
        </w:tc>
      </w:tr>
    </w:tbl>
    <w:p w:rsidR="00A92300" w:rsidRDefault="00A92300" w:rsidP="0034672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0A" w:rsidRPr="00194D57" w:rsidRDefault="0054120A" w:rsidP="00346724">
      <w:pPr>
        <w:tabs>
          <w:tab w:val="left" w:pos="851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57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Подробно о проведенных мероприятиях прошу</w:t>
      </w:r>
      <w:r w:rsidR="00F66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eastAsia="Times New Roman" w:hAnsi="Times New Roman" w:cs="Times New Roman"/>
          <w:sz w:val="28"/>
          <w:szCs w:val="28"/>
        </w:rPr>
        <w:t>начальников отдела культуры и отдела по делам молодежи отразить информацию в своих докладах.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За отчетный период 2015 года комиссией реализован комплекс мер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приятий предусмотренный муниципальной целевой подпрогра</w:t>
      </w:r>
      <w:r w:rsidRPr="00194D57">
        <w:rPr>
          <w:rFonts w:ascii="Times New Roman" w:hAnsi="Times New Roman" w:cs="Times New Roman"/>
          <w:sz w:val="28"/>
          <w:szCs w:val="28"/>
        </w:rPr>
        <w:t>м</w:t>
      </w:r>
      <w:r w:rsidRPr="00194D57">
        <w:rPr>
          <w:rFonts w:ascii="Times New Roman" w:hAnsi="Times New Roman" w:cs="Times New Roman"/>
          <w:sz w:val="28"/>
          <w:szCs w:val="28"/>
        </w:rPr>
        <w:t>мой«Укрепление правопорядка, профилактика правонарушений, усиление борьбы с преступностью в муниципальном образовании Тимашевский район на 2015 - 2018 годы».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 В рамках подпрограммы реализованы следующие мероприятия: 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Изготовлено 7 баннеров и 1500 листовок на антинаркотическую тем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тику. Листовки распространены на территории поселений Тимашевского ра</w:t>
      </w:r>
      <w:r w:rsidRPr="00194D57">
        <w:rPr>
          <w:rFonts w:ascii="Times New Roman" w:hAnsi="Times New Roman" w:cs="Times New Roman"/>
          <w:sz w:val="28"/>
          <w:szCs w:val="28"/>
        </w:rPr>
        <w:t>й</w:t>
      </w:r>
      <w:r w:rsidRPr="00194D57">
        <w:rPr>
          <w:rFonts w:ascii="Times New Roman" w:hAnsi="Times New Roman" w:cs="Times New Roman"/>
          <w:sz w:val="28"/>
          <w:szCs w:val="28"/>
        </w:rPr>
        <w:t>она через администрации, ТОС и квартальных</w:t>
      </w:r>
      <w:r w:rsidR="00A92300">
        <w:rPr>
          <w:rFonts w:ascii="Times New Roman" w:hAnsi="Times New Roman" w:cs="Times New Roman"/>
          <w:sz w:val="28"/>
          <w:szCs w:val="28"/>
        </w:rPr>
        <w:t>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по профилактике наркозависимости, алкоголизма и пропаганде здор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вого образа жизни опубликовано в газетах «Знамя труда», «Антиспрут», «Этаж новостей» - 969 информационных материалов.В эфире телеканала «ТТВ» по аналогичным темам транслировалось – 522 видеосюжета (в том числе с двумя повторами на следующий день).В эфире радиостанций «Русское радио», «Д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рожное радио» транслировалось 124радиосюжета (с повторами — 1240 раз).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в кабинет нарколога МУЗ «Тимашевская ЦРБ» приобретено 194 эк</w:t>
      </w:r>
      <w:r w:rsidRPr="00194D57">
        <w:rPr>
          <w:rFonts w:ascii="Times New Roman" w:hAnsi="Times New Roman" w:cs="Times New Roman"/>
          <w:sz w:val="28"/>
          <w:szCs w:val="28"/>
        </w:rPr>
        <w:t>с</w:t>
      </w:r>
      <w:r w:rsidRPr="00194D57">
        <w:rPr>
          <w:rFonts w:ascii="Times New Roman" w:hAnsi="Times New Roman" w:cs="Times New Roman"/>
          <w:sz w:val="28"/>
          <w:szCs w:val="28"/>
        </w:rPr>
        <w:t>пресс теста на определение наркотиков.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В рамках подпрограммы на реализацию данных мероприятий из мун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>ципального бюджета выделено и израсходовано 97 тысяч рублей.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Необходимо отметить, что реализация программы будет осуществляться до 2018 года. </w:t>
      </w:r>
    </w:p>
    <w:p w:rsidR="0054120A" w:rsidRPr="00194D57" w:rsidRDefault="0054120A" w:rsidP="0034672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ab/>
        <w:t>Отдельно хочется отметить положительную работу кабинета врача нарколога МБУЗ «Тимашевская ЦРБ». В 2015 году, на учете в кабинете нарк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лога состояло 278 потребителей наркотиков, что на 114 меньше, чем за анал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гичный период 2014 года.</w:t>
      </w:r>
      <w:r w:rsidR="00F66167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Более подробный анализ работы наркологического кабинета в своем докладе доведет Рафик Сейранович Айрапетян.</w:t>
      </w:r>
    </w:p>
    <w:p w:rsidR="0054120A" w:rsidRPr="00194D57" w:rsidRDefault="0054120A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ab/>
        <w:t>В 2015 году отмечена положительная динамика снижения роста пр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>ступности в сфере незаконного оборота наркотиков. Всего правоохранител</w:t>
      </w:r>
      <w:r w:rsidRPr="00194D57">
        <w:rPr>
          <w:rFonts w:ascii="Times New Roman" w:hAnsi="Times New Roman" w:cs="Times New Roman"/>
          <w:sz w:val="28"/>
          <w:szCs w:val="28"/>
        </w:rPr>
        <w:t>ь</w:t>
      </w:r>
      <w:r w:rsidRPr="00194D57">
        <w:rPr>
          <w:rFonts w:ascii="Times New Roman" w:hAnsi="Times New Roman" w:cs="Times New Roman"/>
          <w:sz w:val="28"/>
          <w:szCs w:val="28"/>
        </w:rPr>
        <w:t>ными органами за 2015 год вывялено 139 преступления в сфере незаконного оборота наркотиков (за аналогичный период 2014 года - 160).</w:t>
      </w:r>
    </w:p>
    <w:p w:rsidR="0054120A" w:rsidRPr="00194D57" w:rsidRDefault="0054120A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ab/>
        <w:t>Вместе с тем, в 2015 году отмечен рост количества выявленных адм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 xml:space="preserve">нистративных правонарушений в сфере незаконного оборота наркотиков. В 2015 году сотрудниками правоохранительных органов составлено 148протоколов, за аналогичный период 2014 года составлено 105 протоколов, что на 30% меньше. 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Данный анализ свидетельствует о положительной работе правоохран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 xml:space="preserve">тельных органов в своей работе по борьбе с наркоприступностью. 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Следует отметить, что в текущем году работа правоохранительных о</w:t>
      </w:r>
      <w:r w:rsidRPr="00194D57">
        <w:rPr>
          <w:rFonts w:ascii="Times New Roman" w:hAnsi="Times New Roman" w:cs="Times New Roman"/>
          <w:sz w:val="28"/>
          <w:szCs w:val="28"/>
        </w:rPr>
        <w:t>р</w:t>
      </w:r>
      <w:r w:rsidRPr="00194D57">
        <w:rPr>
          <w:rFonts w:ascii="Times New Roman" w:hAnsi="Times New Roman" w:cs="Times New Roman"/>
          <w:sz w:val="28"/>
          <w:szCs w:val="28"/>
        </w:rPr>
        <w:t>ганов в данной отрасли подложить изменению. По решению президента России управление федеральной службы за контролем наркотиковвойдет в состав м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>нистерства внутренних дел. Полагаю, что данные изменения не</w:t>
      </w:r>
      <w:r w:rsidR="00F66167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должны ск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 xml:space="preserve">заться на нашей совместной профилактической работе. 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lastRenderedPageBreak/>
        <w:t>Отдельно хочу отметить работу мобильной казачьей группы, которая в соответствии с Постановлением главы администрации (губернатора) Красн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дарского края от № 699 ежегодно участвуетсовместно с правоохранительными органамив мероприятиях по выявлению фактов незаконного оборота наркот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>ческих средств, уничтожению дикорастущих и незаконнокультивируемых ра</w:t>
      </w:r>
      <w:r w:rsidRPr="00194D57">
        <w:rPr>
          <w:rFonts w:ascii="Times New Roman" w:hAnsi="Times New Roman" w:cs="Times New Roman"/>
          <w:sz w:val="28"/>
          <w:szCs w:val="28"/>
        </w:rPr>
        <w:t>с</w:t>
      </w:r>
      <w:r w:rsidRPr="00194D57">
        <w:rPr>
          <w:rFonts w:ascii="Times New Roman" w:hAnsi="Times New Roman" w:cs="Times New Roman"/>
          <w:sz w:val="28"/>
          <w:szCs w:val="28"/>
        </w:rPr>
        <w:t>тений, содержащих наркотические вещества.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В 2015 году казачьей мобильной группой проведено 48 рейдовых мер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приятий, в результате которых задержано 36 человек за немедицинское упо</w:t>
      </w:r>
      <w:r w:rsidRPr="00194D57">
        <w:rPr>
          <w:rFonts w:ascii="Times New Roman" w:hAnsi="Times New Roman" w:cs="Times New Roman"/>
          <w:sz w:val="28"/>
          <w:szCs w:val="28"/>
        </w:rPr>
        <w:t>т</w:t>
      </w:r>
      <w:r w:rsidRPr="00194D57">
        <w:rPr>
          <w:rFonts w:ascii="Times New Roman" w:hAnsi="Times New Roman" w:cs="Times New Roman"/>
          <w:sz w:val="28"/>
          <w:szCs w:val="28"/>
        </w:rPr>
        <w:t xml:space="preserve">ребление наркотических средств. Выявлено 17 фактов хранения наркотических средств. Общий объем изъятых наркотиков составлял почти 4 килограмма. 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Ежегодно антинаркотической комиссией уделяется большое внимание всероссийским зна</w:t>
      </w:r>
      <w:r w:rsidR="00F66167">
        <w:rPr>
          <w:rFonts w:ascii="Times New Roman" w:hAnsi="Times New Roman" w:cs="Times New Roman"/>
          <w:sz w:val="28"/>
          <w:szCs w:val="28"/>
        </w:rPr>
        <w:t>чимым мероприятиям. В предстояще</w:t>
      </w:r>
      <w:r w:rsidRPr="00194D57">
        <w:rPr>
          <w:rFonts w:ascii="Times New Roman" w:hAnsi="Times New Roman" w:cs="Times New Roman"/>
          <w:sz w:val="28"/>
          <w:szCs w:val="28"/>
        </w:rPr>
        <w:t>м году нам необходимо уделить еще больше внимания таким мероприятиям как: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день отказа от курения – 31 мая;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международный день борьбы с наркоманией – 26 июня;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оперативно-профилактическая операция «Мак», которая проходит ве</w:t>
      </w:r>
      <w:r w:rsidRPr="00194D57">
        <w:rPr>
          <w:rFonts w:ascii="Times New Roman" w:hAnsi="Times New Roman" w:cs="Times New Roman"/>
          <w:sz w:val="28"/>
          <w:szCs w:val="28"/>
        </w:rPr>
        <w:t>с</w:t>
      </w:r>
      <w:r w:rsidRPr="00194D57">
        <w:rPr>
          <w:rFonts w:ascii="Times New Roman" w:hAnsi="Times New Roman" w:cs="Times New Roman"/>
          <w:sz w:val="28"/>
          <w:szCs w:val="28"/>
        </w:rPr>
        <w:t xml:space="preserve">ной и осенью каждого года. 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Считаю положительным моментом в работе антинаркотической коми</w:t>
      </w:r>
      <w:r w:rsidRPr="00194D57">
        <w:rPr>
          <w:rFonts w:ascii="Times New Roman" w:hAnsi="Times New Roman" w:cs="Times New Roman"/>
          <w:sz w:val="28"/>
          <w:szCs w:val="28"/>
        </w:rPr>
        <w:t>с</w:t>
      </w:r>
      <w:r w:rsidRPr="00194D57">
        <w:rPr>
          <w:rFonts w:ascii="Times New Roman" w:hAnsi="Times New Roman" w:cs="Times New Roman"/>
          <w:sz w:val="28"/>
          <w:szCs w:val="28"/>
        </w:rPr>
        <w:t>сии в 2015 году, это создание молодежного Совета в области профилактики наркомании в молодежной среде. На первом заседании Совета 17 сентября б</w:t>
      </w:r>
      <w:r w:rsidRPr="00194D57">
        <w:rPr>
          <w:rFonts w:ascii="Times New Roman" w:hAnsi="Times New Roman" w:cs="Times New Roman"/>
          <w:sz w:val="28"/>
          <w:szCs w:val="28"/>
        </w:rPr>
        <w:t>ы</w:t>
      </w:r>
      <w:r w:rsidRPr="00194D57">
        <w:rPr>
          <w:rFonts w:ascii="Times New Roman" w:hAnsi="Times New Roman" w:cs="Times New Roman"/>
          <w:sz w:val="28"/>
          <w:szCs w:val="28"/>
        </w:rPr>
        <w:t>ла определена программа Совета, его состав и план работы. В текущем году уже были подведены предварительные итоги работы Совета. Прошу начальн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>ка отдела по делам молод</w:t>
      </w:r>
      <w:r w:rsidR="00FC758B">
        <w:rPr>
          <w:rFonts w:ascii="Times New Roman" w:hAnsi="Times New Roman" w:cs="Times New Roman"/>
          <w:sz w:val="28"/>
          <w:szCs w:val="28"/>
        </w:rPr>
        <w:t xml:space="preserve">ежи обратить особое внимание на 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="00FC758B">
        <w:rPr>
          <w:rFonts w:ascii="Times New Roman" w:hAnsi="Times New Roman" w:cs="Times New Roman"/>
          <w:sz w:val="28"/>
          <w:szCs w:val="28"/>
        </w:rPr>
        <w:t>го работу</w:t>
      </w:r>
      <w:r w:rsidRPr="00194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20A" w:rsidRPr="00194D57" w:rsidRDefault="0054120A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214">
        <w:rPr>
          <w:rFonts w:ascii="Times New Roman" w:hAnsi="Times New Roman" w:cs="Times New Roman"/>
          <w:sz w:val="28"/>
          <w:szCs w:val="28"/>
        </w:rPr>
        <w:t>В заключение</w:t>
      </w:r>
      <w:r w:rsidRPr="00194D57">
        <w:rPr>
          <w:rFonts w:ascii="Times New Roman" w:hAnsi="Times New Roman" w:cs="Times New Roman"/>
          <w:sz w:val="28"/>
          <w:szCs w:val="28"/>
        </w:rPr>
        <w:t xml:space="preserve"> своего доклада хочу обратить внимание всех членов к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миссии, что на последнем</w:t>
      </w:r>
      <w:r w:rsidR="00B66819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заседании краевой антинаркотической комиссии з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меститель</w:t>
      </w:r>
      <w:r w:rsidR="00B66819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председателя Н.А.</w:t>
      </w:r>
      <w:r w:rsidR="00B66819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Долуда сделал акцент на системном массовом п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 xml:space="preserve">казе видеороликов и фильмов антинаркотической направленности в домах культуры, образовательных учреждениях, а также кинотеатров различных форм собственности.  </w:t>
      </w:r>
    </w:p>
    <w:p w:rsidR="0054120A" w:rsidRPr="00747214" w:rsidRDefault="0054120A" w:rsidP="00B2153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Отдельно прошу обратить внимание глав поселений на работу Советов профилактики. Анализ их работы за 2015 года показал, что на заседаниях пра</w:t>
      </w:r>
      <w:r w:rsidRPr="00194D57">
        <w:rPr>
          <w:rFonts w:ascii="Times New Roman" w:hAnsi="Times New Roman" w:cs="Times New Roman"/>
          <w:sz w:val="28"/>
          <w:szCs w:val="28"/>
        </w:rPr>
        <w:t>к</w:t>
      </w:r>
      <w:r w:rsidRPr="00194D57">
        <w:rPr>
          <w:rFonts w:ascii="Times New Roman" w:hAnsi="Times New Roman" w:cs="Times New Roman"/>
          <w:sz w:val="28"/>
          <w:szCs w:val="28"/>
        </w:rPr>
        <w:t>тически не рассматриваются лица, состоящие на профилактических учетах за хронический алкоголизм и злоупотреблением спиртными напитками. За отчё</w:t>
      </w:r>
      <w:r w:rsidRPr="00194D57">
        <w:rPr>
          <w:rFonts w:ascii="Times New Roman" w:hAnsi="Times New Roman" w:cs="Times New Roman"/>
          <w:sz w:val="28"/>
          <w:szCs w:val="28"/>
        </w:rPr>
        <w:t>т</w:t>
      </w:r>
      <w:r w:rsidRPr="00194D57">
        <w:rPr>
          <w:rFonts w:ascii="Times New Roman" w:hAnsi="Times New Roman" w:cs="Times New Roman"/>
          <w:sz w:val="28"/>
          <w:szCs w:val="28"/>
        </w:rPr>
        <w:t>ный период 2015 года Советами профилактики рекомендовано обратиться в о</w:t>
      </w:r>
      <w:r w:rsidRPr="00194D57">
        <w:rPr>
          <w:rFonts w:ascii="Times New Roman" w:hAnsi="Times New Roman" w:cs="Times New Roman"/>
          <w:sz w:val="28"/>
          <w:szCs w:val="28"/>
        </w:rPr>
        <w:t>р</w:t>
      </w:r>
      <w:r w:rsidRPr="00194D57">
        <w:rPr>
          <w:rFonts w:ascii="Times New Roman" w:hAnsi="Times New Roman" w:cs="Times New Roman"/>
          <w:sz w:val="28"/>
          <w:szCs w:val="28"/>
        </w:rPr>
        <w:t>ганы здравоохранения для прохождения лечения от алкоголизма или нарком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нии всего 17 человекам. Считаю, что данный показатель является неудовлетв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 xml:space="preserve">рительным. </w:t>
      </w:r>
      <w:r w:rsidRPr="00747214">
        <w:rPr>
          <w:rFonts w:ascii="Times New Roman" w:hAnsi="Times New Roman" w:cs="Times New Roman"/>
          <w:sz w:val="28"/>
          <w:szCs w:val="28"/>
        </w:rPr>
        <w:t>Задачи на 2015 год:</w:t>
      </w:r>
    </w:p>
    <w:p w:rsidR="0054120A" w:rsidRPr="00194D57" w:rsidRDefault="0054120A" w:rsidP="0034672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Проводить мероприятия,согласно утвержденному плану работы ант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 xml:space="preserve">наркотической комиссии муниципального образования Тимашевский район на 201 год, а также: </w:t>
      </w:r>
    </w:p>
    <w:p w:rsidR="0054120A" w:rsidRPr="00194D57" w:rsidRDefault="0054120A" w:rsidP="0034672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Правоохранительным органам:</w:t>
      </w:r>
    </w:p>
    <w:p w:rsidR="0054120A" w:rsidRPr="00194D57" w:rsidRDefault="0054120A" w:rsidP="0034672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усилить работу по пресечению и выявлению преступлений, связа</w:t>
      </w:r>
      <w:r w:rsidRPr="00194D57">
        <w:rPr>
          <w:rFonts w:ascii="Times New Roman" w:hAnsi="Times New Roman" w:cs="Times New Roman"/>
          <w:sz w:val="28"/>
          <w:szCs w:val="28"/>
        </w:rPr>
        <w:t>н</w:t>
      </w:r>
      <w:r w:rsidRPr="00194D57">
        <w:rPr>
          <w:rFonts w:ascii="Times New Roman" w:hAnsi="Times New Roman" w:cs="Times New Roman"/>
          <w:sz w:val="28"/>
          <w:szCs w:val="28"/>
        </w:rPr>
        <w:t>ных со сбытом наркотических средств, психотропных веществ;</w:t>
      </w:r>
    </w:p>
    <w:p w:rsidR="0054120A" w:rsidRPr="00194D57" w:rsidRDefault="0054120A" w:rsidP="0034672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продолжить обследование земель сельскохозяйственного назнач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>ния на предмет обнаружения незаконных посевов и дикорастущих очагов на</w:t>
      </w:r>
      <w:r w:rsidRPr="00194D57">
        <w:rPr>
          <w:rFonts w:ascii="Times New Roman" w:hAnsi="Times New Roman" w:cs="Times New Roman"/>
          <w:sz w:val="28"/>
          <w:szCs w:val="28"/>
        </w:rPr>
        <w:t>р</w:t>
      </w:r>
      <w:r w:rsidRPr="00194D57">
        <w:rPr>
          <w:rFonts w:ascii="Times New Roman" w:hAnsi="Times New Roman" w:cs="Times New Roman"/>
          <w:sz w:val="28"/>
          <w:szCs w:val="28"/>
        </w:rPr>
        <w:lastRenderedPageBreak/>
        <w:t>котикосодержащих растений на территории района в рамках Всероссийской оперативно-профилактической операции «Мак»;</w:t>
      </w:r>
    </w:p>
    <w:p w:rsidR="0054120A" w:rsidRPr="00194D57" w:rsidRDefault="0054120A" w:rsidP="0034672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активизировать контроль за тем, как наркозависимые исполняют возложенную на них обязанность пройти диагностику, профилактические м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>роприятия, лечение от наркомании и медицинскую или социальную реабилит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 xml:space="preserve">цию. </w:t>
      </w:r>
    </w:p>
    <w:p w:rsidR="0054120A" w:rsidRPr="00194D57" w:rsidRDefault="0054120A" w:rsidP="0034672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Всем службам профилактики проводить информационную</w:t>
      </w:r>
      <w:r w:rsidR="00F66167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работу среди несовершеннолетних</w:t>
      </w:r>
      <w:r w:rsidR="00F66167">
        <w:rPr>
          <w:rFonts w:ascii="Times New Roman" w:hAnsi="Times New Roman" w:cs="Times New Roman"/>
          <w:sz w:val="28"/>
          <w:szCs w:val="28"/>
        </w:rPr>
        <w:t xml:space="preserve"> </w:t>
      </w:r>
      <w:r w:rsidRPr="00194D57">
        <w:rPr>
          <w:rFonts w:ascii="Times New Roman" w:hAnsi="Times New Roman" w:cs="Times New Roman"/>
          <w:sz w:val="28"/>
          <w:szCs w:val="28"/>
        </w:rPr>
        <w:t>о пагубном влиянии спиртосодержащей продукции, табака, наркотических средств и психотропных веществ;</w:t>
      </w:r>
    </w:p>
    <w:p w:rsidR="0054120A" w:rsidRPr="00194D57" w:rsidRDefault="0054120A" w:rsidP="0034672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Управлению образования:</w:t>
      </w:r>
    </w:p>
    <w:p w:rsidR="0054120A" w:rsidRPr="00194D57" w:rsidRDefault="0054120A" w:rsidP="0034672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проводить родительские собрания на тему вреда наркотиков на о</w:t>
      </w:r>
      <w:r w:rsidRPr="00194D57">
        <w:rPr>
          <w:rFonts w:ascii="Times New Roman" w:hAnsi="Times New Roman" w:cs="Times New Roman"/>
          <w:sz w:val="28"/>
          <w:szCs w:val="28"/>
        </w:rPr>
        <w:t>р</w:t>
      </w:r>
      <w:r w:rsidRPr="00194D57">
        <w:rPr>
          <w:rFonts w:ascii="Times New Roman" w:hAnsi="Times New Roman" w:cs="Times New Roman"/>
          <w:sz w:val="28"/>
          <w:szCs w:val="28"/>
        </w:rPr>
        <w:t>ганизм человека с привлечением всех служб профилактики;</w:t>
      </w:r>
    </w:p>
    <w:p w:rsidR="0054120A" w:rsidRPr="00194D57" w:rsidRDefault="0054120A" w:rsidP="0034672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проводить широкомасштабные акции антинаркотической напра</w:t>
      </w:r>
      <w:r w:rsidRPr="00194D57">
        <w:rPr>
          <w:rFonts w:ascii="Times New Roman" w:hAnsi="Times New Roman" w:cs="Times New Roman"/>
          <w:sz w:val="28"/>
          <w:szCs w:val="28"/>
        </w:rPr>
        <w:t>в</w:t>
      </w:r>
      <w:r w:rsidRPr="00194D57">
        <w:rPr>
          <w:rFonts w:ascii="Times New Roman" w:hAnsi="Times New Roman" w:cs="Times New Roman"/>
          <w:sz w:val="28"/>
          <w:szCs w:val="28"/>
        </w:rPr>
        <w:t>ленности с детьми и молодежью в лагерях дневного и круглосуточного преб</w:t>
      </w:r>
      <w:r w:rsidRPr="00194D57">
        <w:rPr>
          <w:rFonts w:ascii="Times New Roman" w:hAnsi="Times New Roman" w:cs="Times New Roman"/>
          <w:sz w:val="28"/>
          <w:szCs w:val="28"/>
        </w:rPr>
        <w:t>ы</w:t>
      </w:r>
      <w:r w:rsidRPr="00194D57">
        <w:rPr>
          <w:rFonts w:ascii="Times New Roman" w:hAnsi="Times New Roman" w:cs="Times New Roman"/>
          <w:sz w:val="28"/>
          <w:szCs w:val="28"/>
        </w:rPr>
        <w:t>вания, расположенных на территории муниципального образования Тимаше</w:t>
      </w:r>
      <w:r w:rsidRPr="00194D57">
        <w:rPr>
          <w:rFonts w:ascii="Times New Roman" w:hAnsi="Times New Roman" w:cs="Times New Roman"/>
          <w:sz w:val="28"/>
          <w:szCs w:val="28"/>
        </w:rPr>
        <w:t>в</w:t>
      </w:r>
      <w:r w:rsidRPr="00194D57">
        <w:rPr>
          <w:rFonts w:ascii="Times New Roman" w:hAnsi="Times New Roman" w:cs="Times New Roman"/>
          <w:sz w:val="28"/>
          <w:szCs w:val="28"/>
        </w:rPr>
        <w:t>ский район.</w:t>
      </w:r>
    </w:p>
    <w:p w:rsidR="0054120A" w:rsidRPr="00194D57" w:rsidRDefault="0054120A" w:rsidP="0034672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Главам поселений:</w:t>
      </w:r>
    </w:p>
    <w:p w:rsidR="0054120A" w:rsidRPr="00194D57" w:rsidRDefault="0054120A" w:rsidP="003467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продолжить информирование населения о вреде наркотических в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>ществ, в том числе «спайсов», через публикации в СМИ,</w:t>
      </w:r>
      <w:r w:rsidR="00F66167">
        <w:rPr>
          <w:rFonts w:ascii="Times New Roman" w:hAnsi="Times New Roman" w:cs="Times New Roman"/>
          <w:sz w:val="28"/>
          <w:szCs w:val="28"/>
        </w:rPr>
        <w:t xml:space="preserve"> </w:t>
      </w:r>
      <w:r w:rsidR="004062D6" w:rsidRPr="00194D57">
        <w:rPr>
          <w:rFonts w:ascii="Times New Roman" w:hAnsi="Times New Roman" w:cs="Times New Roman"/>
          <w:sz w:val="28"/>
          <w:szCs w:val="28"/>
        </w:rPr>
        <w:t>телерадиокомпаниях</w:t>
      </w:r>
      <w:r w:rsidRPr="00194D57">
        <w:rPr>
          <w:rFonts w:ascii="Times New Roman" w:hAnsi="Times New Roman" w:cs="Times New Roman"/>
          <w:sz w:val="28"/>
          <w:szCs w:val="28"/>
        </w:rPr>
        <w:t>, проведения сходов граждан, с помощью распространения листовок и т.д.,приводя реальные примеры из жизни;</w:t>
      </w:r>
    </w:p>
    <w:p w:rsidR="0054120A" w:rsidRPr="00194D57" w:rsidRDefault="0054120A" w:rsidP="003467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в ежемесячные планы антинаркотических мероприятий включать мероприятия, связанные с информированием несовершеннолетних и молодежи о вреде «спайсов»;</w:t>
      </w:r>
    </w:p>
    <w:p w:rsidR="0054120A" w:rsidRPr="00194D57" w:rsidRDefault="0054120A" w:rsidP="0034672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организовать работу по выявлению рекламных объявлений торго</w:t>
      </w:r>
      <w:r w:rsidRPr="00194D57">
        <w:rPr>
          <w:rFonts w:ascii="Times New Roman" w:hAnsi="Times New Roman" w:cs="Times New Roman"/>
          <w:sz w:val="28"/>
          <w:szCs w:val="28"/>
        </w:rPr>
        <w:t>в</w:t>
      </w:r>
      <w:r w:rsidRPr="00194D57">
        <w:rPr>
          <w:rFonts w:ascii="Times New Roman" w:hAnsi="Times New Roman" w:cs="Times New Roman"/>
          <w:sz w:val="28"/>
          <w:szCs w:val="28"/>
        </w:rPr>
        <w:t>цев наркотических веществ («спайсов»), подключая общественность;</w:t>
      </w:r>
    </w:p>
    <w:p w:rsidR="0054120A" w:rsidRPr="00194D57" w:rsidRDefault="0054120A" w:rsidP="0034672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Отделу по взаимодействию со СМИ:</w:t>
      </w:r>
    </w:p>
    <w:p w:rsidR="0054120A" w:rsidRPr="00194D57" w:rsidRDefault="0054120A" w:rsidP="0034672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проводить активную информационную работу о смертельном, п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губном влиянии наркотических средств и новых психоактивных веществ;</w:t>
      </w:r>
    </w:p>
    <w:p w:rsidR="0054120A" w:rsidRDefault="0054120A" w:rsidP="0034672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продолжить опубликование телефонов доверия всех служб проф</w:t>
      </w:r>
      <w:r w:rsidRPr="00194D57">
        <w:rPr>
          <w:rFonts w:ascii="Times New Roman" w:hAnsi="Times New Roman" w:cs="Times New Roman"/>
          <w:sz w:val="28"/>
          <w:szCs w:val="28"/>
        </w:rPr>
        <w:t>и</w:t>
      </w:r>
      <w:r w:rsidRPr="00194D57">
        <w:rPr>
          <w:rFonts w:ascii="Times New Roman" w:hAnsi="Times New Roman" w:cs="Times New Roman"/>
          <w:sz w:val="28"/>
          <w:szCs w:val="28"/>
        </w:rPr>
        <w:t>лактики в СМИ;</w:t>
      </w:r>
    </w:p>
    <w:p w:rsidR="00346724" w:rsidRDefault="00346724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120A" w:rsidRDefault="00FC758B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81E36" w:rsidRPr="00194D57" w:rsidRDefault="00D81E36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638" w:rsidRPr="004D14E2" w:rsidRDefault="00FC758B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4E2">
        <w:rPr>
          <w:rFonts w:ascii="Times New Roman" w:hAnsi="Times New Roman" w:cs="Times New Roman"/>
          <w:bCs/>
          <w:sz w:val="28"/>
          <w:szCs w:val="28"/>
        </w:rPr>
        <w:t xml:space="preserve">А.Л. </w:t>
      </w:r>
      <w:r w:rsidR="004D6638" w:rsidRPr="004D14E2">
        <w:rPr>
          <w:rFonts w:ascii="Times New Roman" w:hAnsi="Times New Roman" w:cs="Times New Roman"/>
          <w:bCs/>
          <w:sz w:val="28"/>
          <w:szCs w:val="28"/>
        </w:rPr>
        <w:t>Минасян</w:t>
      </w:r>
      <w:r w:rsidR="00B66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4E2">
        <w:rPr>
          <w:rFonts w:ascii="Times New Roman" w:hAnsi="Times New Roman" w:cs="Times New Roman"/>
          <w:sz w:val="28"/>
          <w:szCs w:val="28"/>
        </w:rPr>
        <w:t>сообщил</w:t>
      </w:r>
      <w:r w:rsidR="004D6638" w:rsidRPr="00194D57">
        <w:rPr>
          <w:rFonts w:ascii="Times New Roman" w:hAnsi="Times New Roman" w:cs="Times New Roman"/>
          <w:sz w:val="28"/>
          <w:szCs w:val="28"/>
        </w:rPr>
        <w:t>, что Тимашевским МРО на территории Тим</w:t>
      </w:r>
      <w:r w:rsidR="004D6638" w:rsidRPr="00194D57">
        <w:rPr>
          <w:rFonts w:ascii="Times New Roman" w:hAnsi="Times New Roman" w:cs="Times New Roman"/>
          <w:sz w:val="28"/>
          <w:szCs w:val="28"/>
        </w:rPr>
        <w:t>а</w:t>
      </w:r>
      <w:r w:rsidR="004D6638" w:rsidRPr="00194D57">
        <w:rPr>
          <w:rFonts w:ascii="Times New Roman" w:hAnsi="Times New Roman" w:cs="Times New Roman"/>
          <w:sz w:val="28"/>
          <w:szCs w:val="28"/>
        </w:rPr>
        <w:t xml:space="preserve">шевского </w:t>
      </w:r>
      <w:r w:rsidR="00346724" w:rsidRPr="00194D57">
        <w:rPr>
          <w:rFonts w:ascii="Times New Roman" w:hAnsi="Times New Roman" w:cs="Times New Roman"/>
          <w:sz w:val="28"/>
          <w:szCs w:val="28"/>
        </w:rPr>
        <w:t>района за</w:t>
      </w:r>
      <w:r w:rsidR="004D6638" w:rsidRPr="00194D57">
        <w:rPr>
          <w:rFonts w:ascii="Times New Roman" w:hAnsi="Times New Roman" w:cs="Times New Roman"/>
          <w:sz w:val="28"/>
          <w:szCs w:val="28"/>
        </w:rPr>
        <w:t xml:space="preserve"> 12 месяцев 2015 года проделана следующая работа: 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Возбуждено 28 уголовных дел, из них: </w:t>
      </w:r>
    </w:p>
    <w:p w:rsidR="004D6638" w:rsidRPr="00194D57" w:rsidRDefault="00B215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связано со сбытом НС -</w:t>
      </w:r>
      <w:r w:rsidR="004D6638" w:rsidRPr="00194D57">
        <w:rPr>
          <w:rFonts w:ascii="Times New Roman" w:hAnsi="Times New Roman" w:cs="Times New Roman"/>
          <w:sz w:val="28"/>
          <w:szCs w:val="28"/>
        </w:rPr>
        <w:t xml:space="preserve"> 7; 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связанных с</w:t>
      </w:r>
      <w:r w:rsidR="00B21538">
        <w:rPr>
          <w:rFonts w:ascii="Times New Roman" w:hAnsi="Times New Roman" w:cs="Times New Roman"/>
          <w:sz w:val="28"/>
          <w:szCs w:val="28"/>
        </w:rPr>
        <w:t xml:space="preserve"> незаконным оборотом СДВ -</w:t>
      </w:r>
      <w:r w:rsidRPr="00194D57">
        <w:rPr>
          <w:rFonts w:ascii="Times New Roman" w:hAnsi="Times New Roman" w:cs="Times New Roman"/>
          <w:sz w:val="28"/>
          <w:szCs w:val="28"/>
        </w:rPr>
        <w:t xml:space="preserve">2; 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-легализация денежных средств - 1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связанных</w:t>
      </w:r>
      <w:r w:rsidR="00B21538">
        <w:rPr>
          <w:rFonts w:ascii="Times New Roman" w:hAnsi="Times New Roman" w:cs="Times New Roman"/>
          <w:sz w:val="28"/>
          <w:szCs w:val="28"/>
        </w:rPr>
        <w:t xml:space="preserve"> с незаконным культивированием -</w:t>
      </w:r>
      <w:r w:rsidRPr="00194D57">
        <w:rPr>
          <w:rFonts w:ascii="Times New Roman" w:hAnsi="Times New Roman" w:cs="Times New Roman"/>
          <w:sz w:val="28"/>
          <w:szCs w:val="28"/>
        </w:rPr>
        <w:t xml:space="preserve"> 2; 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связанных с хр</w:t>
      </w:r>
      <w:r w:rsidR="00B21538">
        <w:rPr>
          <w:rFonts w:ascii="Times New Roman" w:hAnsi="Times New Roman" w:cs="Times New Roman"/>
          <w:sz w:val="28"/>
          <w:szCs w:val="28"/>
        </w:rPr>
        <w:t>анением наркотических средств -</w:t>
      </w:r>
      <w:r w:rsidRPr="00194D57">
        <w:rPr>
          <w:rFonts w:ascii="Times New Roman" w:hAnsi="Times New Roman" w:cs="Times New Roman"/>
          <w:sz w:val="28"/>
          <w:szCs w:val="28"/>
        </w:rPr>
        <w:t>16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Изъято из незаконного оборота 8 кг. 705 гр. наркотических средств.</w:t>
      </w:r>
    </w:p>
    <w:p w:rsidR="004D6638" w:rsidRPr="00194D57" w:rsidRDefault="004D66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       В рамках различных ежегодных оперативно-профилактических мероприятий, выявлено 67административных правонарушений, из них:</w:t>
      </w:r>
    </w:p>
    <w:p w:rsidR="004D6638" w:rsidRPr="00194D57" w:rsidRDefault="00B215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ст.6.9 КоАП РФ-</w:t>
      </w:r>
      <w:r w:rsidR="004D6638" w:rsidRPr="00194D57">
        <w:rPr>
          <w:rFonts w:ascii="Times New Roman" w:hAnsi="Times New Roman" w:cs="Times New Roman"/>
          <w:sz w:val="28"/>
          <w:szCs w:val="28"/>
        </w:rPr>
        <w:t>41;</w:t>
      </w:r>
    </w:p>
    <w:p w:rsidR="004D6638" w:rsidRPr="00194D57" w:rsidRDefault="00B215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ч.2 ст.20.20 КоАП РФ -</w:t>
      </w:r>
      <w:r w:rsidR="004D6638" w:rsidRPr="00194D57">
        <w:rPr>
          <w:rFonts w:ascii="Times New Roman" w:hAnsi="Times New Roman" w:cs="Times New Roman"/>
          <w:sz w:val="28"/>
          <w:szCs w:val="28"/>
        </w:rPr>
        <w:t>7;</w:t>
      </w:r>
    </w:p>
    <w:p w:rsidR="004D6638" w:rsidRPr="00194D57" w:rsidRDefault="00B215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ч.3 ст.19.3 КоАП РФ -</w:t>
      </w:r>
      <w:r w:rsidR="004D6638" w:rsidRPr="00194D57">
        <w:rPr>
          <w:rFonts w:ascii="Times New Roman" w:hAnsi="Times New Roman" w:cs="Times New Roman"/>
          <w:sz w:val="28"/>
          <w:szCs w:val="28"/>
        </w:rPr>
        <w:t>1</w:t>
      </w:r>
    </w:p>
    <w:p w:rsidR="004D6638" w:rsidRPr="00194D57" w:rsidRDefault="00B215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ст.6.9.1 КоАП РФ -</w:t>
      </w:r>
      <w:r w:rsidR="004D6638" w:rsidRPr="00194D57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D6638" w:rsidRPr="00194D57" w:rsidRDefault="00B21538" w:rsidP="00346724">
      <w:pPr>
        <w:pStyle w:val="31"/>
        <w:spacing w:after="0" w:line="240" w:lineRule="auto"/>
        <w:ind w:right="17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ст. 6.8 КоАП РФ -</w:t>
      </w:r>
      <w:r w:rsidR="004D6638" w:rsidRPr="00194D5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D6638" w:rsidRPr="00194D57" w:rsidRDefault="004D6638" w:rsidP="00346724">
      <w:pPr>
        <w:tabs>
          <w:tab w:val="left" w:pos="17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     Также, кроме выявления и пресечения преступлений, связанных с н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>законным оборотом наркотических средств, Тимашевским МРО проведены различные профилактические мероприятия, лекции, круглые столы, кинолект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рии, спортивные мероприятия, родительские собрания, направленные на пр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филактику наркомании. За истекший период 2015 года Тимашевским МРО б</w:t>
      </w:r>
      <w:r w:rsidRPr="00194D57">
        <w:rPr>
          <w:rFonts w:ascii="Times New Roman" w:hAnsi="Times New Roman" w:cs="Times New Roman"/>
          <w:sz w:val="28"/>
          <w:szCs w:val="28"/>
        </w:rPr>
        <w:t>ы</w:t>
      </w:r>
      <w:r w:rsidRPr="00194D57">
        <w:rPr>
          <w:rFonts w:ascii="Times New Roman" w:hAnsi="Times New Roman" w:cs="Times New Roman"/>
          <w:sz w:val="28"/>
          <w:szCs w:val="28"/>
        </w:rPr>
        <w:t>ло проведено 254 мероприятия с несовершеннолетними</w:t>
      </w:r>
      <w:r w:rsidR="00747214">
        <w:rPr>
          <w:rFonts w:ascii="Times New Roman" w:hAnsi="Times New Roman" w:cs="Times New Roman"/>
          <w:sz w:val="28"/>
          <w:szCs w:val="28"/>
        </w:rPr>
        <w:t>.</w:t>
      </w:r>
    </w:p>
    <w:p w:rsidR="004D6638" w:rsidRPr="00747214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214">
        <w:rPr>
          <w:rFonts w:ascii="Times New Roman" w:hAnsi="Times New Roman" w:cs="Times New Roman"/>
          <w:sz w:val="28"/>
          <w:szCs w:val="28"/>
        </w:rPr>
        <w:t>Отдельным вопросом хотелось бы выделить мониторинг Интернет р</w:t>
      </w:r>
      <w:r w:rsidRPr="00747214">
        <w:rPr>
          <w:rFonts w:ascii="Times New Roman" w:hAnsi="Times New Roman" w:cs="Times New Roman"/>
          <w:sz w:val="28"/>
          <w:szCs w:val="28"/>
        </w:rPr>
        <w:t>е</w:t>
      </w:r>
      <w:r w:rsidRPr="00747214">
        <w:rPr>
          <w:rFonts w:ascii="Times New Roman" w:hAnsi="Times New Roman" w:cs="Times New Roman"/>
          <w:sz w:val="28"/>
          <w:szCs w:val="28"/>
        </w:rPr>
        <w:t>сурсов: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b/>
          <w:sz w:val="28"/>
          <w:szCs w:val="28"/>
        </w:rPr>
        <w:tab/>
      </w:r>
      <w:r w:rsidRPr="00194D57">
        <w:rPr>
          <w:rFonts w:ascii="Times New Roman" w:hAnsi="Times New Roman" w:cs="Times New Roman"/>
          <w:sz w:val="28"/>
          <w:szCs w:val="28"/>
        </w:rPr>
        <w:t>В связи с тем, что реклама в сети интернет, а также, бесконтактная продажа товаров и услуг набирает всё большие обороты, в целях недопущения распространения на территории оперативного обслуживания наркотических средств и психотропных веществ в сети Интернет, сотрудниками Тимашевского наркоконтроля был проведен мониторинг Интернет-ресурсов зоны оперативн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 xml:space="preserve">го обслуживания, входе которого выяснилось: 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- </w:t>
      </w:r>
      <w:r w:rsidRPr="00194D57">
        <w:rPr>
          <w:rFonts w:ascii="Times New Roman" w:eastAsia="Calibri" w:hAnsi="Times New Roman" w:cs="Times New Roman"/>
          <w:sz w:val="28"/>
          <w:szCs w:val="28"/>
        </w:rPr>
        <w:t>на поисковой запрос, имеющий в названии слова, связанные с назван</w:t>
      </w:r>
      <w:r w:rsidRPr="00194D57">
        <w:rPr>
          <w:rFonts w:ascii="Times New Roman" w:eastAsia="Calibri" w:hAnsi="Times New Roman" w:cs="Times New Roman"/>
          <w:sz w:val="28"/>
          <w:szCs w:val="28"/>
        </w:rPr>
        <w:t>и</w:t>
      </w:r>
      <w:r w:rsidRPr="00194D57">
        <w:rPr>
          <w:rFonts w:ascii="Times New Roman" w:eastAsia="Calibri" w:hAnsi="Times New Roman" w:cs="Times New Roman"/>
          <w:sz w:val="28"/>
          <w:szCs w:val="28"/>
        </w:rPr>
        <w:t xml:space="preserve">ем районов зоны обслуживания, браузер откликается ссылками на 14 сайтов, включая официальные сайты администраций МО. 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п</w:t>
      </w:r>
      <w:r w:rsidRPr="00194D57">
        <w:rPr>
          <w:rFonts w:ascii="Times New Roman" w:eastAsia="Calibri" w:hAnsi="Times New Roman" w:cs="Times New Roman"/>
          <w:sz w:val="28"/>
          <w:szCs w:val="28"/>
        </w:rPr>
        <w:t>ри переходе на данные ссылки, а также, при мониторинге сайтов было выяснено, что антинаркотическая пропаганда присутствует на страницах 70% сайтов. В основном это: «телефоны доверия», информация о проводимых акц</w:t>
      </w:r>
      <w:r w:rsidRPr="00194D57">
        <w:rPr>
          <w:rFonts w:ascii="Times New Roman" w:eastAsia="Calibri" w:hAnsi="Times New Roman" w:cs="Times New Roman"/>
          <w:sz w:val="28"/>
          <w:szCs w:val="28"/>
        </w:rPr>
        <w:t>и</w:t>
      </w:r>
      <w:r w:rsidRPr="00194D57">
        <w:rPr>
          <w:rFonts w:ascii="Times New Roman" w:eastAsia="Calibri" w:hAnsi="Times New Roman" w:cs="Times New Roman"/>
          <w:sz w:val="28"/>
          <w:szCs w:val="28"/>
        </w:rPr>
        <w:t xml:space="preserve">ях, мероприятиях и т.д. В исключительных случаях присутствуют изображения с символикой, обозначающей акцию «Сообщи, где торгуют смертью». 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п</w:t>
      </w:r>
      <w:r w:rsidRPr="00194D57">
        <w:rPr>
          <w:rFonts w:ascii="Times New Roman" w:eastAsia="Calibri" w:hAnsi="Times New Roman" w:cs="Times New Roman"/>
          <w:sz w:val="28"/>
          <w:szCs w:val="28"/>
        </w:rPr>
        <w:t>ри запросе в поисковике: «Купить наркотики в Тимаше</w:t>
      </w:r>
      <w:r w:rsidRPr="00194D57">
        <w:rPr>
          <w:rFonts w:ascii="Times New Roman" w:eastAsia="Calibri" w:hAnsi="Times New Roman" w:cs="Times New Roman"/>
          <w:sz w:val="28"/>
          <w:szCs w:val="28"/>
        </w:rPr>
        <w:t>в</w:t>
      </w:r>
      <w:r w:rsidRPr="00194D57">
        <w:rPr>
          <w:rFonts w:ascii="Times New Roman" w:eastAsia="Calibri" w:hAnsi="Times New Roman" w:cs="Times New Roman"/>
          <w:sz w:val="28"/>
          <w:szCs w:val="28"/>
        </w:rPr>
        <w:t>ске(Калининской</w:t>
      </w:r>
      <w:r w:rsidRPr="00194D57">
        <w:rPr>
          <w:rFonts w:ascii="Times New Roman" w:hAnsi="Times New Roman" w:cs="Times New Roman"/>
          <w:sz w:val="28"/>
          <w:szCs w:val="28"/>
        </w:rPr>
        <w:t xml:space="preserve">, </w:t>
      </w:r>
      <w:r w:rsidRPr="00194D57">
        <w:rPr>
          <w:rFonts w:ascii="Times New Roman" w:eastAsia="Calibri" w:hAnsi="Times New Roman" w:cs="Times New Roman"/>
          <w:sz w:val="28"/>
          <w:szCs w:val="28"/>
        </w:rPr>
        <w:t>Брюховецкой)», а также «курительные смеси в Тимаше</w:t>
      </w:r>
      <w:r w:rsidRPr="00194D57">
        <w:rPr>
          <w:rFonts w:ascii="Times New Roman" w:eastAsia="Calibri" w:hAnsi="Times New Roman" w:cs="Times New Roman"/>
          <w:sz w:val="28"/>
          <w:szCs w:val="28"/>
        </w:rPr>
        <w:t>в</w:t>
      </w:r>
      <w:r w:rsidRPr="00194D57">
        <w:rPr>
          <w:rFonts w:ascii="Times New Roman" w:eastAsia="Calibri" w:hAnsi="Times New Roman" w:cs="Times New Roman"/>
          <w:sz w:val="28"/>
          <w:szCs w:val="28"/>
        </w:rPr>
        <w:t>ске(Калининской</w:t>
      </w:r>
      <w:r w:rsidRPr="00194D57">
        <w:rPr>
          <w:rFonts w:ascii="Times New Roman" w:hAnsi="Times New Roman" w:cs="Times New Roman"/>
          <w:sz w:val="28"/>
          <w:szCs w:val="28"/>
        </w:rPr>
        <w:t xml:space="preserve">, </w:t>
      </w:r>
      <w:r w:rsidRPr="00194D57">
        <w:rPr>
          <w:rFonts w:ascii="Times New Roman" w:eastAsia="Calibri" w:hAnsi="Times New Roman" w:cs="Times New Roman"/>
          <w:sz w:val="28"/>
          <w:szCs w:val="28"/>
        </w:rPr>
        <w:t>Брюховецкой)», «Легальные наркотики в Тимаше</w:t>
      </w:r>
      <w:r w:rsidRPr="00194D57">
        <w:rPr>
          <w:rFonts w:ascii="Times New Roman" w:eastAsia="Calibri" w:hAnsi="Times New Roman" w:cs="Times New Roman"/>
          <w:sz w:val="28"/>
          <w:szCs w:val="28"/>
        </w:rPr>
        <w:t>в</w:t>
      </w:r>
      <w:r w:rsidRPr="00194D57">
        <w:rPr>
          <w:rFonts w:ascii="Times New Roman" w:eastAsia="Calibri" w:hAnsi="Times New Roman" w:cs="Times New Roman"/>
          <w:sz w:val="28"/>
          <w:szCs w:val="28"/>
        </w:rPr>
        <w:t>ске(Калининской</w:t>
      </w:r>
      <w:r w:rsidRPr="00194D57">
        <w:rPr>
          <w:rFonts w:ascii="Times New Roman" w:hAnsi="Times New Roman" w:cs="Times New Roman"/>
          <w:sz w:val="28"/>
          <w:szCs w:val="28"/>
        </w:rPr>
        <w:t xml:space="preserve">, </w:t>
      </w:r>
      <w:r w:rsidRPr="00194D57">
        <w:rPr>
          <w:rFonts w:ascii="Times New Roman" w:eastAsia="Calibri" w:hAnsi="Times New Roman" w:cs="Times New Roman"/>
          <w:sz w:val="28"/>
          <w:szCs w:val="28"/>
        </w:rPr>
        <w:t>Брюховецкой)», браузер предлагает пройти по ссылкам, к</w:t>
      </w:r>
      <w:r w:rsidRPr="00194D57">
        <w:rPr>
          <w:rFonts w:ascii="Times New Roman" w:eastAsia="Calibri" w:hAnsi="Times New Roman" w:cs="Times New Roman"/>
          <w:sz w:val="28"/>
          <w:szCs w:val="28"/>
        </w:rPr>
        <w:t>о</w:t>
      </w:r>
      <w:r w:rsidRPr="00194D57">
        <w:rPr>
          <w:rFonts w:ascii="Times New Roman" w:eastAsia="Calibri" w:hAnsi="Times New Roman" w:cs="Times New Roman"/>
          <w:sz w:val="28"/>
          <w:szCs w:val="28"/>
        </w:rPr>
        <w:t>торые указывают на г.Краснодар, Москву, Санкт-Пет</w:t>
      </w:r>
      <w:r w:rsidRPr="00194D57">
        <w:rPr>
          <w:rFonts w:ascii="Times New Roman" w:hAnsi="Times New Roman" w:cs="Times New Roman"/>
          <w:sz w:val="28"/>
          <w:szCs w:val="28"/>
        </w:rPr>
        <w:t>ербург и другие крупные города, а также, страны ближнего зарубежья.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eastAsia="Calibri" w:hAnsi="Times New Roman" w:cs="Times New Roman"/>
          <w:sz w:val="28"/>
          <w:szCs w:val="28"/>
        </w:rPr>
        <w:t>Проведя анализ антинаркотической пропаганды в сети интернет, можно сделать вывод, что она есть, но нуждается в совершенствовании и реструктур</w:t>
      </w:r>
      <w:r w:rsidRPr="00194D57">
        <w:rPr>
          <w:rFonts w:ascii="Times New Roman" w:eastAsia="Calibri" w:hAnsi="Times New Roman" w:cs="Times New Roman"/>
          <w:sz w:val="28"/>
          <w:szCs w:val="28"/>
        </w:rPr>
        <w:t>и</w:t>
      </w:r>
      <w:r w:rsidRPr="00194D57">
        <w:rPr>
          <w:rFonts w:ascii="Times New Roman" w:eastAsia="Calibri" w:hAnsi="Times New Roman" w:cs="Times New Roman"/>
          <w:sz w:val="28"/>
          <w:szCs w:val="28"/>
        </w:rPr>
        <w:t>зации.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Отдельно хотелось бы отметить то, что сайты сельских поселений не и</w:t>
      </w:r>
      <w:r w:rsidRPr="00194D57">
        <w:rPr>
          <w:rFonts w:ascii="Times New Roman" w:hAnsi="Times New Roman" w:cs="Times New Roman"/>
          <w:sz w:val="28"/>
          <w:szCs w:val="28"/>
        </w:rPr>
        <w:t>с</w:t>
      </w:r>
      <w:r w:rsidRPr="00194D57">
        <w:rPr>
          <w:rFonts w:ascii="Times New Roman" w:hAnsi="Times New Roman" w:cs="Times New Roman"/>
          <w:sz w:val="28"/>
          <w:szCs w:val="28"/>
        </w:rPr>
        <w:t>ключение. На них тоже должна отображаться информация антинаркотической направленности.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Речь не идёт о фразах «Наркотики употреблять нельзя», надо говорить об альтернативе, проводимых мероприятиях и т.д.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Потому, в кратчайшие сроки, хотелось бы, увидеть предложения от з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интересованных ведомств об усовершенствовании данного канала информир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 xml:space="preserve">вания. Мы со своей стороны, постараемся как можно быстрее дополнить и структурировать это направление. </w:t>
      </w:r>
    </w:p>
    <w:p w:rsidR="00AD7D03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Указом Президента Российской Федерации от 5 апреля 2016 года, в стране, и в нашей </w:t>
      </w:r>
      <w:r w:rsidR="004062D6" w:rsidRPr="00194D57">
        <w:rPr>
          <w:rFonts w:ascii="Times New Roman" w:hAnsi="Times New Roman" w:cs="Times New Roman"/>
          <w:sz w:val="28"/>
          <w:szCs w:val="28"/>
        </w:rPr>
        <w:t>службе произошли</w:t>
      </w:r>
      <w:r w:rsidRPr="00194D57">
        <w:rPr>
          <w:rFonts w:ascii="Times New Roman" w:hAnsi="Times New Roman" w:cs="Times New Roman"/>
          <w:sz w:val="28"/>
          <w:szCs w:val="28"/>
        </w:rPr>
        <w:t xml:space="preserve"> значительные изменения, связа</w:t>
      </w:r>
      <w:r w:rsidRPr="00194D57">
        <w:rPr>
          <w:rFonts w:ascii="Times New Roman" w:hAnsi="Times New Roman" w:cs="Times New Roman"/>
          <w:sz w:val="28"/>
          <w:szCs w:val="28"/>
        </w:rPr>
        <w:t>н</w:t>
      </w:r>
      <w:r w:rsidRPr="00194D57">
        <w:rPr>
          <w:rFonts w:ascii="Times New Roman" w:hAnsi="Times New Roman" w:cs="Times New Roman"/>
          <w:sz w:val="28"/>
          <w:szCs w:val="28"/>
        </w:rPr>
        <w:t>ные с реструктуризацией и упразднением наркоконтроля, поэтому, говорить о планах на 2016 год пока рано. Пока продол</w:t>
      </w:r>
      <w:r w:rsidR="00AD7D03">
        <w:rPr>
          <w:rFonts w:ascii="Times New Roman" w:hAnsi="Times New Roman" w:cs="Times New Roman"/>
          <w:sz w:val="28"/>
          <w:szCs w:val="28"/>
        </w:rPr>
        <w:t>жаем работать в штатном режиме.</w:t>
      </w:r>
    </w:p>
    <w:p w:rsidR="00AD7D03" w:rsidRDefault="00AD7D03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285B" w:rsidRDefault="00BE285B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D7D03" w:rsidRPr="00194D57" w:rsidRDefault="00AD7D03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638" w:rsidRPr="00194D57" w:rsidRDefault="00BE285B" w:rsidP="0034672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85B">
        <w:rPr>
          <w:rFonts w:ascii="Times New Roman" w:hAnsi="Times New Roman" w:cs="Times New Roman"/>
          <w:sz w:val="28"/>
          <w:szCs w:val="28"/>
        </w:rPr>
        <w:t>В.В.</w:t>
      </w:r>
      <w:r w:rsidR="004D6638" w:rsidRPr="00BE285B">
        <w:rPr>
          <w:rFonts w:ascii="Times New Roman" w:hAnsi="Times New Roman" w:cs="Times New Roman"/>
          <w:sz w:val="28"/>
          <w:szCs w:val="28"/>
        </w:rPr>
        <w:t>Степанцов</w:t>
      </w:r>
      <w:r w:rsidR="00B66819">
        <w:rPr>
          <w:rFonts w:ascii="Times New Roman" w:hAnsi="Times New Roman" w:cs="Times New Roman"/>
          <w:sz w:val="28"/>
          <w:szCs w:val="28"/>
        </w:rPr>
        <w:t xml:space="preserve"> </w:t>
      </w:r>
      <w:r w:rsidRPr="00BE285B">
        <w:rPr>
          <w:rFonts w:ascii="Times New Roman" w:hAnsi="Times New Roman" w:cs="Times New Roman"/>
          <w:sz w:val="28"/>
          <w:szCs w:val="28"/>
        </w:rPr>
        <w:t xml:space="preserve">сообщил </w:t>
      </w:r>
      <w:r w:rsidR="004D6638" w:rsidRPr="00BE285B">
        <w:rPr>
          <w:rFonts w:ascii="Times New Roman" w:hAnsi="Times New Roman" w:cs="Times New Roman"/>
          <w:sz w:val="28"/>
          <w:szCs w:val="28"/>
        </w:rPr>
        <w:t>по вопросу: «Организация межведомственной</w:t>
      </w:r>
      <w:r w:rsidR="004D6638" w:rsidRPr="00194D57">
        <w:rPr>
          <w:rFonts w:ascii="Times New Roman" w:hAnsi="Times New Roman" w:cs="Times New Roman"/>
          <w:sz w:val="28"/>
          <w:szCs w:val="28"/>
        </w:rPr>
        <w:t xml:space="preserve"> работы с семьями, в которых воспитываются несовершеннолетние дети, где р</w:t>
      </w:r>
      <w:r w:rsidR="004D6638" w:rsidRPr="00194D57">
        <w:rPr>
          <w:rFonts w:ascii="Times New Roman" w:hAnsi="Times New Roman" w:cs="Times New Roman"/>
          <w:sz w:val="28"/>
          <w:szCs w:val="28"/>
        </w:rPr>
        <w:t>о</w:t>
      </w:r>
      <w:r w:rsidR="004D6638" w:rsidRPr="00194D57">
        <w:rPr>
          <w:rFonts w:ascii="Times New Roman" w:hAnsi="Times New Roman" w:cs="Times New Roman"/>
          <w:sz w:val="28"/>
          <w:szCs w:val="28"/>
        </w:rPr>
        <w:t>дители допускают употребление наркотиков, а также совершали преступления, связанные с их незаконным оборотом».</w:t>
      </w:r>
    </w:p>
    <w:p w:rsidR="004D6638" w:rsidRPr="00194D57" w:rsidRDefault="004D6638" w:rsidP="0034672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Борьба с незаконным оборотом наркотиков для отдела МВД по Тим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шевскому району остается одной из приоритетных задач. В 2015 году личный состав отдела МВД России  по Тимашевскому району был ориентирован на в</w:t>
      </w:r>
      <w:r w:rsidRPr="00194D57">
        <w:rPr>
          <w:rFonts w:ascii="Times New Roman" w:hAnsi="Times New Roman" w:cs="Times New Roman"/>
          <w:sz w:val="28"/>
          <w:szCs w:val="28"/>
        </w:rPr>
        <w:t>ы</w:t>
      </w:r>
      <w:r w:rsidRPr="00194D57">
        <w:rPr>
          <w:rFonts w:ascii="Times New Roman" w:hAnsi="Times New Roman" w:cs="Times New Roman"/>
          <w:sz w:val="28"/>
          <w:szCs w:val="28"/>
        </w:rPr>
        <w:t>явление лиц занимающихся выращиванием, хранением, перевозкой, употребл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 xml:space="preserve">нием, сбытом наркотических средств. 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Так за 12 месяцев 2015 год, личным составом отдела МВД России по Тимашевскому району выявлено 110 (АППГ 110) </w:t>
      </w:r>
      <w:r w:rsidR="004062D6" w:rsidRPr="00194D57">
        <w:rPr>
          <w:rFonts w:ascii="Times New Roman" w:hAnsi="Times New Roman" w:cs="Times New Roman"/>
          <w:sz w:val="28"/>
          <w:szCs w:val="28"/>
        </w:rPr>
        <w:t>преступления,</w:t>
      </w:r>
      <w:r w:rsidRPr="00194D57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наркотиков, расследовано 113 (АППГ 95) (+18), раскр</w:t>
      </w:r>
      <w:r w:rsidRPr="00194D57">
        <w:rPr>
          <w:rFonts w:ascii="Times New Roman" w:hAnsi="Times New Roman" w:cs="Times New Roman"/>
          <w:sz w:val="28"/>
          <w:szCs w:val="28"/>
        </w:rPr>
        <w:t>ы</w:t>
      </w:r>
      <w:r w:rsidRPr="00194D57">
        <w:rPr>
          <w:rFonts w:ascii="Times New Roman" w:hAnsi="Times New Roman" w:cs="Times New Roman"/>
          <w:sz w:val="28"/>
          <w:szCs w:val="28"/>
        </w:rPr>
        <w:t xml:space="preserve">ваемость составила 97,42%. </w:t>
      </w:r>
    </w:p>
    <w:p w:rsidR="004D6638" w:rsidRPr="00194D57" w:rsidRDefault="004D6638" w:rsidP="0034672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Выявление и пресечение административных правонарушений, связа</w:t>
      </w:r>
      <w:r w:rsidRPr="00194D57">
        <w:rPr>
          <w:rFonts w:ascii="Times New Roman" w:hAnsi="Times New Roman" w:cs="Times New Roman"/>
          <w:sz w:val="28"/>
          <w:szCs w:val="28"/>
        </w:rPr>
        <w:t>н</w:t>
      </w:r>
      <w:r w:rsidRPr="00194D57">
        <w:rPr>
          <w:rFonts w:ascii="Times New Roman" w:hAnsi="Times New Roman" w:cs="Times New Roman"/>
          <w:sz w:val="28"/>
          <w:szCs w:val="28"/>
        </w:rPr>
        <w:t>ных с незаконным оборотом наркотических средств и психотропных веществ, является одной из наиболее эффективных мер в сфере профилактики нарком</w:t>
      </w:r>
      <w:r w:rsidRPr="00194D57">
        <w:rPr>
          <w:rFonts w:ascii="Times New Roman" w:hAnsi="Times New Roman" w:cs="Times New Roman"/>
          <w:sz w:val="28"/>
          <w:szCs w:val="28"/>
        </w:rPr>
        <w:t>а</w:t>
      </w:r>
      <w:r w:rsidRPr="00194D57">
        <w:rPr>
          <w:rFonts w:ascii="Times New Roman" w:hAnsi="Times New Roman" w:cs="Times New Roman"/>
          <w:sz w:val="28"/>
          <w:szCs w:val="28"/>
        </w:rPr>
        <w:t>нии среди населения.</w:t>
      </w:r>
    </w:p>
    <w:p w:rsidR="004D6638" w:rsidRPr="00194D57" w:rsidRDefault="004D6638" w:rsidP="0034672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За истекший период текущего года к административной ответственности за хранение и употребление наркотических </w:t>
      </w:r>
      <w:r w:rsidR="004062D6" w:rsidRPr="00194D57">
        <w:rPr>
          <w:rFonts w:ascii="Times New Roman" w:hAnsi="Times New Roman" w:cs="Times New Roman"/>
          <w:sz w:val="28"/>
          <w:szCs w:val="28"/>
        </w:rPr>
        <w:t>веществ, привлечено</w:t>
      </w:r>
      <w:r w:rsidRPr="00194D57">
        <w:rPr>
          <w:rFonts w:ascii="Times New Roman" w:hAnsi="Times New Roman" w:cs="Times New Roman"/>
          <w:sz w:val="28"/>
          <w:szCs w:val="28"/>
        </w:rPr>
        <w:t xml:space="preserve"> 81 человек (АППГ 64), из них: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по ст. 6.8 КоАП РФ (хранение наркотических веществ) - 4 (АППГ- 2) (+2);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по ст. 6.9 КоАП РФ (употребление наркотических веществ) – 27(АППГ- 30)  (- 3);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- по ст. 20.20 ч.2 и 3 (употребление наркотических средств в обществе</w:t>
      </w:r>
      <w:r w:rsidRPr="00194D57">
        <w:rPr>
          <w:rFonts w:ascii="Times New Roman" w:hAnsi="Times New Roman" w:cs="Times New Roman"/>
          <w:sz w:val="28"/>
          <w:szCs w:val="28"/>
        </w:rPr>
        <w:t>н</w:t>
      </w:r>
      <w:r w:rsidRPr="00194D57">
        <w:rPr>
          <w:rFonts w:ascii="Times New Roman" w:hAnsi="Times New Roman" w:cs="Times New Roman"/>
          <w:sz w:val="28"/>
          <w:szCs w:val="28"/>
        </w:rPr>
        <w:t>ных местах) – 50 (АППГ – 32) (+ 18).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4D57">
        <w:rPr>
          <w:rFonts w:ascii="Times New Roman" w:eastAsia="Calibri" w:hAnsi="Times New Roman" w:cs="Times New Roman"/>
          <w:sz w:val="28"/>
          <w:szCs w:val="28"/>
          <w:lang w:eastAsia="en-US"/>
        </w:rPr>
        <w:t>В текущем периоде совершено 127 преступления в состоянии опьянения что на 17 (- 11,8 %) меньше прошлого года, из них: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4D57">
        <w:rPr>
          <w:rFonts w:ascii="Times New Roman" w:eastAsia="Calibri" w:hAnsi="Times New Roman" w:cs="Times New Roman"/>
          <w:sz w:val="28"/>
          <w:szCs w:val="28"/>
          <w:lang w:eastAsia="en-US"/>
        </w:rPr>
        <w:t>- в алкогольном опьянении - 120 (-22), - 15,5%,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4D57">
        <w:rPr>
          <w:rFonts w:ascii="Times New Roman" w:eastAsia="Calibri" w:hAnsi="Times New Roman" w:cs="Times New Roman"/>
          <w:sz w:val="28"/>
          <w:szCs w:val="28"/>
          <w:lang w:eastAsia="en-US"/>
        </w:rPr>
        <w:t>- в наркотическом - 7 (ст. 228 УК РФ)(+2), + 250%,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4D57">
        <w:rPr>
          <w:rFonts w:ascii="Times New Roman" w:eastAsia="Calibri" w:hAnsi="Times New Roman" w:cs="Times New Roman"/>
          <w:sz w:val="28"/>
          <w:szCs w:val="28"/>
          <w:lang w:eastAsia="en-US"/>
        </w:rPr>
        <w:t>- в токсическом – 0 .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На профилактический учет по категории №6 приказа 1166 – лицо, кот</w:t>
      </w:r>
      <w:r w:rsidRPr="00194D57">
        <w:rPr>
          <w:rFonts w:ascii="Times New Roman" w:hAnsi="Times New Roman" w:cs="Times New Roman"/>
          <w:sz w:val="28"/>
          <w:szCs w:val="28"/>
        </w:rPr>
        <w:t>о</w:t>
      </w:r>
      <w:r w:rsidRPr="00194D57">
        <w:rPr>
          <w:rFonts w:ascii="Times New Roman" w:hAnsi="Times New Roman" w:cs="Times New Roman"/>
          <w:sz w:val="28"/>
          <w:szCs w:val="28"/>
        </w:rPr>
        <w:t>рым назначено административное наказание за незаконный оборот наркотич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>ских средств, психотропных веществ или их аналогов, а также за их потребл</w:t>
      </w:r>
      <w:r w:rsidRPr="00194D57">
        <w:rPr>
          <w:rFonts w:ascii="Times New Roman" w:hAnsi="Times New Roman" w:cs="Times New Roman"/>
          <w:sz w:val="28"/>
          <w:szCs w:val="28"/>
        </w:rPr>
        <w:t>е</w:t>
      </w:r>
      <w:r w:rsidRPr="00194D57">
        <w:rPr>
          <w:rFonts w:ascii="Times New Roman" w:hAnsi="Times New Roman" w:cs="Times New Roman"/>
          <w:sz w:val="28"/>
          <w:szCs w:val="28"/>
        </w:rPr>
        <w:t xml:space="preserve">ние без назначения врача поставлено – 40 человек. </w:t>
      </w:r>
    </w:p>
    <w:p w:rsidR="004D6638" w:rsidRPr="00194D57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В целях недопущения употребления </w:t>
      </w:r>
      <w:r w:rsidR="004062D6" w:rsidRPr="00194D57">
        <w:rPr>
          <w:rFonts w:ascii="Times New Roman" w:hAnsi="Times New Roman" w:cs="Times New Roman"/>
          <w:sz w:val="28"/>
          <w:szCs w:val="28"/>
        </w:rPr>
        <w:t>детьми,</w:t>
      </w:r>
      <w:r w:rsidRPr="00194D57">
        <w:rPr>
          <w:rFonts w:ascii="Times New Roman" w:hAnsi="Times New Roman" w:cs="Times New Roman"/>
          <w:sz w:val="28"/>
          <w:szCs w:val="28"/>
        </w:rPr>
        <w:t xml:space="preserve"> воспитывающимися в сем</w:t>
      </w:r>
      <w:r w:rsidRPr="00194D57">
        <w:rPr>
          <w:rFonts w:ascii="Times New Roman" w:hAnsi="Times New Roman" w:cs="Times New Roman"/>
          <w:sz w:val="28"/>
          <w:szCs w:val="28"/>
        </w:rPr>
        <w:t>ь</w:t>
      </w:r>
      <w:r w:rsidRPr="00194D57">
        <w:rPr>
          <w:rFonts w:ascii="Times New Roman" w:hAnsi="Times New Roman" w:cs="Times New Roman"/>
          <w:sz w:val="28"/>
          <w:szCs w:val="28"/>
        </w:rPr>
        <w:t>ях где родитель ранее употребляли наркотические средства, или психотропные вещества проводится совместная работа инспекторов ПДН, участковых упо</w:t>
      </w:r>
      <w:r w:rsidRPr="00194D57">
        <w:rPr>
          <w:rFonts w:ascii="Times New Roman" w:hAnsi="Times New Roman" w:cs="Times New Roman"/>
          <w:sz w:val="28"/>
          <w:szCs w:val="28"/>
        </w:rPr>
        <w:t>л</w:t>
      </w:r>
      <w:r w:rsidRPr="00194D57">
        <w:rPr>
          <w:rFonts w:ascii="Times New Roman" w:hAnsi="Times New Roman" w:cs="Times New Roman"/>
          <w:sz w:val="28"/>
          <w:szCs w:val="28"/>
        </w:rPr>
        <w:lastRenderedPageBreak/>
        <w:t>номоченных полиции, и оперуполномоченных ОУР направленная на устано</w:t>
      </w:r>
      <w:r w:rsidRPr="00194D57">
        <w:rPr>
          <w:rFonts w:ascii="Times New Roman" w:hAnsi="Times New Roman" w:cs="Times New Roman"/>
          <w:sz w:val="28"/>
          <w:szCs w:val="28"/>
        </w:rPr>
        <w:t>в</w:t>
      </w:r>
      <w:r w:rsidRPr="00194D57">
        <w:rPr>
          <w:rFonts w:ascii="Times New Roman" w:hAnsi="Times New Roman" w:cs="Times New Roman"/>
          <w:sz w:val="28"/>
          <w:szCs w:val="28"/>
        </w:rPr>
        <w:t xml:space="preserve">ление причин способствующих совершению правонарушений и преступлений в данной сфере. </w:t>
      </w:r>
    </w:p>
    <w:p w:rsidR="004D6638" w:rsidRPr="005A3A1F" w:rsidRDefault="004D6638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A1F">
        <w:rPr>
          <w:rFonts w:ascii="Times New Roman" w:hAnsi="Times New Roman" w:cs="Times New Roman"/>
          <w:sz w:val="28"/>
          <w:szCs w:val="28"/>
        </w:rPr>
        <w:t xml:space="preserve">Ежемесячно проводятся проверки по месту жительства лица стоящие на профилактическом учете по категории №6, производится установление круга общения, родственных связей, принимаются меры к трудоустройству. </w:t>
      </w:r>
    </w:p>
    <w:p w:rsidR="004D6638" w:rsidRDefault="004D6638" w:rsidP="0034672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3A1F">
        <w:rPr>
          <w:rFonts w:ascii="Times New Roman" w:hAnsi="Times New Roman" w:cs="Times New Roman"/>
          <w:sz w:val="28"/>
          <w:szCs w:val="28"/>
        </w:rPr>
        <w:t>Оценивая общую наркоситуацию в районе, следует отметить, что кр</w:t>
      </w:r>
      <w:r w:rsidRPr="005A3A1F">
        <w:rPr>
          <w:rFonts w:ascii="Times New Roman" w:hAnsi="Times New Roman" w:cs="Times New Roman"/>
          <w:sz w:val="28"/>
          <w:szCs w:val="28"/>
        </w:rPr>
        <w:t>и</w:t>
      </w:r>
      <w:r w:rsidRPr="005A3A1F">
        <w:rPr>
          <w:rFonts w:ascii="Times New Roman" w:hAnsi="Times New Roman" w:cs="Times New Roman"/>
          <w:sz w:val="28"/>
          <w:szCs w:val="28"/>
        </w:rPr>
        <w:t>миногенная обстановка могла сложиться хуже, если бы не активная работа м</w:t>
      </w:r>
      <w:r w:rsidRPr="005A3A1F">
        <w:rPr>
          <w:rFonts w:ascii="Times New Roman" w:hAnsi="Times New Roman" w:cs="Times New Roman"/>
          <w:sz w:val="28"/>
          <w:szCs w:val="28"/>
        </w:rPr>
        <w:t>у</w:t>
      </w:r>
      <w:r w:rsidRPr="005A3A1F">
        <w:rPr>
          <w:rFonts w:ascii="Times New Roman" w:hAnsi="Times New Roman" w:cs="Times New Roman"/>
          <w:sz w:val="28"/>
          <w:szCs w:val="28"/>
        </w:rPr>
        <w:t xml:space="preserve">ниципальной антинаркотической комиссии, объединение усилий всех наших структур и ведомств, системный подход к решению проблемы противодействия наркомании. </w:t>
      </w:r>
      <w:r w:rsidRPr="005A3A1F">
        <w:rPr>
          <w:rFonts w:ascii="Times New Roman" w:hAnsi="Times New Roman" w:cs="Times New Roman"/>
          <w:bCs/>
          <w:sz w:val="28"/>
          <w:szCs w:val="28"/>
        </w:rPr>
        <w:t>В целях совершенствования совместных мероприятий регулярно проводятся рабочие встречи с сотрудниками наркоконтроля по вопросам обм</w:t>
      </w:r>
      <w:r w:rsidRPr="005A3A1F">
        <w:rPr>
          <w:rFonts w:ascii="Times New Roman" w:hAnsi="Times New Roman" w:cs="Times New Roman"/>
          <w:bCs/>
          <w:sz w:val="28"/>
          <w:szCs w:val="28"/>
        </w:rPr>
        <w:t>е</w:t>
      </w:r>
      <w:r w:rsidRPr="005A3A1F">
        <w:rPr>
          <w:rFonts w:ascii="Times New Roman" w:hAnsi="Times New Roman" w:cs="Times New Roman"/>
          <w:bCs/>
          <w:sz w:val="28"/>
          <w:szCs w:val="28"/>
        </w:rPr>
        <w:t xml:space="preserve">на оперативно значимой информацией, планирования совместных оперативно-профилактических мероприятий, реализации совместных дел оперативного учета. </w:t>
      </w:r>
      <w:r w:rsidRPr="005A3A1F">
        <w:rPr>
          <w:rFonts w:ascii="Times New Roman" w:hAnsi="Times New Roman" w:cs="Times New Roman"/>
          <w:spacing w:val="-6"/>
          <w:sz w:val="28"/>
          <w:szCs w:val="28"/>
        </w:rPr>
        <w:t>Можно отметить в прошлом и текущем году положительные сдвиги в и</w:t>
      </w:r>
      <w:r w:rsidRPr="005A3A1F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5A3A1F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формировании жителей Тимашевского района. </w:t>
      </w:r>
    </w:p>
    <w:p w:rsidR="00AD7D03" w:rsidRDefault="00AD7D03" w:rsidP="0034672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A3A1F" w:rsidRDefault="005A3A1F" w:rsidP="0034672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СЛУШАЛИ:</w:t>
      </w:r>
    </w:p>
    <w:p w:rsidR="00AD7D03" w:rsidRPr="005A3A1F" w:rsidRDefault="00AD7D03" w:rsidP="0034672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D7CA4" w:rsidRPr="00306365" w:rsidRDefault="00306365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 w:rsidR="004D6638" w:rsidRPr="005A3A1F">
        <w:rPr>
          <w:rFonts w:ascii="Times New Roman" w:hAnsi="Times New Roman" w:cs="Times New Roman"/>
          <w:sz w:val="28"/>
          <w:szCs w:val="28"/>
        </w:rPr>
        <w:t xml:space="preserve">Валиев </w:t>
      </w:r>
      <w:r>
        <w:rPr>
          <w:rFonts w:ascii="Times New Roman" w:hAnsi="Times New Roman" w:cs="Times New Roman"/>
          <w:sz w:val="28"/>
          <w:szCs w:val="28"/>
        </w:rPr>
        <w:t xml:space="preserve">сообщил, что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D7CA4" w:rsidRPr="005A3A1F">
        <w:rPr>
          <w:rFonts w:ascii="Times New Roman" w:eastAsia="Times New Roman" w:hAnsi="Times New Roman" w:cs="Times New Roman"/>
          <w:sz w:val="28"/>
          <w:szCs w:val="28"/>
        </w:rPr>
        <w:t>абота отдела по делам молодежи админис</w:t>
      </w:r>
      <w:r w:rsidR="002D7CA4" w:rsidRPr="005A3A1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7CA4" w:rsidRPr="005A3A1F">
        <w:rPr>
          <w:rFonts w:ascii="Times New Roman" w:eastAsia="Times New Roman" w:hAnsi="Times New Roman" w:cs="Times New Roman"/>
          <w:sz w:val="28"/>
          <w:szCs w:val="28"/>
        </w:rPr>
        <w:t xml:space="preserve">рации муниципального образования Тимашевский район ведется с молодежью от 14 до 29 лет. 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За12 месяцев 2015 годаантинаркотической работы в ОДМ было орган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зовано 118 узкоспециализированных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относящихся к первичной профилактики (семинары, профилактические и тематические беседы, круглые столы со специалистами различных ведомств) с охватом более 5542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человек, 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также123 общепрофилактических мероприятий, направленных на обеспечение досуговой деятельности молодёжи (конкурсы, фестивали и т.д.) с охватом б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лее 9408 человек. 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ab/>
        <w:t xml:space="preserve">Наиболее яркими мероприятиями за 12 месяцев стали: 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«Участие в соревнованиях по мотокроссу»; день здоровья – «Здоровое поколение – большие перспективы»; Киноакция – «Скажи наркотикам – нет!»; спортивные игры – «Ты молод и здоров»; открытые городские соревнования по ралли; молодежная приключенческая игра «Здоровая Кубань! Успешная мол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дежь!», посвященная Всемирному дню отказа от курения, с участием команд волонтеров здоровья муниципального образования Тимашевский район, форум по здоровому образу жизни «Взгляд молодежи», муниципальная смена на базе отдыха «Лотос» г. Приморско-Ахтарск, квест по пропаганде здорового образа жизни «В поисках клада», акция «Десант здоровья», шествие молодежи в по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держку здорового образа жизни, серии школьных игр КВН.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мероприятиях приняли участия 19 общеобразовательных учреждений муниципального обр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Тимашевский район,  а  также Тимашевский техникум кадровых ресу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AD7D03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10 в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ыездов осуществила к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онсультативно-методическая группа со сп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циалистами органов системы профилактики для проведения антинаркотических </w:t>
      </w:r>
      <w:r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мероприятий в муниципальном образовании Тимашевский район 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 охватом 899 человек.</w:t>
      </w:r>
    </w:p>
    <w:p w:rsidR="002D7CA4" w:rsidRPr="00AD7D03" w:rsidRDefault="00853C7A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молодежного Совета по А</w:t>
      </w:r>
      <w:r w:rsidR="002D7CA4" w:rsidRPr="005A3A1F">
        <w:rPr>
          <w:rFonts w:ascii="Times New Roman" w:eastAsia="Times New Roman" w:hAnsi="Times New Roman" w:cs="Times New Roman"/>
          <w:color w:val="000000"/>
          <w:sz w:val="28"/>
          <w:szCs w:val="28"/>
        </w:rPr>
        <w:t>нтинарко в МО Тимашевский район, который начал свою деятельность с 17 сентября 2015 года, в Совет входя 14 членов.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ОДМ на 2016 год является:</w:t>
      </w:r>
    </w:p>
    <w:p w:rsidR="002D7CA4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для вовлечения молодых граждан в добр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вольческую деятельность с целью осуществления первичной профилактики наркомании, алкоголизма и табакокурения в подростково-молодежной среде.</w:t>
      </w:r>
    </w:p>
    <w:p w:rsidR="002D7CA4" w:rsidRPr="00853C7A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7A">
        <w:rPr>
          <w:rFonts w:ascii="Times New Roman" w:eastAsia="Times New Roman" w:hAnsi="Times New Roman" w:cs="Times New Roman"/>
          <w:sz w:val="28"/>
          <w:szCs w:val="28"/>
        </w:rPr>
        <w:t>Задачами: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профилактика асоциальных явлений в молодежной среде;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формирование активной гражданской позиции;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воспитание командного духа;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организация полноценного досуга молодежи;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мониторинг социальных сетей, направленный на выявление и пр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сечение информации наркотического содержания;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демонстрация роликов по антинаркотической тематике на официал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ных страницах в социальных сетях, на официальном сайте отдела по делам м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лодежи администрации МО Тимашевский район;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на 2016 год запланировано порядка 200 мероприятий, разной напра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ленности; 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работа консультативно – методической группы для проведения ант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наркотических мероприятий;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вовлечение молодежи в предпринимательскую деятельность, поддер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ка инновационной деятельности, новаторских идей молодежи;</w:t>
      </w:r>
    </w:p>
    <w:p w:rsidR="002D7CA4" w:rsidRPr="005A3A1F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развитие молодежного туризма в муниципальном образовании;</w:t>
      </w:r>
    </w:p>
    <w:p w:rsidR="002D7CA4" w:rsidRDefault="002D7CA4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- развитие программы «Молодежный взгляд», которая рассказывает о жизни и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происходящих в молодежной среде нашего района, тем с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мым ведя активную агитацию ЗОЖ и профилактику асоциальных явлениями среди молодежи. </w:t>
      </w:r>
    </w:p>
    <w:p w:rsidR="00D81E36" w:rsidRDefault="00D81E36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7A" w:rsidRDefault="00853C7A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</w:p>
    <w:p w:rsidR="00D81E36" w:rsidRPr="005A3A1F" w:rsidRDefault="00D81E36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75C" w:rsidRPr="00451BD0" w:rsidRDefault="00853C7A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BD0">
        <w:rPr>
          <w:rFonts w:ascii="Times New Roman" w:hAnsi="Times New Roman" w:cs="Times New Roman"/>
          <w:sz w:val="28"/>
          <w:szCs w:val="28"/>
        </w:rPr>
        <w:t xml:space="preserve">Т.А. </w:t>
      </w:r>
      <w:r w:rsidR="00147C83" w:rsidRPr="00451BD0">
        <w:rPr>
          <w:rFonts w:ascii="Times New Roman" w:hAnsi="Times New Roman" w:cs="Times New Roman"/>
          <w:sz w:val="28"/>
          <w:szCs w:val="28"/>
        </w:rPr>
        <w:t>Иноземцева сообщила</w:t>
      </w:r>
      <w:r w:rsidR="00451BD0" w:rsidRPr="00451BD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C775C" w:rsidRPr="00451BD0">
        <w:rPr>
          <w:rFonts w:ascii="Times New Roman" w:hAnsi="Times New Roman" w:cs="Times New Roman"/>
          <w:sz w:val="28"/>
          <w:szCs w:val="28"/>
        </w:rPr>
        <w:t>«Болезнь легче предупредить, чем л</w:t>
      </w:r>
      <w:r w:rsidR="004C775C" w:rsidRPr="00451BD0">
        <w:rPr>
          <w:rFonts w:ascii="Times New Roman" w:hAnsi="Times New Roman" w:cs="Times New Roman"/>
          <w:sz w:val="28"/>
          <w:szCs w:val="28"/>
        </w:rPr>
        <w:t>е</w:t>
      </w:r>
      <w:r w:rsidR="004C775C" w:rsidRPr="00451BD0">
        <w:rPr>
          <w:rFonts w:ascii="Times New Roman" w:hAnsi="Times New Roman" w:cs="Times New Roman"/>
          <w:sz w:val="28"/>
          <w:szCs w:val="28"/>
        </w:rPr>
        <w:t>чить» - это золотое правило медицины приобретает особое значение, когда речь заходит о таких негативных явлениях, как табакокурение, алкоголизм и нарк</w:t>
      </w:r>
      <w:r w:rsidR="004C775C" w:rsidRPr="00451BD0">
        <w:rPr>
          <w:rFonts w:ascii="Times New Roman" w:hAnsi="Times New Roman" w:cs="Times New Roman"/>
          <w:sz w:val="28"/>
          <w:szCs w:val="28"/>
        </w:rPr>
        <w:t>о</w:t>
      </w:r>
      <w:r w:rsidR="004C775C" w:rsidRPr="00451BD0">
        <w:rPr>
          <w:rFonts w:ascii="Times New Roman" w:hAnsi="Times New Roman" w:cs="Times New Roman"/>
          <w:sz w:val="28"/>
          <w:szCs w:val="28"/>
        </w:rPr>
        <w:t>мания.</w:t>
      </w:r>
      <w:r w:rsidR="004528C2">
        <w:rPr>
          <w:rFonts w:ascii="Times New Roman" w:hAnsi="Times New Roman" w:cs="Times New Roman"/>
          <w:sz w:val="28"/>
          <w:szCs w:val="28"/>
        </w:rPr>
        <w:t xml:space="preserve"> </w:t>
      </w:r>
      <w:r w:rsidR="004C775C" w:rsidRPr="00451BD0">
        <w:rPr>
          <w:rFonts w:ascii="Times New Roman" w:hAnsi="Times New Roman" w:cs="Times New Roman"/>
          <w:bCs/>
          <w:sz w:val="28"/>
          <w:szCs w:val="28"/>
        </w:rPr>
        <w:t>Поэтому организация досуга населения, особенно детей и молодежи, я</w:t>
      </w:r>
      <w:r w:rsidR="004C775C" w:rsidRPr="00451BD0">
        <w:rPr>
          <w:rFonts w:ascii="Times New Roman" w:hAnsi="Times New Roman" w:cs="Times New Roman"/>
          <w:bCs/>
          <w:sz w:val="28"/>
          <w:szCs w:val="28"/>
        </w:rPr>
        <w:t>в</w:t>
      </w:r>
      <w:r w:rsidR="004C775C" w:rsidRPr="00451BD0">
        <w:rPr>
          <w:rFonts w:ascii="Times New Roman" w:hAnsi="Times New Roman" w:cs="Times New Roman"/>
          <w:bCs/>
          <w:sz w:val="28"/>
          <w:szCs w:val="28"/>
        </w:rPr>
        <w:t>ляется основным направлением в деятельности учреждений культуры района.</w:t>
      </w:r>
    </w:p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Население муниципального образования Тимашевский район обслуж</w:t>
      </w:r>
      <w:r w:rsidRPr="005A3A1F">
        <w:rPr>
          <w:bCs/>
          <w:sz w:val="28"/>
          <w:szCs w:val="28"/>
        </w:rPr>
        <w:t>и</w:t>
      </w:r>
      <w:r w:rsidRPr="005A3A1F">
        <w:rPr>
          <w:bCs/>
          <w:sz w:val="28"/>
          <w:szCs w:val="28"/>
        </w:rPr>
        <w:t>вают 49 учреждений культуры, в том числе 21 – учреждение культурно-досугового типа, 22 библиотеки, 3школы (ДМШ, ДХШ, ДШИ ст. Роговской), парк и кинотеатр.</w:t>
      </w:r>
    </w:p>
    <w:p w:rsidR="004C775C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sz w:val="28"/>
          <w:szCs w:val="28"/>
        </w:rPr>
        <w:t>Формы и методики проведения мероприятий в учреждениях культуры очень разнообразны. Помимо традиционных фестивалей и конкурсов, конце</w:t>
      </w:r>
      <w:r w:rsidRPr="005A3A1F">
        <w:rPr>
          <w:sz w:val="28"/>
          <w:szCs w:val="28"/>
        </w:rPr>
        <w:t>р</w:t>
      </w:r>
      <w:r w:rsidRPr="005A3A1F">
        <w:rPr>
          <w:sz w:val="28"/>
          <w:szCs w:val="28"/>
        </w:rPr>
        <w:lastRenderedPageBreak/>
        <w:t>тов и дискотек активно используются интерактивные формы: ток-шоу, дисп</w:t>
      </w:r>
      <w:r w:rsidRPr="005A3A1F">
        <w:rPr>
          <w:sz w:val="28"/>
          <w:szCs w:val="28"/>
        </w:rPr>
        <w:t>у</w:t>
      </w:r>
      <w:r w:rsidRPr="005A3A1F">
        <w:rPr>
          <w:sz w:val="28"/>
          <w:szCs w:val="28"/>
        </w:rPr>
        <w:t>ты, тренинги, «круглые столы», КВН, интеллектуальные игры, импровизир</w:t>
      </w:r>
      <w:r w:rsidRPr="005A3A1F">
        <w:rPr>
          <w:sz w:val="28"/>
          <w:szCs w:val="28"/>
        </w:rPr>
        <w:t>о</w:t>
      </w:r>
      <w:r w:rsidRPr="005A3A1F">
        <w:rPr>
          <w:sz w:val="28"/>
          <w:szCs w:val="28"/>
        </w:rPr>
        <w:t>ванные суды и т.д.</w:t>
      </w:r>
      <w:r w:rsidRPr="005A3A1F">
        <w:rPr>
          <w:bCs/>
          <w:sz w:val="28"/>
          <w:szCs w:val="28"/>
        </w:rPr>
        <w:t xml:space="preserve"> В 2015 году было проведено 9133 мероприятий с числом присутствующих на </w:t>
      </w:r>
      <w:r w:rsidR="00147C83" w:rsidRPr="005A3A1F">
        <w:rPr>
          <w:bCs/>
          <w:sz w:val="28"/>
          <w:szCs w:val="28"/>
        </w:rPr>
        <w:t>них 859690</w:t>
      </w:r>
      <w:r w:rsidRPr="005A3A1F">
        <w:rPr>
          <w:bCs/>
          <w:sz w:val="28"/>
          <w:szCs w:val="28"/>
        </w:rPr>
        <w:t xml:space="preserve"> человека (см. таблицу):</w:t>
      </w:r>
    </w:p>
    <w:p w:rsidR="00BD4018" w:rsidRPr="005A3A1F" w:rsidRDefault="00BD4018" w:rsidP="00346724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1638"/>
        <w:gridCol w:w="1631"/>
        <w:gridCol w:w="1654"/>
        <w:gridCol w:w="1486"/>
        <w:gridCol w:w="1639"/>
      </w:tblGrid>
      <w:tr w:rsidR="004C775C" w:rsidRPr="005A3A1F" w:rsidTr="00306365">
        <w:trPr>
          <w:trHeight w:val="61"/>
        </w:trPr>
        <w:tc>
          <w:tcPr>
            <w:tcW w:w="4906" w:type="dxa"/>
            <w:gridSpan w:val="3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708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Проведено мероприятий</w:t>
            </w:r>
          </w:p>
        </w:tc>
        <w:tc>
          <w:tcPr>
            <w:tcW w:w="4779" w:type="dxa"/>
            <w:gridSpan w:val="3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708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Число присутствующих</w:t>
            </w:r>
          </w:p>
        </w:tc>
      </w:tr>
      <w:tr w:rsidR="004C775C" w:rsidRPr="005A3A1F" w:rsidTr="00306365">
        <w:tc>
          <w:tcPr>
            <w:tcW w:w="1637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2014 год</w:t>
            </w:r>
          </w:p>
        </w:tc>
        <w:tc>
          <w:tcPr>
            <w:tcW w:w="1638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2015 год</w:t>
            </w:r>
          </w:p>
        </w:tc>
        <w:tc>
          <w:tcPr>
            <w:tcW w:w="1631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+/-</w:t>
            </w:r>
          </w:p>
        </w:tc>
        <w:tc>
          <w:tcPr>
            <w:tcW w:w="1654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1486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1639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+/-</w:t>
            </w:r>
          </w:p>
        </w:tc>
      </w:tr>
      <w:tr w:rsidR="004C775C" w:rsidRPr="005A3A1F" w:rsidTr="00306365">
        <w:tc>
          <w:tcPr>
            <w:tcW w:w="1637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8883</w:t>
            </w:r>
          </w:p>
        </w:tc>
        <w:tc>
          <w:tcPr>
            <w:tcW w:w="1638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9133</w:t>
            </w:r>
          </w:p>
        </w:tc>
        <w:tc>
          <w:tcPr>
            <w:tcW w:w="1631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+ 250</w:t>
            </w:r>
          </w:p>
        </w:tc>
        <w:tc>
          <w:tcPr>
            <w:tcW w:w="1654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853111</w:t>
            </w:r>
          </w:p>
        </w:tc>
        <w:tc>
          <w:tcPr>
            <w:tcW w:w="1486" w:type="dxa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859690</w:t>
            </w:r>
          </w:p>
        </w:tc>
        <w:tc>
          <w:tcPr>
            <w:tcW w:w="1639" w:type="dxa"/>
          </w:tcPr>
          <w:p w:rsidR="004C775C" w:rsidRPr="005A3A1F" w:rsidRDefault="004C775C" w:rsidP="00346724">
            <w:pPr>
              <w:pStyle w:val="a9"/>
              <w:tabs>
                <w:tab w:val="right" w:pos="142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 xml:space="preserve">     + 6579</w:t>
            </w:r>
          </w:p>
        </w:tc>
      </w:tr>
    </w:tbl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   Если ребенок пришел в учреждение культуры, значит, он занят делом и не предоставлен пагубному влиянию улицы и воздействию вредных привычек современности – здесь он не наркоманит, не хулиганит и т.д. Задача же рабо</w:t>
      </w:r>
      <w:r w:rsidRPr="005A3A1F">
        <w:rPr>
          <w:bCs/>
          <w:sz w:val="28"/>
          <w:szCs w:val="28"/>
        </w:rPr>
        <w:t>т</w:t>
      </w:r>
      <w:r w:rsidRPr="005A3A1F">
        <w:rPr>
          <w:bCs/>
          <w:sz w:val="28"/>
          <w:szCs w:val="28"/>
        </w:rPr>
        <w:t>ников культуры – привлечь как можно больше несовершеннолетних к участию в детских массовых мероприятиях, но самое главное – участию в коллективах художественной самодеятельности и клубных формированиях.</w:t>
      </w:r>
    </w:p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В клубных учреждениях культуры района работают 239 любительских объединения, из них коллективов самодеятельного народного творчества:</w:t>
      </w:r>
    </w:p>
    <w:tbl>
      <w:tblPr>
        <w:tblpPr w:leftFromText="180" w:rightFromText="180" w:vertAnchor="text" w:horzAnchor="margin" w:tblpXSpec="center" w:tblpY="23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3085"/>
        <w:gridCol w:w="1134"/>
        <w:gridCol w:w="4253"/>
      </w:tblGrid>
      <w:tr w:rsidR="004C775C" w:rsidRPr="005A3A1F" w:rsidTr="00306365">
        <w:trPr>
          <w:trHeight w:val="846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 xml:space="preserve">Всего количество клубных формирований        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35"/>
              <w:jc w:val="right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Всего количество человек в клубных</w:t>
            </w:r>
          </w:p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35"/>
              <w:jc w:val="center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формированиях</w:t>
            </w:r>
          </w:p>
        </w:tc>
      </w:tr>
      <w:tr w:rsidR="004C775C" w:rsidRPr="005A3A1F" w:rsidTr="00306365">
        <w:trPr>
          <w:trHeight w:val="193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1"/>
              <w:jc w:val="center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для детей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34"/>
              <w:jc w:val="both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35"/>
              <w:jc w:val="center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кол-во детей</w:t>
            </w:r>
          </w:p>
        </w:tc>
      </w:tr>
      <w:tr w:rsidR="004C775C" w:rsidRPr="005A3A1F" w:rsidTr="00306365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239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708"/>
              <w:jc w:val="center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34"/>
              <w:jc w:val="right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6712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775C" w:rsidRPr="005A3A1F" w:rsidRDefault="004C775C" w:rsidP="00346724">
            <w:pPr>
              <w:pStyle w:val="a9"/>
              <w:spacing w:before="0" w:beforeAutospacing="0" w:after="0" w:afterAutospacing="0"/>
              <w:ind w:firstLine="708"/>
              <w:jc w:val="center"/>
              <w:rPr>
                <w:bCs/>
                <w:sz w:val="28"/>
                <w:szCs w:val="28"/>
              </w:rPr>
            </w:pPr>
            <w:r w:rsidRPr="005A3A1F">
              <w:rPr>
                <w:bCs/>
                <w:sz w:val="28"/>
                <w:szCs w:val="28"/>
              </w:rPr>
              <w:t>3395</w:t>
            </w:r>
          </w:p>
        </w:tc>
      </w:tr>
    </w:tbl>
    <w:p w:rsidR="004C775C" w:rsidRPr="005A3A1F" w:rsidRDefault="004C775C" w:rsidP="00346724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В 128 коллективах художественной самодеятельности для взрослых уч</w:t>
      </w:r>
      <w:r w:rsidRPr="005A3A1F">
        <w:rPr>
          <w:bCs/>
          <w:sz w:val="28"/>
          <w:szCs w:val="28"/>
        </w:rPr>
        <w:t>а</w:t>
      </w:r>
      <w:r w:rsidRPr="005A3A1F">
        <w:rPr>
          <w:bCs/>
          <w:sz w:val="28"/>
          <w:szCs w:val="28"/>
        </w:rPr>
        <w:t>ствуют 2813 человек. Это больше чем в 2014 году на 4 коллектива и на 129 уч</w:t>
      </w:r>
      <w:r w:rsidRPr="005A3A1F">
        <w:rPr>
          <w:bCs/>
          <w:sz w:val="28"/>
          <w:szCs w:val="28"/>
        </w:rPr>
        <w:t>а</w:t>
      </w:r>
      <w:r w:rsidRPr="005A3A1F">
        <w:rPr>
          <w:bCs/>
          <w:sz w:val="28"/>
          <w:szCs w:val="28"/>
        </w:rPr>
        <w:t>стников.</w:t>
      </w:r>
    </w:p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Общий процент охвата населения клубными формированиями</w:t>
      </w:r>
      <w:r w:rsidR="004528C2">
        <w:rPr>
          <w:bCs/>
          <w:sz w:val="28"/>
          <w:szCs w:val="28"/>
        </w:rPr>
        <w:t xml:space="preserve"> </w:t>
      </w:r>
      <w:r w:rsidRPr="005A3A1F">
        <w:rPr>
          <w:bCs/>
          <w:sz w:val="28"/>
          <w:szCs w:val="28"/>
        </w:rPr>
        <w:t>в целом по муниципальному району составил6,3% (в 2014 году – 6,09%).</w:t>
      </w:r>
    </w:p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 xml:space="preserve">В 2015 году проведено 38районных смотров, конкурсов. </w:t>
      </w:r>
    </w:p>
    <w:p w:rsidR="004C775C" w:rsidRPr="005A3A1F" w:rsidRDefault="004C775C" w:rsidP="00346724">
      <w:pPr>
        <w:pStyle w:val="a9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Коллективы художественной самодеятельности и отдельные исполнит</w:t>
      </w:r>
      <w:r w:rsidRPr="005A3A1F">
        <w:rPr>
          <w:bCs/>
          <w:sz w:val="28"/>
          <w:szCs w:val="28"/>
        </w:rPr>
        <w:t>е</w:t>
      </w:r>
      <w:r w:rsidRPr="005A3A1F">
        <w:rPr>
          <w:bCs/>
          <w:sz w:val="28"/>
          <w:szCs w:val="28"/>
        </w:rPr>
        <w:t>ли приняли участие в 54 Всероссийских, Региональных и краевых конкурсах, в них участвовали 920 человек. Более 130 Дипломов и грамот пополнили копилку наград Тимашевского района.</w:t>
      </w:r>
    </w:p>
    <w:p w:rsidR="004C775C" w:rsidRPr="005A3A1F" w:rsidRDefault="004C775C" w:rsidP="00346724">
      <w:pPr>
        <w:pStyle w:val="a9"/>
        <w:shd w:val="clear" w:color="auto" w:fill="FFFFFF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 xml:space="preserve">За 2015 год учреждениями культуры проведено 710 мероприятий по профилактике наркомании, на которых присутствовало 35625 человек. </w:t>
      </w:r>
    </w:p>
    <w:p w:rsidR="004C775C" w:rsidRPr="005A3A1F" w:rsidRDefault="004C775C" w:rsidP="00346724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A3A1F">
        <w:rPr>
          <w:bCs/>
          <w:sz w:val="28"/>
          <w:szCs w:val="28"/>
        </w:rPr>
        <w:t>Учреждениями культуры Тимашевского района ежемесячно планирую</w:t>
      </w:r>
      <w:r w:rsidRPr="005A3A1F">
        <w:rPr>
          <w:bCs/>
          <w:sz w:val="28"/>
          <w:szCs w:val="28"/>
        </w:rPr>
        <w:t>т</w:t>
      </w:r>
      <w:r w:rsidRPr="005A3A1F">
        <w:rPr>
          <w:bCs/>
          <w:sz w:val="28"/>
          <w:szCs w:val="28"/>
        </w:rPr>
        <w:t>ся и проводятся мероприятия для несовершеннолетних, направленные на пр</w:t>
      </w:r>
      <w:r w:rsidRPr="005A3A1F">
        <w:rPr>
          <w:bCs/>
          <w:sz w:val="28"/>
          <w:szCs w:val="28"/>
        </w:rPr>
        <w:t>о</w:t>
      </w:r>
      <w:r w:rsidRPr="005A3A1F">
        <w:rPr>
          <w:bCs/>
          <w:sz w:val="28"/>
          <w:szCs w:val="28"/>
        </w:rPr>
        <w:t>паганду здорового образа жизни, профилактику наркомании, алкоголизма и т</w:t>
      </w:r>
      <w:r w:rsidRPr="005A3A1F">
        <w:rPr>
          <w:bCs/>
          <w:sz w:val="28"/>
          <w:szCs w:val="28"/>
        </w:rPr>
        <w:t>а</w:t>
      </w:r>
      <w:r w:rsidRPr="005A3A1F">
        <w:rPr>
          <w:bCs/>
          <w:sz w:val="28"/>
          <w:szCs w:val="28"/>
        </w:rPr>
        <w:t xml:space="preserve">бакокурения. За 2015 год в клубных учреждениях таких мероприятий было проведено 358 с </w:t>
      </w:r>
      <w:r w:rsidR="00147C83" w:rsidRPr="005A3A1F">
        <w:rPr>
          <w:bCs/>
          <w:sz w:val="28"/>
          <w:szCs w:val="28"/>
        </w:rPr>
        <w:t>числом присутствующих</w:t>
      </w:r>
      <w:r w:rsidRPr="005A3A1F">
        <w:rPr>
          <w:bCs/>
          <w:sz w:val="28"/>
          <w:szCs w:val="28"/>
        </w:rPr>
        <w:t xml:space="preserve"> 33009 </w:t>
      </w:r>
      <w:r w:rsidR="00147C83" w:rsidRPr="005A3A1F">
        <w:rPr>
          <w:bCs/>
          <w:sz w:val="28"/>
          <w:szCs w:val="28"/>
        </w:rPr>
        <w:t>человек, из</w:t>
      </w:r>
      <w:r w:rsidRPr="005A3A1F">
        <w:rPr>
          <w:bCs/>
          <w:sz w:val="28"/>
          <w:szCs w:val="28"/>
        </w:rPr>
        <w:t xml:space="preserve"> них 237 меропри</w:t>
      </w:r>
      <w:r w:rsidRPr="005A3A1F">
        <w:rPr>
          <w:bCs/>
          <w:sz w:val="28"/>
          <w:szCs w:val="28"/>
        </w:rPr>
        <w:t>я</w:t>
      </w:r>
      <w:r w:rsidRPr="005A3A1F">
        <w:rPr>
          <w:bCs/>
          <w:sz w:val="28"/>
          <w:szCs w:val="28"/>
        </w:rPr>
        <w:t>тия (в 2014 году - 233) с количеством присутствующих 16584 человека (в 2014 году - 16562).  По сравнению с 2014 годом, количество антинаркотических м</w:t>
      </w:r>
      <w:r w:rsidRPr="005A3A1F">
        <w:rPr>
          <w:bCs/>
          <w:sz w:val="28"/>
          <w:szCs w:val="28"/>
        </w:rPr>
        <w:t>е</w:t>
      </w:r>
      <w:r w:rsidRPr="005A3A1F">
        <w:rPr>
          <w:bCs/>
          <w:sz w:val="28"/>
          <w:szCs w:val="28"/>
        </w:rPr>
        <w:t>роприятий в 2015 году возросло на 5, а количество присутствующих возросло на 206 человек.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За 2015 год был проведен ряд фестивалей и смотров-конкурсов по пр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филактике негативных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явлений: районный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фестиваль подростково - молоде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ных клубных любительских объединений «Нам жить в России» участвовало 12 коллективов, 167 человек, 350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зрителей (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в 2014 году 105 участников, 250 чел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век зрителей). 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Открытый фестиваль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уличного танца «Дыхание улиц» (70 уч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стников, 450 человек зрителей), районный конкурс клубных учреждений на лучшую постановку работы по профилактике правонарушений, связанных с н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законным оборотом наркотиков, укреплению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правопорядка -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90 участников, 246 зрителей (в 2014 году -86 участников, 200 человек зрителей). </w:t>
      </w:r>
    </w:p>
    <w:p w:rsidR="004C775C" w:rsidRPr="00BD4018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С 30 июня по 1 июля в городе Горячий Ключ прошёл краевой фестиваль подростково - молодёжных объединений по формированию здорового образа жизни «Нам жить в России». Тимашевский район представил музыкальный клуб «Лира» Новоленинского центра культурно-спортивного дос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га(руководитель Марина Недбаева), который занял  2 место. 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bCs/>
          <w:sz w:val="28"/>
          <w:szCs w:val="28"/>
        </w:rPr>
        <w:t>Важная роль в профилактической работе отводится библиотекам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 - 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новным информационно-методическим центрам поселений.</w:t>
      </w:r>
      <w:r w:rsidR="00407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A1F">
        <w:rPr>
          <w:rFonts w:ascii="Times New Roman" w:hAnsi="Times New Roman" w:cs="Times New Roman"/>
          <w:sz w:val="28"/>
          <w:szCs w:val="28"/>
        </w:rPr>
        <w:t>Здесь постоянно действуют выставки литературы и периодических изданий: «Мы за здоровый образ жизни», «Не отнимай от себя завтра», «Опасное наслаждение» и т.д.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 Перечисление форм мероприятий, проводимых библиотеками, предст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вит обширную палитру возможностей этих учреждений в профилактике нарк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мании: урок здоровья, познавательная программа, выставка-совет, информац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онный час, беседа-диалог, игровая минутка, беседа-размышление, выставка-предостережение,  час здоровья, урок-дискуссия, выставка-размышление и многие другие.</w:t>
      </w:r>
      <w:r w:rsidR="00D33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Всего за 2015 год в библиотеках проведено 174 профилактич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ских мероприятия, в которых приняли участие 3890 человек.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В 2015 году проводилась краевая киноакция «Кинематограф против наркотиков». Тимашевский кинотеатр «Заря» в рамках киноакции провел 430 мероприятий – предсеансовые показы видеороликов, киномероприятия, на к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торых присутствовало 24555 зрителей. А в краевой киноакции «Продли линию жизни» по профилактике алкоголизма участвовали 8600 зрителей, проведено 108 сеансов.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Задачи на 2016 год: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продолжить работу по проведению массовых мероприятий антинарк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тической направленности;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привлечение широкого круга участников организованных программ;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взаимодействие с различными структурами и специалистами для уч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стия в совместных мероприятиях;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апробирование новых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форм организации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мероприятий;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методических </w:t>
      </w:r>
      <w:r w:rsidR="00147C83" w:rsidRPr="005A3A1F">
        <w:rPr>
          <w:rFonts w:ascii="Times New Roman" w:eastAsia="Times New Roman" w:hAnsi="Times New Roman" w:cs="Times New Roman"/>
          <w:sz w:val="28"/>
          <w:szCs w:val="28"/>
        </w:rPr>
        <w:t>пособий и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сценарных материалов, буклетов, листовок и брошюр антинаркотической направленности;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- участие в краевом конкурсе клубных учреждений на лучшую пост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новку работы по профилактике правонарушений, связанных с незаконным об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ротом наркотиков, укреплению правопорядка;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системного показа тематических видеороликов и фильмов антинаркотической направленности в домах культуры и клубах; </w:t>
      </w:r>
    </w:p>
    <w:p w:rsidR="00AB1A30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более эффективного проведения киноакций приглашать на обсу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дение тематических фильмов специалистов учреждений здравоохранения, го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наркоконтроля, правоохранительных органов, АНК, с целью обсуждения фил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мов и проведения диспутов по проблемам профила</w:t>
      </w:r>
      <w:r w:rsidR="00AB1A30">
        <w:rPr>
          <w:rFonts w:ascii="Times New Roman" w:eastAsia="Times New Roman" w:hAnsi="Times New Roman" w:cs="Times New Roman"/>
          <w:sz w:val="28"/>
          <w:szCs w:val="28"/>
        </w:rPr>
        <w:t>ктики наркомании.</w:t>
      </w:r>
    </w:p>
    <w:tbl>
      <w:tblPr>
        <w:tblpPr w:leftFromText="180" w:rightFromText="180" w:vertAnchor="text" w:tblpY="604"/>
        <w:tblW w:w="9606" w:type="dxa"/>
        <w:tblLayout w:type="fixed"/>
        <w:tblLook w:val="0000"/>
      </w:tblPr>
      <w:tblGrid>
        <w:gridCol w:w="3510"/>
        <w:gridCol w:w="1843"/>
        <w:gridCol w:w="1843"/>
        <w:gridCol w:w="2410"/>
      </w:tblGrid>
      <w:tr w:rsidR="00AB1A30" w:rsidRPr="00147C83" w:rsidTr="00ED431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Первичная заболеваемость (на 100 тыс.нас.)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A30" w:rsidRPr="005D3FD9" w:rsidRDefault="00ED4315" w:rsidP="00CD4E3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На 01.01.2016 </w:t>
            </w:r>
            <w:r w:rsidR="00AB1A30" w:rsidRPr="005D3FD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A30" w:rsidRPr="005D3FD9" w:rsidRDefault="00ED4315" w:rsidP="00CD4E3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На 01.01.2016 </w:t>
            </w:r>
            <w:r w:rsidR="00CD4E38" w:rsidRPr="005D3FD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г.</w:t>
            </w:r>
            <w:r w:rsidR="00AB1A30" w:rsidRPr="005D3FD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AB1A30" w:rsidRPr="005D3FD9" w:rsidRDefault="00AB1A30" w:rsidP="00EB0ED4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CD4E38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Процент прироста к 2015 г.</w:t>
            </w:r>
          </w:p>
        </w:tc>
      </w:tr>
      <w:tr w:rsidR="00AB1A30" w:rsidRPr="00147C83" w:rsidTr="00ED4315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Наркомания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-40 </w:t>
            </w:r>
            <w:r w:rsidRPr="005D3FD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%</w:t>
            </w:r>
          </w:p>
        </w:tc>
      </w:tr>
      <w:tr w:rsidR="00AB1A30" w:rsidRPr="00147C83" w:rsidTr="00ED4315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Употребление наркотиков с вредными последствиями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29,2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21,9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-25 %</w:t>
            </w:r>
          </w:p>
        </w:tc>
      </w:tr>
      <w:tr w:rsidR="00AB1A30" w:rsidRPr="00147C83" w:rsidTr="00ED4315">
        <w:trPr>
          <w:trHeight w:val="135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Алкогольный психоз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6,4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-28,2%</w:t>
            </w:r>
          </w:p>
        </w:tc>
      </w:tr>
      <w:tr w:rsidR="00AB1A30" w:rsidRPr="00147C83" w:rsidTr="00ED4315">
        <w:trPr>
          <w:trHeight w:val="135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Алкоголизм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43,9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29,3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-33 %</w:t>
            </w:r>
          </w:p>
        </w:tc>
      </w:tr>
      <w:tr w:rsidR="00AB1A30" w:rsidRPr="00147C83" w:rsidTr="00ED4315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Общая заболеваемость </w:t>
            </w:r>
          </w:p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( на 100 тыс.нас.)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B1A30" w:rsidRPr="00147C83" w:rsidTr="00ED4315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Наркомания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176,6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135,1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-29 %</w:t>
            </w:r>
          </w:p>
        </w:tc>
      </w:tr>
      <w:tr w:rsidR="00AB1A30" w:rsidRPr="00147C83" w:rsidTr="00ED4315">
        <w:trPr>
          <w:trHeight w:val="12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Употребление наркотиков с вредными последствиями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182,1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148,7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- 18,4%</w:t>
            </w:r>
          </w:p>
        </w:tc>
      </w:tr>
      <w:tr w:rsidR="00AB1A30" w:rsidRPr="00147C83" w:rsidTr="00ED4315">
        <w:trPr>
          <w:trHeight w:val="15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Алкогольный психоз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-20%</w:t>
            </w:r>
          </w:p>
        </w:tc>
      </w:tr>
      <w:tr w:rsidR="00AB1A30" w:rsidRPr="00147C83" w:rsidTr="00ED4315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Алкоголизм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920,5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1A30" w:rsidRPr="005D3FD9" w:rsidRDefault="00AB1A30" w:rsidP="00EB0ED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D3FD9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732,9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30" w:rsidRPr="005D3FD9" w:rsidRDefault="00AB1A30" w:rsidP="00EB0ED4">
            <w:pPr>
              <w:pStyle w:val="Standard"/>
              <w:snapToGrid w:val="0"/>
              <w:jc w:val="center"/>
              <w:rPr>
                <w:bCs/>
                <w:color w:val="auto"/>
              </w:rPr>
            </w:pPr>
            <w:r w:rsidRPr="005D3FD9">
              <w:rPr>
                <w:bCs/>
                <w:color w:val="auto"/>
              </w:rPr>
              <w:t>-20 %</w:t>
            </w:r>
          </w:p>
        </w:tc>
      </w:tr>
    </w:tbl>
    <w:p w:rsidR="004C775C" w:rsidRPr="005A3A1F" w:rsidRDefault="004C775C" w:rsidP="00AB1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315" w:rsidRDefault="00ED4315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A1F">
        <w:rPr>
          <w:rFonts w:ascii="Times New Roman" w:eastAsia="Times New Roman" w:hAnsi="Times New Roman" w:cs="Times New Roman"/>
          <w:sz w:val="28"/>
          <w:szCs w:val="28"/>
        </w:rPr>
        <w:t>В заключение я хотела бы обратить внимание членов комиссии на то, что организация продуктивного досуга населения, а особенно детей и молод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жи, сегодня зависит не </w:t>
      </w:r>
      <w:r w:rsidR="00F0164F" w:rsidRPr="005A3A1F">
        <w:rPr>
          <w:rFonts w:ascii="Times New Roman" w:eastAsia="Times New Roman" w:hAnsi="Times New Roman" w:cs="Times New Roman"/>
          <w:sz w:val="28"/>
          <w:szCs w:val="28"/>
        </w:rPr>
        <w:t>только от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тех форм и методов работы, которыми расп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лагают специалисты учреждений культуры, но и от состояния материально-технической базы учреждений.  Расширить спектр предоставляемых </w:t>
      </w:r>
      <w:r w:rsidR="00F0164F" w:rsidRPr="005A3A1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164F" w:rsidRPr="005A3A1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4F" w:rsidRPr="005A3A1F">
        <w:rPr>
          <w:rFonts w:ascii="Times New Roman" w:eastAsia="Times New Roman" w:hAnsi="Times New Roman" w:cs="Times New Roman"/>
          <w:sz w:val="28"/>
          <w:szCs w:val="28"/>
        </w:rPr>
        <w:t>луг дляпривлечения молодежи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 </w:t>
      </w:r>
      <w:r w:rsidR="00F0164F" w:rsidRPr="005A3A1F">
        <w:rPr>
          <w:rFonts w:ascii="Times New Roman" w:eastAsia="Times New Roman" w:hAnsi="Times New Roman" w:cs="Times New Roman"/>
          <w:sz w:val="28"/>
          <w:szCs w:val="28"/>
        </w:rPr>
        <w:t>культуры возможно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 xml:space="preserve"> только на о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3A1F">
        <w:rPr>
          <w:rFonts w:ascii="Times New Roman" w:eastAsia="Times New Roman" w:hAnsi="Times New Roman" w:cs="Times New Roman"/>
          <w:sz w:val="28"/>
          <w:szCs w:val="28"/>
        </w:rPr>
        <w:t>нове модернизации ресурсной базы.</w:t>
      </w:r>
    </w:p>
    <w:p w:rsidR="00D81E36" w:rsidRDefault="00D81E36" w:rsidP="00346724">
      <w:pPr>
        <w:spacing w:after="0" w:line="240" w:lineRule="auto"/>
        <w:ind w:left="-993" w:firstLine="18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2B" w:rsidRDefault="0045792B" w:rsidP="00346724">
      <w:pPr>
        <w:spacing w:after="0" w:line="240" w:lineRule="auto"/>
        <w:ind w:left="-993" w:firstLine="1844"/>
        <w:jc w:val="both"/>
        <w:rPr>
          <w:rFonts w:ascii="Times New Roman" w:hAnsi="Times New Roman" w:cs="Times New Roman"/>
          <w:sz w:val="28"/>
          <w:szCs w:val="28"/>
        </w:rPr>
      </w:pPr>
      <w:r w:rsidRPr="00D81E36">
        <w:rPr>
          <w:rFonts w:ascii="Times New Roman" w:hAnsi="Times New Roman" w:cs="Times New Roman"/>
          <w:sz w:val="28"/>
          <w:szCs w:val="28"/>
        </w:rPr>
        <w:t>СЛУШАЛИ:</w:t>
      </w:r>
    </w:p>
    <w:p w:rsidR="00D81E36" w:rsidRPr="00D81E36" w:rsidRDefault="00D81E36" w:rsidP="00346724">
      <w:pPr>
        <w:spacing w:after="0" w:line="240" w:lineRule="auto"/>
        <w:ind w:left="-993" w:firstLine="1844"/>
        <w:jc w:val="both"/>
        <w:rPr>
          <w:rFonts w:ascii="Times New Roman" w:hAnsi="Times New Roman" w:cs="Times New Roman"/>
          <w:sz w:val="28"/>
          <w:szCs w:val="28"/>
        </w:rPr>
      </w:pPr>
    </w:p>
    <w:p w:rsidR="004C775C" w:rsidRPr="004F0954" w:rsidRDefault="0045792B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17E">
        <w:rPr>
          <w:rFonts w:ascii="Times New Roman" w:hAnsi="Times New Roman" w:cs="Times New Roman"/>
          <w:sz w:val="28"/>
          <w:szCs w:val="28"/>
        </w:rPr>
        <w:t xml:space="preserve">Р.С. </w:t>
      </w:r>
      <w:r w:rsidR="004C775C" w:rsidRPr="0005117E">
        <w:rPr>
          <w:rFonts w:ascii="Times New Roman" w:hAnsi="Times New Roman" w:cs="Times New Roman"/>
          <w:sz w:val="28"/>
          <w:szCs w:val="28"/>
        </w:rPr>
        <w:t xml:space="preserve">Айрапетян </w:t>
      </w:r>
      <w:r w:rsidRPr="0005117E">
        <w:rPr>
          <w:rFonts w:ascii="Times New Roman" w:hAnsi="Times New Roman" w:cs="Times New Roman"/>
          <w:sz w:val="28"/>
          <w:szCs w:val="28"/>
        </w:rPr>
        <w:t>сообщил,</w:t>
      </w:r>
      <w:r w:rsidR="00407DF4">
        <w:rPr>
          <w:rFonts w:ascii="Times New Roman" w:hAnsi="Times New Roman" w:cs="Times New Roman"/>
          <w:sz w:val="28"/>
          <w:szCs w:val="28"/>
        </w:rPr>
        <w:t xml:space="preserve"> </w:t>
      </w:r>
      <w:r w:rsidRPr="0005117E">
        <w:rPr>
          <w:rFonts w:ascii="Times New Roman" w:hAnsi="Times New Roman" w:cs="Times New Roman"/>
          <w:sz w:val="28"/>
          <w:szCs w:val="28"/>
        </w:rPr>
        <w:t>что</w:t>
      </w:r>
      <w:r w:rsidR="00407DF4">
        <w:rPr>
          <w:rFonts w:ascii="Times New Roman" w:hAnsi="Times New Roman" w:cs="Times New Roman"/>
          <w:sz w:val="28"/>
          <w:szCs w:val="28"/>
        </w:rPr>
        <w:t xml:space="preserve"> </w:t>
      </w:r>
      <w:r w:rsidR="00F01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состоянию на 01.01.2016 года в Тим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шевском районе зарегистрировано </w:t>
      </w:r>
      <w:r w:rsidR="00F0164F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1464 потребителя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алкоголя, нарк</w:t>
      </w:r>
      <w:r w:rsid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отических и токсических веществ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что на 17,7 % ниже чем по состоянию на 01.01.2015 года.   По итогам 2015 года в сравнении с 2016 годом снизились показатели общей з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болеваемости населения наркоманией </w:t>
      </w:r>
      <w:r w:rsidR="00F0164F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алкоголизмом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соответственно </w:t>
      </w:r>
      <w:r w:rsidR="00F0164F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29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 и  20 %,  на  33 % снизилась первич</w:t>
      </w:r>
      <w:r w:rsid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ная заболеваемость алкоголизмом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 на 40 %  снизилась первич</w:t>
      </w:r>
      <w:r w:rsid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ная заболеваемость наркоманией</w:t>
      </w:r>
      <w:r w:rsidR="004C775C" w:rsidRPr="000511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C775C" w:rsidRPr="005A3A1F" w:rsidRDefault="004C775C" w:rsidP="00346724">
      <w:pPr>
        <w:pStyle w:val="Standard"/>
        <w:ind w:firstLine="851"/>
        <w:jc w:val="both"/>
        <w:rPr>
          <w:sz w:val="28"/>
          <w:szCs w:val="28"/>
        </w:rPr>
      </w:pPr>
      <w:r w:rsidRPr="005A3A1F">
        <w:rPr>
          <w:sz w:val="28"/>
          <w:szCs w:val="28"/>
        </w:rPr>
        <w:t xml:space="preserve">По состоянию на 01.01.2016 г.  на учете в </w:t>
      </w:r>
      <w:r w:rsidRPr="005A3A1F">
        <w:rPr>
          <w:color w:val="auto"/>
          <w:sz w:val="28"/>
          <w:szCs w:val="28"/>
        </w:rPr>
        <w:t xml:space="preserve">МБУЗ Тимашевская </w:t>
      </w:r>
      <w:r w:rsidR="00F0164F" w:rsidRPr="005A3A1F">
        <w:rPr>
          <w:color w:val="auto"/>
          <w:sz w:val="28"/>
          <w:szCs w:val="28"/>
        </w:rPr>
        <w:t>ЦРБ состоит</w:t>
      </w:r>
      <w:r w:rsidR="004528C2">
        <w:rPr>
          <w:color w:val="auto"/>
          <w:sz w:val="28"/>
          <w:szCs w:val="28"/>
        </w:rPr>
        <w:t xml:space="preserve"> 278 (252,1 на 100 тыс. нас.</w:t>
      </w:r>
      <w:r w:rsidRPr="005A3A1F">
        <w:rPr>
          <w:color w:val="auto"/>
          <w:sz w:val="28"/>
          <w:szCs w:val="28"/>
        </w:rPr>
        <w:t>)</w:t>
      </w:r>
      <w:r w:rsidRPr="005A3A1F">
        <w:rPr>
          <w:sz w:val="28"/>
          <w:szCs w:val="28"/>
        </w:rPr>
        <w:t xml:space="preserve"> потребителей </w:t>
      </w:r>
      <w:r w:rsidR="00F0164F" w:rsidRPr="005A3A1F">
        <w:rPr>
          <w:sz w:val="28"/>
          <w:szCs w:val="28"/>
        </w:rPr>
        <w:t>наркотиков: 138</w:t>
      </w:r>
      <w:r w:rsidRPr="005A3A1F">
        <w:rPr>
          <w:sz w:val="28"/>
          <w:szCs w:val="28"/>
        </w:rPr>
        <w:t xml:space="preserve"> больных </w:t>
      </w:r>
      <w:r w:rsidR="00F0164F" w:rsidRPr="005A3A1F">
        <w:rPr>
          <w:sz w:val="28"/>
          <w:szCs w:val="28"/>
        </w:rPr>
        <w:t>наркоманией и140 потребителей наркотиков</w:t>
      </w:r>
      <w:r w:rsidR="00A3436D">
        <w:rPr>
          <w:sz w:val="28"/>
          <w:szCs w:val="28"/>
        </w:rPr>
        <w:t xml:space="preserve"> с вредными последствиями</w:t>
      </w:r>
      <w:r w:rsidRPr="005A3A1F">
        <w:rPr>
          <w:sz w:val="28"/>
          <w:szCs w:val="28"/>
        </w:rPr>
        <w:t>.                 Больных алкоголизмом состоит 801 (показатель   общей заболеваемости– 732,9 на 100 тыс. нас.</w:t>
      </w:r>
      <w:r w:rsidR="00F0164F" w:rsidRPr="005A3A1F">
        <w:rPr>
          <w:sz w:val="28"/>
          <w:szCs w:val="28"/>
        </w:rPr>
        <w:t>), алкогольным</w:t>
      </w:r>
      <w:r w:rsidRPr="005A3A1F">
        <w:rPr>
          <w:sz w:val="28"/>
          <w:szCs w:val="28"/>
        </w:rPr>
        <w:t xml:space="preserve"> психозом – </w:t>
      </w:r>
      <w:r w:rsidR="00F0164F" w:rsidRPr="005A3A1F">
        <w:rPr>
          <w:sz w:val="28"/>
          <w:szCs w:val="28"/>
        </w:rPr>
        <w:t>8 (</w:t>
      </w:r>
      <w:r w:rsidRPr="005A3A1F">
        <w:rPr>
          <w:sz w:val="28"/>
          <w:szCs w:val="28"/>
        </w:rPr>
        <w:t xml:space="preserve">показатель общей </w:t>
      </w:r>
      <w:r w:rsidR="00F0164F" w:rsidRPr="005A3A1F">
        <w:rPr>
          <w:sz w:val="28"/>
          <w:szCs w:val="28"/>
        </w:rPr>
        <w:t>заболеваемости –</w:t>
      </w:r>
      <w:r w:rsidRPr="005A3A1F">
        <w:rPr>
          <w:sz w:val="28"/>
          <w:szCs w:val="28"/>
        </w:rPr>
        <w:t xml:space="preserve"> 7,3 на 100 тыс. нас.).  </w:t>
      </w:r>
      <w:r w:rsidRPr="005A3A1F">
        <w:rPr>
          <w:color w:val="auto"/>
          <w:sz w:val="28"/>
          <w:szCs w:val="28"/>
        </w:rPr>
        <w:t xml:space="preserve">Среди несовершеннолетних на учете состоит </w:t>
      </w:r>
      <w:r w:rsidR="00F0164F" w:rsidRPr="005A3A1F">
        <w:rPr>
          <w:color w:val="auto"/>
          <w:sz w:val="28"/>
          <w:szCs w:val="28"/>
        </w:rPr>
        <w:t>всего 1</w:t>
      </w:r>
      <w:r w:rsidRPr="005A3A1F">
        <w:rPr>
          <w:color w:val="auto"/>
          <w:sz w:val="28"/>
          <w:szCs w:val="28"/>
        </w:rPr>
        <w:t xml:space="preserve"> потребитель алкоголя с вредными последствиями.</w:t>
      </w:r>
      <w:r w:rsidRPr="005A3A1F">
        <w:rPr>
          <w:sz w:val="28"/>
          <w:szCs w:val="28"/>
        </w:rPr>
        <w:t xml:space="preserve">        Зависимость от дезоморфина – 6 больных.</w:t>
      </w:r>
      <w:r w:rsidR="00AB1A30">
        <w:rPr>
          <w:sz w:val="28"/>
          <w:szCs w:val="28"/>
        </w:rPr>
        <w:t xml:space="preserve"> </w:t>
      </w:r>
      <w:r w:rsidRPr="005A3A1F">
        <w:rPr>
          <w:color w:val="auto"/>
          <w:sz w:val="28"/>
          <w:szCs w:val="28"/>
        </w:rPr>
        <w:t>Доля женщин: 1</w:t>
      </w:r>
      <w:r w:rsidR="0005117E">
        <w:rPr>
          <w:color w:val="auto"/>
          <w:sz w:val="28"/>
          <w:szCs w:val="28"/>
        </w:rPr>
        <w:t xml:space="preserve">8 больных </w:t>
      </w:r>
      <w:r w:rsidR="00F0164F">
        <w:rPr>
          <w:color w:val="auto"/>
          <w:sz w:val="28"/>
          <w:szCs w:val="28"/>
        </w:rPr>
        <w:t>наркоманией (</w:t>
      </w:r>
      <w:r w:rsidRPr="005A3A1F">
        <w:rPr>
          <w:color w:val="auto"/>
          <w:sz w:val="28"/>
          <w:szCs w:val="28"/>
        </w:rPr>
        <w:t>13,0%)  и  185 больныхалкоголизмом (23 %).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lastRenderedPageBreak/>
        <w:t xml:space="preserve">За 12 </w:t>
      </w:r>
      <w:r w:rsidR="00F0164F" w:rsidRPr="005A3A1F">
        <w:rPr>
          <w:color w:val="auto"/>
          <w:sz w:val="28"/>
          <w:szCs w:val="28"/>
        </w:rPr>
        <w:t>месяцев 2015</w:t>
      </w:r>
      <w:r w:rsidRPr="005A3A1F">
        <w:rPr>
          <w:color w:val="auto"/>
          <w:sz w:val="28"/>
          <w:szCs w:val="28"/>
        </w:rPr>
        <w:t xml:space="preserve"> г. взято на учет 3 больных наркоманией (показатель заболеваемости – 2,7), 24 потребителя наркотиков с вредными последствиями</w:t>
      </w:r>
    </w:p>
    <w:p w:rsidR="004C775C" w:rsidRPr="005A3A1F" w:rsidRDefault="0005117E" w:rsidP="00346724">
      <w:pPr>
        <w:pStyle w:val="Standard"/>
        <w:ind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(21,9 на 100 тыс. нас</w:t>
      </w:r>
      <w:r w:rsidR="00F0164F" w:rsidRPr="005A3A1F">
        <w:rPr>
          <w:color w:val="auto"/>
          <w:sz w:val="28"/>
          <w:szCs w:val="28"/>
        </w:rPr>
        <w:t>), 32</w:t>
      </w:r>
      <w:r w:rsidR="004C775C" w:rsidRPr="005A3A1F">
        <w:rPr>
          <w:color w:val="auto"/>
          <w:sz w:val="28"/>
          <w:szCs w:val="28"/>
        </w:rPr>
        <w:t xml:space="preserve"> больных алкоголизмом (показатель забо</w:t>
      </w:r>
      <w:r>
        <w:rPr>
          <w:color w:val="auto"/>
          <w:sz w:val="28"/>
          <w:szCs w:val="28"/>
        </w:rPr>
        <w:t>леваемости 29,3 на 100 тыс. нас</w:t>
      </w:r>
      <w:r w:rsidR="004C775C" w:rsidRPr="005A3A1F">
        <w:rPr>
          <w:color w:val="auto"/>
          <w:sz w:val="28"/>
          <w:szCs w:val="28"/>
        </w:rPr>
        <w:t xml:space="preserve">), алкогольным психозом – 5 ( показатель заболеваемости –4,6 на 100 тыс. нас),   потребителей алкоголя с вредными последствиями – 49( 44,5 на 100 тыс,нас.). 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sz w:val="28"/>
          <w:szCs w:val="28"/>
        </w:rPr>
        <w:t>За 12 месяцев 2</w:t>
      </w:r>
      <w:r w:rsidRPr="005A3A1F">
        <w:rPr>
          <w:color w:val="auto"/>
          <w:sz w:val="28"/>
          <w:szCs w:val="28"/>
        </w:rPr>
        <w:t>015 г. снято с учета 58 больных наркоманией: выздоровление - 11 , смерть –  7, иные причины – 40 . Потребителей наркотиков с вредными после</w:t>
      </w:r>
      <w:r w:rsidR="00A3436D">
        <w:rPr>
          <w:color w:val="auto"/>
          <w:sz w:val="28"/>
          <w:szCs w:val="28"/>
        </w:rPr>
        <w:t>дствиями снято с учета – 83</w:t>
      </w:r>
      <w:r w:rsidR="0005117E">
        <w:rPr>
          <w:color w:val="auto"/>
          <w:sz w:val="28"/>
          <w:szCs w:val="28"/>
        </w:rPr>
        <w:t>(</w:t>
      </w:r>
      <w:r w:rsidRPr="005A3A1F">
        <w:rPr>
          <w:color w:val="auto"/>
          <w:sz w:val="28"/>
          <w:szCs w:val="28"/>
        </w:rPr>
        <w:t xml:space="preserve">24– выздоровление, </w:t>
      </w:r>
      <w:r w:rsidR="00440F0F">
        <w:rPr>
          <w:color w:val="auto"/>
          <w:sz w:val="28"/>
          <w:szCs w:val="28"/>
        </w:rPr>
        <w:t>3 – смерть, иные причины – 56</w:t>
      </w:r>
      <w:r w:rsidRPr="005A3A1F">
        <w:rPr>
          <w:color w:val="auto"/>
          <w:sz w:val="28"/>
          <w:szCs w:val="28"/>
        </w:rPr>
        <w:t>).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Снято с учета больных алкоголизмом – 237:   выздоровление – 35, смерть – 35, иные причины- 167 .  Потребителей алкоголя  с вред</w:t>
      </w:r>
      <w:r w:rsidR="00440F0F">
        <w:rPr>
          <w:color w:val="auto"/>
          <w:sz w:val="28"/>
          <w:szCs w:val="28"/>
        </w:rPr>
        <w:t>ными последствиями снято – 42 (</w:t>
      </w:r>
      <w:r w:rsidRPr="005A3A1F">
        <w:rPr>
          <w:color w:val="auto"/>
          <w:sz w:val="28"/>
          <w:szCs w:val="28"/>
        </w:rPr>
        <w:t xml:space="preserve">выздоровление – 20, смерть – 5 , иные причины – 17) .      </w:t>
      </w:r>
    </w:p>
    <w:p w:rsidR="004C775C" w:rsidRPr="00A3436D" w:rsidRDefault="004C775C" w:rsidP="00346724">
      <w:pPr>
        <w:pStyle w:val="Standard"/>
        <w:ind w:firstLine="851"/>
        <w:jc w:val="both"/>
        <w:rPr>
          <w:rFonts w:eastAsia="Times New Roman"/>
          <w:color w:val="auto"/>
          <w:sz w:val="28"/>
          <w:szCs w:val="28"/>
          <w:u w:val="single"/>
        </w:rPr>
      </w:pPr>
      <w:r w:rsidRPr="005A3A1F">
        <w:rPr>
          <w:rFonts w:eastAsia="Times New Roman"/>
          <w:color w:val="auto"/>
          <w:sz w:val="28"/>
          <w:szCs w:val="28"/>
        </w:rPr>
        <w:t xml:space="preserve">Удельный вес лиц, употребляющих наркотики с вредными последствиями, в структуре первичной заболеваемости наркоманией и обращаемости лиц, употребляющих наркотики с вредными последствиями, составляет – </w:t>
      </w:r>
      <w:r w:rsidRPr="005A3A1F">
        <w:rPr>
          <w:rFonts w:eastAsia="Times New Roman"/>
          <w:color w:val="auto"/>
          <w:sz w:val="28"/>
          <w:szCs w:val="28"/>
          <w:u w:val="single"/>
        </w:rPr>
        <w:t>88,8  %</w:t>
      </w:r>
      <w:r w:rsidRPr="005A3A1F">
        <w:rPr>
          <w:color w:val="auto"/>
          <w:sz w:val="28"/>
          <w:szCs w:val="28"/>
        </w:rPr>
        <w:t>Проведено исследований на ВИЧ инъекционных потребителей наркотиков – 295.  Состоит на учете 20 ВИЧ – инфицированных наркологических больных.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 xml:space="preserve">Проведено медицинских освидетельствований на состояние наркотического опьянения- 325, из них   в  наркотическом опьянении- 150. 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За 12 мес</w:t>
      </w:r>
      <w:r w:rsidR="00440F0F">
        <w:rPr>
          <w:color w:val="auto"/>
          <w:sz w:val="28"/>
          <w:szCs w:val="28"/>
        </w:rPr>
        <w:t>яцев</w:t>
      </w:r>
      <w:r w:rsidRPr="005A3A1F">
        <w:rPr>
          <w:color w:val="auto"/>
          <w:sz w:val="28"/>
          <w:szCs w:val="28"/>
        </w:rPr>
        <w:t xml:space="preserve">  2015 года зарегистрировано 3 случая отравления психоактивными веществами.  Все больные  госпитализированы в реанимационное отделение МБУЗ Тимашевская ЦРБ. Проведены исследования биосред в химико – токсикологической лаборатории ГБУЗ «Наркологический диспансер». В результате исследования у 2 больных психоактивные вещества не выявлены, у одного больного – выявлено наркотическое вещество</w:t>
      </w:r>
      <w:r w:rsidR="00440F0F">
        <w:rPr>
          <w:color w:val="auto"/>
          <w:sz w:val="28"/>
          <w:szCs w:val="28"/>
        </w:rPr>
        <w:t xml:space="preserve"> (альфа-пирролидиновалерофенон)</w:t>
      </w:r>
      <w:r w:rsidRPr="005A3A1F">
        <w:rPr>
          <w:color w:val="auto"/>
          <w:sz w:val="28"/>
          <w:szCs w:val="28"/>
        </w:rPr>
        <w:t>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Больные наркоманией Тимашевского района проходят стационарное лечение и реабилитацию в кра</w:t>
      </w:r>
      <w:r w:rsidR="00440F0F">
        <w:rPr>
          <w:color w:val="auto"/>
          <w:sz w:val="28"/>
          <w:szCs w:val="28"/>
        </w:rPr>
        <w:t>евой наркологической больнице (</w:t>
      </w:r>
      <w:r w:rsidRPr="005A3A1F">
        <w:rPr>
          <w:color w:val="auto"/>
          <w:sz w:val="28"/>
          <w:szCs w:val="28"/>
        </w:rPr>
        <w:t>г. Краснодар, ул. Тюляева, 16), амбулаторное – в наркологическом кабинете МБУЗ Тимашевская ЦРБ. В 2015 году прошли стационарное лечение от наркомании – 21 больной. Охват наблюдением и лечением -76 больных наркоманией</w:t>
      </w:r>
      <w:r w:rsidR="00A35236">
        <w:rPr>
          <w:color w:val="auto"/>
          <w:sz w:val="28"/>
          <w:szCs w:val="28"/>
        </w:rPr>
        <w:t xml:space="preserve"> (55,1 %), из них 32 больных </w:t>
      </w:r>
      <w:r w:rsidRPr="005A3A1F">
        <w:rPr>
          <w:color w:val="auto"/>
          <w:sz w:val="28"/>
          <w:szCs w:val="28"/>
        </w:rPr>
        <w:t xml:space="preserve"> (42,1  %) с ремиссией более 2 лет.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Прошли реабилитацию всего 14  больных наркоманией,  из них 3 -реабил</w:t>
      </w:r>
      <w:r w:rsidR="00A35236">
        <w:rPr>
          <w:color w:val="auto"/>
          <w:sz w:val="28"/>
          <w:szCs w:val="28"/>
        </w:rPr>
        <w:t>итацию в стационарных условиях</w:t>
      </w:r>
      <w:r w:rsidRPr="005A3A1F">
        <w:rPr>
          <w:color w:val="auto"/>
          <w:sz w:val="28"/>
          <w:szCs w:val="28"/>
        </w:rPr>
        <w:t>.</w:t>
      </w:r>
    </w:p>
    <w:p w:rsidR="00A35236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 xml:space="preserve">В соответствии с частью 2.1 статьи 4.1 Кодекса РФ об административных правонарушениях в области законодательства о наркотических средствах, психотропных веществах и их прекурсорах по приговору суда  прошли диагностику и профилактические мероприятия  -  23 больных;   уклоняются от исполнения обязанности пройти диагностику, профилактические мероприятия, лечение и реабилитацию – 39 больных. 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В течение 2015 года 9 больных обратились в связи с решением суда в соответствии со ст</w:t>
      </w:r>
      <w:r w:rsidR="00440F0F">
        <w:rPr>
          <w:color w:val="auto"/>
          <w:sz w:val="28"/>
          <w:szCs w:val="28"/>
        </w:rPr>
        <w:t>.</w:t>
      </w:r>
      <w:r w:rsidRPr="005A3A1F">
        <w:rPr>
          <w:color w:val="auto"/>
          <w:sz w:val="28"/>
          <w:szCs w:val="28"/>
        </w:rPr>
        <w:t xml:space="preserve"> 72.1 УК РФ пройти обязательное лечение от наркомании: 5 больных окончили лечение , 3 - отказались, 1 на конец года продолжает лечение.              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lastRenderedPageBreak/>
        <w:t>Постоянно проводится работа по коррекции единой краевой компьютерной базы данных лиц, состоящих на учете.  Согласно приказу Департамента Здравоохранения Краснодарского края № 241 от 08.02.2010 с целью мониторинга   ежеквартально в ГБУЗ НД направляются сведения о заболеваемости населения Тимашевского района наркоманией.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Согласно совместному приказу Прокуратуры, ГУВД и Департамента Здравоохранения Краснодарского края  № 203/820/3288 от 30.11.2010 г. МУЗ Тимашевская ЦРБ ежемесячно направляет в прокуратуру Тимашевского района сведения о лицах, взятых на диспансерный учет и ежеквартально в ОВД по Тимашевскому району списки лиц, состоящих на д</w:t>
      </w:r>
      <w:r w:rsidR="00A3436D">
        <w:rPr>
          <w:color w:val="auto"/>
          <w:sz w:val="28"/>
          <w:szCs w:val="28"/>
        </w:rPr>
        <w:t>испансерном учете и длительно (более года</w:t>
      </w:r>
      <w:r w:rsidRPr="005A3A1F">
        <w:rPr>
          <w:color w:val="auto"/>
          <w:sz w:val="28"/>
          <w:szCs w:val="28"/>
        </w:rPr>
        <w:t>) уклоняющихся от наблюдения и лечения.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Согласно распоряжению администрации МО Тимашевский район №8-р от 21.01.10г. совместно с управлением образования района, с отделом по делам молодежи района для проведения антинаркотических мероприятий создана ко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сультативно – методическая группа, разработан график выездов. Согласно гр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фику в 2015г.  консультативно – методической группой  проведено 24 выездов в школы района.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Совместно с инспекторами ОДН   ежеквартально проводится сверка несовершеннолетних состоящих на профилактическом учете и учащихся, состоящих на внутришкольном учете. Регулярно совместно с ОВД по Тимашевскому району  и Тимашевским МРОН УФСКН проводится сверка потребителей наркотиков.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Во исполнение государственной программы Краснодарского края  «Пр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тиводействие незаконному обороту наркотиков» в 2014 – 2016 годах с целью раннего выявления и профилактики употребления наркотических и психоакти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ных веществ   в Тимашевском районе  в декабре 2014 – марте 2015  согласно графику  проводилось  тестирование учащихся   школ района и ПУ-17. Тест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и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рование проводилось  методом предварительного иммунохимического  анализа с использованием иммунохроматографических полосок на 6 токсических с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единений  (морфин, каннабиноиды, амфетамин,  бенз</w:t>
      </w:r>
      <w:r w:rsidR="00440F0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одиазепин, дезоморфин, котинин)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  <w:r w:rsidR="004528C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Протестировано     всего 2213 (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1884 учащихся школ и 329 учащихся ПУ).   В результате тестирования предварительно положительных анализов м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чи на наркотики не выявлено.     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Проведение тестирования позволило определить количество курящих  учащихся. 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 общеобразовательных школах протестировано 903 юношей и 981  д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вушек. Котининвыявлен у 188 учащихся (9,9 %):</w:t>
      </w:r>
    </w:p>
    <w:p w:rsidR="004C775C" w:rsidRPr="005A3A1F" w:rsidRDefault="004C775C" w:rsidP="0034672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112 юношей (12,4%) и 76 девушек (7,7%). </w:t>
      </w:r>
      <w:r w:rsidRPr="005A3A1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br/>
        <w:t xml:space="preserve">  В ПУ-17 протестировано 230 юношей и 99 девушек. Котинин выявлен у 81 учащегося (24,6%): 61 юношей (26,5%) и 20 девушек (20,2%).                           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За 12 мес</w:t>
      </w:r>
      <w:r w:rsidR="00440F0F">
        <w:rPr>
          <w:color w:val="auto"/>
          <w:sz w:val="28"/>
          <w:szCs w:val="28"/>
        </w:rPr>
        <w:t>яцев</w:t>
      </w:r>
      <w:r w:rsidRPr="005A3A1F">
        <w:rPr>
          <w:color w:val="auto"/>
          <w:sz w:val="28"/>
          <w:szCs w:val="28"/>
        </w:rPr>
        <w:t xml:space="preserve"> 2015 года медицинскими работниками МБУЗ Тимашевская ЦРБ прочитано 88 лекции, принято участие в проведении 17 «круглых столов».     </w:t>
      </w:r>
    </w:p>
    <w:p w:rsidR="004C775C" w:rsidRPr="005A3A1F" w:rsidRDefault="004C775C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  <w:r w:rsidRPr="005A3A1F">
        <w:rPr>
          <w:color w:val="auto"/>
          <w:sz w:val="28"/>
          <w:szCs w:val="28"/>
        </w:rPr>
        <w:t>Проведено 8 дней здоровья антинаркотической тематики.</w:t>
      </w:r>
    </w:p>
    <w:p w:rsidR="003633D1" w:rsidRPr="004F0954" w:rsidRDefault="003633D1" w:rsidP="00346724">
      <w:pPr>
        <w:pStyle w:val="Standard"/>
        <w:ind w:firstLine="851"/>
        <w:jc w:val="both"/>
        <w:rPr>
          <w:color w:val="auto"/>
          <w:sz w:val="28"/>
          <w:szCs w:val="28"/>
        </w:rPr>
      </w:pPr>
    </w:p>
    <w:p w:rsidR="003543FC" w:rsidRDefault="000D1219" w:rsidP="003467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87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Признать работу антинаркотической комиссии муниципального 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разования Тимашевский район в 2015 году удовлетворительной.</w:t>
      </w: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пального образования Тимашевский район: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Проанализировать антинаркотическую работу за 2015 год на Сов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тах профилактики поселений. Далее на Советах профилактики ежеквартально рассматривать вопросы, связанные с наркоситуацией, с заслушиванием дире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торов школ, специалистов учреждений культуры, спорта, координаторов по 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боте с молодежью, участковых уполномоченных полиции, руководителей ТОС о провидимой антинаркотической работе.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проводить сходы граждан по антинаркотической тематике с привлечением сотрудников полиции, наркоконтроля, казачества. </w:t>
      </w:r>
    </w:p>
    <w:p w:rsidR="0026713D" w:rsidRPr="0026713D" w:rsidRDefault="0026713D" w:rsidP="00346724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Продолжить информирование населения о негативном влиянии наркотических веществ на жизнь и здоровье человека в СМИ, при проведении сходов граждан, с помощью распространения листовок и т.д.</w:t>
      </w:r>
    </w:p>
    <w:p w:rsidR="0026713D" w:rsidRPr="0026713D" w:rsidRDefault="0026713D" w:rsidP="00346724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Совместно с Тимашевским МРО РУФСКН РФ по Краснодарскому краю (Гедзь), ОМВД России по Тимашевскому району (Скорняков) организ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вать работу по выявлению рекламных объявлений торговцев наркотических веществ, подключив инициативных граждан и общественность.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информации о фактах реализации наркотических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веществ незамедлительно информировать ОМВД России по Тимаше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скому району, МРО РУФСКН России по Краснодарскому краю.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При поступлении соответствующей информации о лицах, реал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зующих алкогольную продукцию домашней выработки, в том числе алкогол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ную и табачную проду</w:t>
      </w:r>
      <w:r w:rsidR="004528C2">
        <w:rPr>
          <w:rFonts w:ascii="Times New Roman" w:eastAsia="Times New Roman" w:hAnsi="Times New Roman" w:cs="Times New Roman"/>
          <w:sz w:val="28"/>
          <w:szCs w:val="28"/>
        </w:rPr>
        <w:t xml:space="preserve">кцию несовершеннолетним, 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незамедлительно сообщать в ОМВД РФ по Тимашевскому району.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Во взаимодействии с отделом военного комиссариата Краснода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ского края по Тимашевскому и Калининскому районам (Уваров) организовать профилактическую работу с родителями призывников по вопросу недопущения распития спиртных напитков несовершеннолетними на «проводах».</w:t>
      </w:r>
    </w:p>
    <w:p w:rsid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Срок: в течение года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Отделу земельных и имущественных отношений (Склярова), главам городского и сельских поселений муниципального образования Тимашевский район рассмотреть вопрос о включении в договоры на аренду земли с торгов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ми предприятиями основание расторжения договора в случае выявления фактов реализации алкогольных напитков либо табачных изделий несовершенноле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до 21 ноября 2016 года</w:t>
      </w: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ОМВД России по Тимашевскому району (Скорн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ков):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Продолжить работу по борьбе с реализацией продукции домашней выработки, в том числе реализацией алкогольной и табачной продукции нес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вершеннолетним, с этой целью провести расширенное рейдовое мероприятие 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lastRenderedPageBreak/>
        <w:t>по объектам торговли с участием специалистов администрации муниципальн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го образования Тимашевский район.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Обеспечить ежемесячное предоставление сотрудниками ОМВД в адрес Тимашевского МРО РУФСКН РФ по Краснодарскому краю сведений о количестве направленных в суд дел, связанных с правонарушениями в сфере незаконного оборота наркотиков.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left="45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Срок: в течение года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Провести разъяснительную работу с уполномоченными сотрудн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ками о том, что при составлении протоколов по ст. 6.9. и 20.20 ч.2 КоАП РФ необходимо проводить с гражданами мотивационную беседу о том, что нео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ходимо пройти курс лечения 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наркомании и (или) медицинскую и (или) соц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реабилитацию.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до 1 июня 2016 года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Тимашевскому МРО РУФСКН РФ по Краснода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скому краю (Гедзь), ОМВД России по Краснодарскому краю (Скорняков):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пресечению и выявлению преступлений, связанных со сбытом наркотических средств, психотропных веществ. 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устранению лиц, занимающихся культ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вированием наркосодержащих растений, и поиску очагов их произрастания на территории Тимашевского района в ходе операции «Мак».  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Совместно с МБУЗ «Тимашевская ЦРБ» (Хохлова) с целью прив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дения показателей болезненности наркоманией и алкоголизмом в соответствие обеспечить ежеквартальную сверку по спискам лиц, состоящих на диспансе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ном учете и длительно (более года) уклоняющихся от наблюдения и лечения, а также ежеквартальное предоставление сотрудниками ОМВД и наркоконтроля в МБУЗ «Тимашевская ЦРБ» информации о гражданах, состоящих на нарколог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ческом учете и умерших, либо выехавших за пределы края, либо осужденных к наказанию в виде лишения свободы.</w:t>
      </w:r>
    </w:p>
    <w:p w:rsidR="0026713D" w:rsidRPr="0026713D" w:rsidRDefault="0026713D" w:rsidP="00346724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Обеспечить должный уровень взаимодействия по противодействию распространению новых наркотических средств и психоактивных веществ на территории Тимашевского района.</w:t>
      </w:r>
    </w:p>
    <w:p w:rsidR="0026713D" w:rsidRPr="0026713D" w:rsidRDefault="0026713D" w:rsidP="00346724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недопущению вовлечения несоверше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нолетних в незаконный оборот наркотических средств и психотропных 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ществ. В каникулярное время усилить контроль за соблюдением законности в местах массового скопления молодежи.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left="85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линейному отделу полиции (Греков):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пресечению и выявлению преступлений, связанных со сбытом наркотических средств, психотропных веществ. 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Продолжить работу по устранению лиц, занимающихся культив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рованием наркосодержащих растений, и поиску очагов их произрастания на территории Тимашевского района в ходе операции «Мак». 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left="116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Срок: в течение года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МБУЗ «Тимашевская ЦРБ» (Хохлова):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Продолжить работу по упорядочению наркологической базы МБУЗ «Тимашевская ЦРБ», обеспечить своевременное снятие с учета лиц, вылечи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шихся от наркомании и алкоголизма.</w:t>
      </w:r>
    </w:p>
    <w:p w:rsidR="0026713D" w:rsidRPr="0026713D" w:rsidRDefault="0026713D" w:rsidP="00346724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Ежемесячно предоставлять в отдел по делам несовершеннолетних администрации муниципального образования Тимашевский район списки нес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вершеннолетних, состоящих на учете у врача нарколога. </w:t>
      </w:r>
    </w:p>
    <w:p w:rsidR="0026713D" w:rsidRPr="0026713D" w:rsidRDefault="0026713D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7.3. Направлять граждан, прошедших курс лечения и реабилитации от наркомании и (или) алкоголизма в центр занятости населения для оказания г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сударственных услуг в сфере занятости населения.</w:t>
      </w:r>
    </w:p>
    <w:p w:rsidR="0026713D" w:rsidRPr="0026713D" w:rsidRDefault="0026713D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Информировать граждан о наличии вакансий, заявленных работод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телями, на квотируемые рабочие места, поступившие от центров занятости 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селения.</w:t>
      </w:r>
    </w:p>
    <w:p w:rsidR="0026713D" w:rsidRPr="0026713D" w:rsidRDefault="0026713D" w:rsidP="00346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7.5. Ежемесячно направлять в центр занятости населения сведения о к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личестве граждан, состоящих на наркологическом учете, из них, нуждающихся в трудоустройстве, а также направленных в центр занятости населения в отче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ном периоде.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Совместно с ГБУ СО КК «Тимашевский КЦСОН» (Яковенко) и ОМВД России по Тимашевскому району (Скорняков) активизировать медико-социальную работу с гражданами, страдающими алкогольной и наркотической зависимостью, а также гражданами с факторами риска развития данных забол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ваний. 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до 1 июня 2016 года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Тимашевскому МРО РУФСКН РФ по Краснода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скому краю (Гедзь) совместно с МБУЗ «Тимашевская ЦРБ» активизировать 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r w:rsidRPr="002671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тем, как наркозависимые исполняют возложенную 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обяза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пройти диагностику, профилактические мероприятия, лечение от нарк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мании и (или) медицинскую и (или) социальную реабилитации. Осуществлять обмен информацией об исполнении лицом обязанности.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left="116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ГКУ КК «Центр занятости населения Тимашевского района» (Пушкарь):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9.1</w:t>
      </w:r>
      <w:r w:rsidR="00CE5A87">
        <w:rPr>
          <w:rFonts w:ascii="Times New Roman" w:hAnsi="Times New Roman" w:cs="Times New Roman"/>
          <w:sz w:val="28"/>
          <w:szCs w:val="28"/>
        </w:rPr>
        <w:t>.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управлением образования (Сацкая) продолжить инфо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мирование учащихся и их родителей о возможности временного трудоустро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ства в каникулярный период года. 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9.2</w:t>
      </w:r>
      <w:r w:rsidR="00CE5A87">
        <w:rPr>
          <w:rFonts w:ascii="Times New Roman" w:hAnsi="Times New Roman" w:cs="Times New Roman"/>
          <w:sz w:val="28"/>
          <w:szCs w:val="28"/>
        </w:rPr>
        <w:t>.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неработающих и не учащихся подростков и их 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дителей о возможности трудоустройства на квотируемые рабочие места.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left="116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4"/>
        <w:widowControl w:val="0"/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Отделу по делам молодежи (Валиев), отделу культуры </w:t>
      </w:r>
      <w:r w:rsidR="004528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(Иноземцева), управлению образования (Сацкая), отделу по физической кул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туре и спорту (Анисимов), УСЗН в Тимашевском районе (Лихонин):</w:t>
      </w:r>
    </w:p>
    <w:p w:rsidR="0026713D" w:rsidRPr="0026713D" w:rsidRDefault="0026713D" w:rsidP="00346724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Усилить организацию информационной работы среди несоверше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нолетних о пагубном влиянии спиртосодержащей продукции, табака, наркот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ческих средств и психоактивных веществ на организм человека.</w:t>
      </w:r>
    </w:p>
    <w:p w:rsidR="0026713D" w:rsidRPr="0026713D" w:rsidRDefault="0026713D" w:rsidP="00346724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Организовать ежемесячное проведение показов антинаркотических фильмов и видеороликов по антинаркотической тематике.</w:t>
      </w:r>
    </w:p>
    <w:p w:rsidR="0026713D" w:rsidRPr="0026713D" w:rsidRDefault="0026713D" w:rsidP="00346724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Во взаимодействии с Тимашевским МРО РУФСКН РФ по Красн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дарскому краю (Гедзь) усилить работу по антинаркотической профилактике и выявлению фактов распространения наркотических и психотропных веществ в сети интернет. 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525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Во взаимодействии с администрациями поселений муниципального образования Тимашевский район подготовить план профилактических мер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приятий и занятости несовершеннолетних в каникулярный период 2016 года. Утвержденные планы мероприятий направить в отдел по делам ГО и ЧС, пр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воохранительной деятельности и вопросам казачества.</w:t>
      </w:r>
    </w:p>
    <w:p w:rsidR="0026713D" w:rsidRDefault="0026713D" w:rsidP="00346724">
      <w:pPr>
        <w:pStyle w:val="a3"/>
        <w:tabs>
          <w:tab w:val="left" w:pos="993"/>
        </w:tabs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до 30 апреля 2016 года</w:t>
      </w:r>
    </w:p>
    <w:p w:rsidR="0026713D" w:rsidRPr="0026713D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Отделу по делам молодежи (Валиев) при планировании профила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тических мероприятий с молодежью приоритетными направлениями работы считать экскурсии и туристические походы.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85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Отделу культуры (Иноземцева) провести мониторинг в учрежден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ях культуры по вопросу наличия информации (вывески, плакаты, наглядная агитация) о запрете курения.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567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до 30 апреля 2016 года</w:t>
      </w:r>
    </w:p>
    <w:p w:rsidR="0026713D" w:rsidRPr="0026713D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Рекомендовать ГБПОУ КК Тимашевского техникума кадровых 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сурсов (Лопачева):</w:t>
      </w:r>
    </w:p>
    <w:p w:rsidR="0026713D" w:rsidRPr="0026713D" w:rsidRDefault="0026713D" w:rsidP="00346724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Усилить профилактическую работу в учреждении по недопущению употребления учащимися наркотических веществ, табачных изделий и спирт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содержащих напитков.</w:t>
      </w:r>
    </w:p>
    <w:p w:rsidR="0026713D" w:rsidRPr="0026713D" w:rsidRDefault="0026713D" w:rsidP="00346724">
      <w:pPr>
        <w:pStyle w:val="a3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МБУЗ «Тимашевская ЦРБ» (Хохлова), Тимашевским МРО РУФСКН РФ по Краснодарскому краю (Гедзь), ОМВД России по Тим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шевскому району (Скорняков) ежеквартально с учащимися и их родителями проводить лекции о вреде наркотических веществ, психоактивных веществ, т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бачных изделий и спиртосодержащих напитков на организм человека. 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116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13D" w:rsidRPr="0026713D" w:rsidRDefault="0026713D" w:rsidP="003467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Отделу по делам несовершеннолетних (Яковенко) продолжить 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ганизацию работы по обследованию отдельных категорий семей, в том числе семей, в которых родители допускают употребление наркотических средств, психоактивных веществ, злоупотребляют алкоголем, совершают преступления и правонарушения, связанные с незаконным оборотом наркотиков.   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116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26713D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Отделу по взаимодействию со СМИ (Звонова) активизировать 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тинаркотическую пропаганду, рассчитанную на разные категории населения. Размещать в СМИ материалы:</w:t>
      </w:r>
    </w:p>
    <w:p w:rsidR="0026713D" w:rsidRPr="00167586" w:rsidRDefault="0026713D" w:rsidP="0034672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 ценности здорового образа жизни, с целью формирования у мол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дежи антинаркотического мировоззрения и «моды» на здоровье и разнообра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ные формы самореализации, с привлечением кумиров молодежи (спортсменов, артистов и т.д.);</w:t>
      </w:r>
    </w:p>
    <w:p w:rsidR="0026713D" w:rsidRPr="0026713D" w:rsidRDefault="0026713D" w:rsidP="0034672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 деятельности правоохранительных органов, с целью повышения доверия населения к ним, формированию готовности к сотрудничеству в сфере профилактики наркопотребления и наркопреступлений;</w:t>
      </w:r>
    </w:p>
    <w:p w:rsidR="0026713D" w:rsidRPr="0026713D" w:rsidRDefault="0026713D" w:rsidP="0034672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 мерах административной и уголовной ответственности за нез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конный оборот наркотических средств и психоактивных веществ, с целью пр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вового воспитания молодежи и подростков;</w:t>
      </w:r>
    </w:p>
    <w:p w:rsidR="0026713D" w:rsidRPr="0026713D" w:rsidRDefault="0026713D" w:rsidP="0034672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 предоставлении медицинскими учреждениями края бесплатных услуг по лечению от наркозависимости и реабилитации.</w:t>
      </w:r>
    </w:p>
    <w:p w:rsidR="0026713D" w:rsidRPr="0026713D" w:rsidRDefault="0026713D" w:rsidP="00346724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до 1 июня 2016 года</w:t>
      </w:r>
    </w:p>
    <w:p w:rsidR="0026713D" w:rsidRPr="0026713D" w:rsidRDefault="0026713D" w:rsidP="00346724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Отделу по делам ГО и ЧС, правоохранительной деятельности и 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просам казачества (Денисенко):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выезды в поселения Тимашевского района с целью мониторинга проведения антинаркотических мероприятий. </w:t>
      </w:r>
    </w:p>
    <w:p w:rsidR="0026713D" w:rsidRPr="0026713D" w:rsidRDefault="0026713D" w:rsidP="00346724">
      <w:pPr>
        <w:pStyle w:val="a4"/>
        <w:widowControl w:val="0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 Оказывать методическую помощь по организации антинаркотич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ской работы в рамках деятельности Советов профилактики поселений Тим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шевского района.</w:t>
      </w:r>
    </w:p>
    <w:p w:rsidR="0026713D" w:rsidRPr="0026713D" w:rsidRDefault="0026713D" w:rsidP="00346724">
      <w:pPr>
        <w:pStyle w:val="a3"/>
        <w:tabs>
          <w:tab w:val="left" w:pos="993"/>
        </w:tabs>
        <w:spacing w:after="0" w:line="240" w:lineRule="auto"/>
        <w:ind w:left="116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Срок: в течение года</w:t>
      </w:r>
    </w:p>
    <w:p w:rsidR="0026713D" w:rsidRPr="009E5826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Всем исполнителями настоящего решения предоставить информ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цию о проведенной работе в указанные сроки в отдел по делам ГО и ЧС, прав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охранительной деятельности и вопросам казачества администрации муниц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Тимашевский район (каб.33,  тел.-факс 4-75-82, эл.поча: </w:t>
      </w:r>
      <w:r w:rsidRPr="0026713D">
        <w:rPr>
          <w:rFonts w:ascii="Times New Roman" w:eastAsia="Times New Roman" w:hAnsi="Times New Roman" w:cs="Times New Roman"/>
          <w:sz w:val="28"/>
          <w:szCs w:val="28"/>
          <w:lang w:val="en-US"/>
        </w:rPr>
        <w:t>timashevsk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6713D">
        <w:rPr>
          <w:rFonts w:ascii="Times New Roman" w:eastAsia="Times New Roman" w:hAnsi="Times New Roman" w:cs="Times New Roman"/>
          <w:sz w:val="28"/>
          <w:szCs w:val="28"/>
          <w:lang w:val="en-US"/>
        </w:rPr>
        <w:t>ank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6713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71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2671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5826">
        <w:rPr>
          <w:rFonts w:ascii="Times New Roman" w:hAnsi="Times New Roman" w:cs="Times New Roman"/>
          <w:sz w:val="28"/>
          <w:szCs w:val="28"/>
        </w:rPr>
        <w:t>.</w:t>
      </w:r>
    </w:p>
    <w:p w:rsidR="0026713D" w:rsidRDefault="0026713D" w:rsidP="0034672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13D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решения антинаркотической комиссии возложить на заместителя главы муниципального образования Тимашевский район А.В.Мелихова.</w:t>
      </w:r>
    </w:p>
    <w:p w:rsidR="009E5826" w:rsidRDefault="009E5826" w:rsidP="0034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38" w:rsidRPr="009E5826" w:rsidRDefault="00CD4E38" w:rsidP="0034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17"/>
        <w:gridCol w:w="2424"/>
        <w:gridCol w:w="2637"/>
      </w:tblGrid>
      <w:tr w:rsidR="009E5826" w:rsidRPr="009E5826" w:rsidTr="00773F3F">
        <w:tc>
          <w:tcPr>
            <w:tcW w:w="4617" w:type="dxa"/>
            <w:shd w:val="clear" w:color="auto" w:fill="auto"/>
          </w:tcPr>
          <w:p w:rsidR="009E5826" w:rsidRPr="009E5826" w:rsidRDefault="009E5826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8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E5826" w:rsidRPr="009E5826" w:rsidRDefault="009E5826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8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9E5826" w:rsidRPr="009E5826" w:rsidRDefault="009E5826" w:rsidP="00346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9E582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район </w:t>
            </w:r>
            <w:r w:rsidRPr="009E58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4" w:type="dxa"/>
            <w:shd w:val="clear" w:color="auto" w:fill="auto"/>
          </w:tcPr>
          <w:p w:rsidR="009E5826" w:rsidRPr="009E5826" w:rsidRDefault="009E5826" w:rsidP="0034672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:rsidR="009E5826" w:rsidRPr="009E5826" w:rsidRDefault="009E5826" w:rsidP="0034672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</w:rPr>
            </w:pPr>
          </w:p>
          <w:p w:rsidR="009E5826" w:rsidRPr="009E5826" w:rsidRDefault="009E5826" w:rsidP="0034672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</w:rPr>
            </w:pPr>
          </w:p>
          <w:p w:rsidR="009E5826" w:rsidRPr="009E5826" w:rsidRDefault="009E5826" w:rsidP="0034672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</w:p>
          <w:p w:rsidR="009E5826" w:rsidRPr="009E5826" w:rsidRDefault="009E5826" w:rsidP="0034672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5826">
              <w:rPr>
                <w:rFonts w:ascii="Times New Roman" w:hAnsi="Times New Roman" w:cs="Times New Roman"/>
                <w:noProof/>
                <w:sz w:val="28"/>
              </w:rPr>
              <w:t>А.В.Мелихов</w:t>
            </w:r>
          </w:p>
        </w:tc>
      </w:tr>
    </w:tbl>
    <w:p w:rsidR="009E5826" w:rsidRDefault="009E5826" w:rsidP="0034672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A30" w:rsidRPr="0026713D" w:rsidRDefault="00AB1A30" w:rsidP="0034672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826" w:rsidRDefault="009E5826" w:rsidP="0034672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наркотической </w:t>
      </w:r>
    </w:p>
    <w:p w:rsidR="009E5826" w:rsidRDefault="00EB0ED4" w:rsidP="0034672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5826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26" w:rsidRPr="000F7DC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4378F" w:rsidRPr="0026713D" w:rsidRDefault="009E5826" w:rsidP="00E47A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DC0">
        <w:rPr>
          <w:rFonts w:ascii="Times New Roman" w:hAnsi="Times New Roman" w:cs="Times New Roman"/>
          <w:sz w:val="28"/>
          <w:szCs w:val="28"/>
        </w:rPr>
        <w:t>образования Тимашевский райо</w:t>
      </w:r>
      <w:r>
        <w:rPr>
          <w:rFonts w:ascii="Times New Roman" w:hAnsi="Times New Roman" w:cs="Times New Roman"/>
          <w:sz w:val="28"/>
          <w:szCs w:val="28"/>
        </w:rPr>
        <w:t xml:space="preserve">н                                                  </w:t>
      </w:r>
      <w:r w:rsidR="00ED43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А.О.Марченко</w:t>
      </w:r>
    </w:p>
    <w:sectPr w:rsidR="0044378F" w:rsidRPr="0026713D" w:rsidSect="00B21538">
      <w:headerReference w:type="default" r:id="rId7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64" w:rsidRDefault="00C64564" w:rsidP="002C6F83">
      <w:pPr>
        <w:spacing w:after="0" w:line="240" w:lineRule="auto"/>
      </w:pPr>
      <w:r>
        <w:separator/>
      </w:r>
    </w:p>
  </w:endnote>
  <w:endnote w:type="continuationSeparator" w:id="1">
    <w:p w:rsidR="00C64564" w:rsidRDefault="00C64564" w:rsidP="002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64" w:rsidRDefault="00C64564" w:rsidP="002C6F83">
      <w:pPr>
        <w:spacing w:after="0" w:line="240" w:lineRule="auto"/>
      </w:pPr>
      <w:r>
        <w:separator/>
      </w:r>
    </w:p>
  </w:footnote>
  <w:footnote w:type="continuationSeparator" w:id="1">
    <w:p w:rsidR="00C64564" w:rsidRDefault="00C64564" w:rsidP="002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Content>
      <w:p w:rsidR="00F66167" w:rsidRPr="002C6F83" w:rsidRDefault="00F6616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41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167" w:rsidRDefault="00F6616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2B"/>
    <w:multiLevelType w:val="hybridMultilevel"/>
    <w:tmpl w:val="A8F68792"/>
    <w:lvl w:ilvl="0" w:tplc="D5D02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84E"/>
    <w:multiLevelType w:val="hybridMultilevel"/>
    <w:tmpl w:val="8AB4A78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B71877"/>
    <w:multiLevelType w:val="hybridMultilevel"/>
    <w:tmpl w:val="862263D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BF6AC6"/>
    <w:multiLevelType w:val="hybridMultilevel"/>
    <w:tmpl w:val="0652E6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440C17"/>
    <w:multiLevelType w:val="hybridMultilevel"/>
    <w:tmpl w:val="05FAA91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814046"/>
    <w:multiLevelType w:val="hybridMultilevel"/>
    <w:tmpl w:val="540237D8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90800E7"/>
    <w:multiLevelType w:val="hybridMultilevel"/>
    <w:tmpl w:val="B720EC0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050118"/>
    <w:multiLevelType w:val="hybridMultilevel"/>
    <w:tmpl w:val="60D6649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6E0C0D"/>
    <w:multiLevelType w:val="multilevel"/>
    <w:tmpl w:val="AAC031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2346F20"/>
    <w:multiLevelType w:val="hybridMultilevel"/>
    <w:tmpl w:val="D924D5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E123185"/>
    <w:multiLevelType w:val="hybridMultilevel"/>
    <w:tmpl w:val="F524176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C81607"/>
    <w:multiLevelType w:val="hybridMultilevel"/>
    <w:tmpl w:val="A3C8CA6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F24B00"/>
    <w:multiLevelType w:val="hybridMultilevel"/>
    <w:tmpl w:val="FBC2071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FD6BF0"/>
    <w:multiLevelType w:val="hybridMultilevel"/>
    <w:tmpl w:val="2DA8D23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B3D5C8D"/>
    <w:multiLevelType w:val="hybridMultilevel"/>
    <w:tmpl w:val="ACCA2BA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D63B5A"/>
    <w:multiLevelType w:val="hybridMultilevel"/>
    <w:tmpl w:val="0582AF24"/>
    <w:lvl w:ilvl="0" w:tplc="4386BA2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6A15D2F"/>
    <w:multiLevelType w:val="hybridMultilevel"/>
    <w:tmpl w:val="174643EC"/>
    <w:lvl w:ilvl="0" w:tplc="79D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F61D9"/>
    <w:multiLevelType w:val="hybridMultilevel"/>
    <w:tmpl w:val="9B8019F6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6F7B1C"/>
    <w:multiLevelType w:val="hybridMultilevel"/>
    <w:tmpl w:val="676E5B2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8230E53"/>
    <w:multiLevelType w:val="multilevel"/>
    <w:tmpl w:val="95EE31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59170194"/>
    <w:multiLevelType w:val="hybridMultilevel"/>
    <w:tmpl w:val="7EBC76B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9F30331"/>
    <w:multiLevelType w:val="hybridMultilevel"/>
    <w:tmpl w:val="253A719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C9A4176"/>
    <w:multiLevelType w:val="hybridMultilevel"/>
    <w:tmpl w:val="CD224B5A"/>
    <w:lvl w:ilvl="0" w:tplc="20E691B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60C53845"/>
    <w:multiLevelType w:val="hybridMultilevel"/>
    <w:tmpl w:val="0276C58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4063B2"/>
    <w:multiLevelType w:val="hybridMultilevel"/>
    <w:tmpl w:val="DBBE9188"/>
    <w:lvl w:ilvl="0" w:tplc="79DAFCD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64E73316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B5242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7434E"/>
    <w:multiLevelType w:val="hybridMultilevel"/>
    <w:tmpl w:val="8BB0440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0E971E0"/>
    <w:multiLevelType w:val="hybridMultilevel"/>
    <w:tmpl w:val="A8CAE1AA"/>
    <w:lvl w:ilvl="0" w:tplc="E050EAC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3850A12"/>
    <w:multiLevelType w:val="multilevel"/>
    <w:tmpl w:val="7D6066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5BB5EAF"/>
    <w:multiLevelType w:val="hybridMultilevel"/>
    <w:tmpl w:val="C4B0250A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>
    <w:nsid w:val="76D34C98"/>
    <w:multiLevelType w:val="hybridMultilevel"/>
    <w:tmpl w:val="2CA8A66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C024ED"/>
    <w:multiLevelType w:val="hybridMultilevel"/>
    <w:tmpl w:val="BA90D87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591E37"/>
    <w:multiLevelType w:val="hybridMultilevel"/>
    <w:tmpl w:val="B178F572"/>
    <w:lvl w:ilvl="0" w:tplc="79DAFC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8"/>
  </w:num>
  <w:num w:numId="4">
    <w:abstractNumId w:val="10"/>
  </w:num>
  <w:num w:numId="5">
    <w:abstractNumId w:val="21"/>
  </w:num>
  <w:num w:numId="6">
    <w:abstractNumId w:val="28"/>
  </w:num>
  <w:num w:numId="7">
    <w:abstractNumId w:val="33"/>
  </w:num>
  <w:num w:numId="8">
    <w:abstractNumId w:val="5"/>
  </w:num>
  <w:num w:numId="9">
    <w:abstractNumId w:val="30"/>
  </w:num>
  <w:num w:numId="10">
    <w:abstractNumId w:val="24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2"/>
  </w:num>
  <w:num w:numId="20">
    <w:abstractNumId w:val="0"/>
  </w:num>
  <w:num w:numId="21">
    <w:abstractNumId w:val="23"/>
  </w:num>
  <w:num w:numId="22">
    <w:abstractNumId w:val="16"/>
  </w:num>
  <w:num w:numId="23">
    <w:abstractNumId w:val="27"/>
  </w:num>
  <w:num w:numId="24">
    <w:abstractNumId w:val="3"/>
  </w:num>
  <w:num w:numId="25">
    <w:abstractNumId w:val="20"/>
  </w:num>
  <w:num w:numId="26">
    <w:abstractNumId w:val="7"/>
  </w:num>
  <w:num w:numId="27">
    <w:abstractNumId w:val="29"/>
  </w:num>
  <w:num w:numId="28">
    <w:abstractNumId w:val="26"/>
  </w:num>
  <w:num w:numId="29">
    <w:abstractNumId w:val="25"/>
  </w:num>
  <w:num w:numId="30">
    <w:abstractNumId w:val="1"/>
  </w:num>
  <w:num w:numId="31">
    <w:abstractNumId w:val="32"/>
  </w:num>
  <w:num w:numId="32">
    <w:abstractNumId w:val="9"/>
  </w:num>
  <w:num w:numId="33">
    <w:abstractNumId w:val="8"/>
  </w:num>
  <w:num w:numId="34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8D6"/>
    <w:rsid w:val="00002899"/>
    <w:rsid w:val="00014876"/>
    <w:rsid w:val="0001704C"/>
    <w:rsid w:val="0002321A"/>
    <w:rsid w:val="00041508"/>
    <w:rsid w:val="0005117E"/>
    <w:rsid w:val="00054B18"/>
    <w:rsid w:val="00054BA8"/>
    <w:rsid w:val="00057735"/>
    <w:rsid w:val="00072F53"/>
    <w:rsid w:val="00076888"/>
    <w:rsid w:val="0009224A"/>
    <w:rsid w:val="00095F44"/>
    <w:rsid w:val="000A0D50"/>
    <w:rsid w:val="000A3053"/>
    <w:rsid w:val="000A5BD9"/>
    <w:rsid w:val="000A7B50"/>
    <w:rsid w:val="000D1219"/>
    <w:rsid w:val="000D4608"/>
    <w:rsid w:val="000F679F"/>
    <w:rsid w:val="001110C9"/>
    <w:rsid w:val="00125014"/>
    <w:rsid w:val="0013453A"/>
    <w:rsid w:val="0014607C"/>
    <w:rsid w:val="00147C83"/>
    <w:rsid w:val="00147F2A"/>
    <w:rsid w:val="00157083"/>
    <w:rsid w:val="00160E85"/>
    <w:rsid w:val="00167586"/>
    <w:rsid w:val="00181FBD"/>
    <w:rsid w:val="00182172"/>
    <w:rsid w:val="00194D57"/>
    <w:rsid w:val="00196A6C"/>
    <w:rsid w:val="001B4571"/>
    <w:rsid w:val="001C66E6"/>
    <w:rsid w:val="00226AB1"/>
    <w:rsid w:val="002339CB"/>
    <w:rsid w:val="00245818"/>
    <w:rsid w:val="00263DAC"/>
    <w:rsid w:val="002645C7"/>
    <w:rsid w:val="00265FAB"/>
    <w:rsid w:val="0026713D"/>
    <w:rsid w:val="002673DC"/>
    <w:rsid w:val="002708D6"/>
    <w:rsid w:val="002713CC"/>
    <w:rsid w:val="00291D11"/>
    <w:rsid w:val="002A58AF"/>
    <w:rsid w:val="002C2750"/>
    <w:rsid w:val="002C5B73"/>
    <w:rsid w:val="002C6F83"/>
    <w:rsid w:val="002D0267"/>
    <w:rsid w:val="002D29DA"/>
    <w:rsid w:val="002D7CA4"/>
    <w:rsid w:val="002E14D3"/>
    <w:rsid w:val="002F2749"/>
    <w:rsid w:val="003009B6"/>
    <w:rsid w:val="00306365"/>
    <w:rsid w:val="00314EE0"/>
    <w:rsid w:val="00321519"/>
    <w:rsid w:val="00324EA8"/>
    <w:rsid w:val="003361F7"/>
    <w:rsid w:val="00346724"/>
    <w:rsid w:val="0035421F"/>
    <w:rsid w:val="003543FC"/>
    <w:rsid w:val="00354DE7"/>
    <w:rsid w:val="0035542F"/>
    <w:rsid w:val="003633D1"/>
    <w:rsid w:val="0039032F"/>
    <w:rsid w:val="003B2CE5"/>
    <w:rsid w:val="003B41F9"/>
    <w:rsid w:val="003C0BEF"/>
    <w:rsid w:val="003D3E9A"/>
    <w:rsid w:val="003D5D29"/>
    <w:rsid w:val="003E182B"/>
    <w:rsid w:val="003E7544"/>
    <w:rsid w:val="003F27F7"/>
    <w:rsid w:val="003F4C62"/>
    <w:rsid w:val="003F7862"/>
    <w:rsid w:val="004062D6"/>
    <w:rsid w:val="004065D7"/>
    <w:rsid w:val="00407DF4"/>
    <w:rsid w:val="00422DBC"/>
    <w:rsid w:val="004244FA"/>
    <w:rsid w:val="00431EBC"/>
    <w:rsid w:val="00440F0F"/>
    <w:rsid w:val="0044378F"/>
    <w:rsid w:val="00451BD0"/>
    <w:rsid w:val="004528C2"/>
    <w:rsid w:val="0045792B"/>
    <w:rsid w:val="00464113"/>
    <w:rsid w:val="00474E25"/>
    <w:rsid w:val="004905E6"/>
    <w:rsid w:val="00492736"/>
    <w:rsid w:val="00493592"/>
    <w:rsid w:val="004A7C60"/>
    <w:rsid w:val="004A7D26"/>
    <w:rsid w:val="004B1A25"/>
    <w:rsid w:val="004B55D8"/>
    <w:rsid w:val="004C775C"/>
    <w:rsid w:val="004C7C2C"/>
    <w:rsid w:val="004D14E2"/>
    <w:rsid w:val="004D61FA"/>
    <w:rsid w:val="004D6638"/>
    <w:rsid w:val="004D7051"/>
    <w:rsid w:val="004D7648"/>
    <w:rsid w:val="004F0954"/>
    <w:rsid w:val="004F3A98"/>
    <w:rsid w:val="0050047C"/>
    <w:rsid w:val="005102C5"/>
    <w:rsid w:val="005207C1"/>
    <w:rsid w:val="005230AA"/>
    <w:rsid w:val="00533CC3"/>
    <w:rsid w:val="0054120A"/>
    <w:rsid w:val="005470BB"/>
    <w:rsid w:val="00547287"/>
    <w:rsid w:val="0055181E"/>
    <w:rsid w:val="00556312"/>
    <w:rsid w:val="00565629"/>
    <w:rsid w:val="00570BD6"/>
    <w:rsid w:val="00572F02"/>
    <w:rsid w:val="005802DE"/>
    <w:rsid w:val="0058116C"/>
    <w:rsid w:val="00583469"/>
    <w:rsid w:val="00597B70"/>
    <w:rsid w:val="005A3A1F"/>
    <w:rsid w:val="005A47D4"/>
    <w:rsid w:val="005B05ED"/>
    <w:rsid w:val="005B54CB"/>
    <w:rsid w:val="005C4F63"/>
    <w:rsid w:val="005D3FD9"/>
    <w:rsid w:val="005D4D56"/>
    <w:rsid w:val="005F0100"/>
    <w:rsid w:val="00624D0B"/>
    <w:rsid w:val="00631B0D"/>
    <w:rsid w:val="00631DB3"/>
    <w:rsid w:val="00634178"/>
    <w:rsid w:val="00643018"/>
    <w:rsid w:val="00657D4E"/>
    <w:rsid w:val="00661FB4"/>
    <w:rsid w:val="0066419C"/>
    <w:rsid w:val="00690B2F"/>
    <w:rsid w:val="006A4BDF"/>
    <w:rsid w:val="006A717D"/>
    <w:rsid w:val="006A73DD"/>
    <w:rsid w:val="006B2624"/>
    <w:rsid w:val="006D37F5"/>
    <w:rsid w:val="00702723"/>
    <w:rsid w:val="00703D80"/>
    <w:rsid w:val="00713982"/>
    <w:rsid w:val="00714883"/>
    <w:rsid w:val="0071500D"/>
    <w:rsid w:val="00716AA6"/>
    <w:rsid w:val="00720A98"/>
    <w:rsid w:val="00734350"/>
    <w:rsid w:val="00747214"/>
    <w:rsid w:val="007523A7"/>
    <w:rsid w:val="00755188"/>
    <w:rsid w:val="00761A3D"/>
    <w:rsid w:val="0076388C"/>
    <w:rsid w:val="00771022"/>
    <w:rsid w:val="007723B5"/>
    <w:rsid w:val="00773F3F"/>
    <w:rsid w:val="00783C48"/>
    <w:rsid w:val="00791A9C"/>
    <w:rsid w:val="00792A87"/>
    <w:rsid w:val="0079503E"/>
    <w:rsid w:val="007A1900"/>
    <w:rsid w:val="007B0379"/>
    <w:rsid w:val="007B7654"/>
    <w:rsid w:val="007C171B"/>
    <w:rsid w:val="007E40E7"/>
    <w:rsid w:val="007F418C"/>
    <w:rsid w:val="0080487D"/>
    <w:rsid w:val="008068C6"/>
    <w:rsid w:val="00807372"/>
    <w:rsid w:val="00813988"/>
    <w:rsid w:val="0083418A"/>
    <w:rsid w:val="00846A3A"/>
    <w:rsid w:val="00853C7A"/>
    <w:rsid w:val="00896653"/>
    <w:rsid w:val="008B039E"/>
    <w:rsid w:val="008B1F42"/>
    <w:rsid w:val="008B43DD"/>
    <w:rsid w:val="008D0C29"/>
    <w:rsid w:val="008E62C5"/>
    <w:rsid w:val="008F0DBF"/>
    <w:rsid w:val="008F7A97"/>
    <w:rsid w:val="009051AD"/>
    <w:rsid w:val="00926987"/>
    <w:rsid w:val="00934BFC"/>
    <w:rsid w:val="009405A0"/>
    <w:rsid w:val="00981892"/>
    <w:rsid w:val="0098203A"/>
    <w:rsid w:val="00984FB5"/>
    <w:rsid w:val="0098725A"/>
    <w:rsid w:val="00997E21"/>
    <w:rsid w:val="009A2761"/>
    <w:rsid w:val="009A7181"/>
    <w:rsid w:val="009B0F4F"/>
    <w:rsid w:val="009B5DAB"/>
    <w:rsid w:val="009B7A1B"/>
    <w:rsid w:val="009E5826"/>
    <w:rsid w:val="009F174F"/>
    <w:rsid w:val="009F69BC"/>
    <w:rsid w:val="00A01FB5"/>
    <w:rsid w:val="00A22741"/>
    <w:rsid w:val="00A3436D"/>
    <w:rsid w:val="00A35236"/>
    <w:rsid w:val="00A617A7"/>
    <w:rsid w:val="00A6206F"/>
    <w:rsid w:val="00A66ACC"/>
    <w:rsid w:val="00A866AC"/>
    <w:rsid w:val="00A90030"/>
    <w:rsid w:val="00A92300"/>
    <w:rsid w:val="00AB0F9E"/>
    <w:rsid w:val="00AB1A30"/>
    <w:rsid w:val="00AC6739"/>
    <w:rsid w:val="00AD4772"/>
    <w:rsid w:val="00AD7D03"/>
    <w:rsid w:val="00AE7C57"/>
    <w:rsid w:val="00AF070F"/>
    <w:rsid w:val="00AF0F6E"/>
    <w:rsid w:val="00B0157F"/>
    <w:rsid w:val="00B02DF3"/>
    <w:rsid w:val="00B15843"/>
    <w:rsid w:val="00B21538"/>
    <w:rsid w:val="00B5424D"/>
    <w:rsid w:val="00B66819"/>
    <w:rsid w:val="00B84E90"/>
    <w:rsid w:val="00B86A57"/>
    <w:rsid w:val="00BA1997"/>
    <w:rsid w:val="00BA3D04"/>
    <w:rsid w:val="00BB1DEC"/>
    <w:rsid w:val="00BB3A2E"/>
    <w:rsid w:val="00BB79F5"/>
    <w:rsid w:val="00BC089D"/>
    <w:rsid w:val="00BC30C9"/>
    <w:rsid w:val="00BD4018"/>
    <w:rsid w:val="00BD75A1"/>
    <w:rsid w:val="00BE0AB0"/>
    <w:rsid w:val="00BE285B"/>
    <w:rsid w:val="00BF06DC"/>
    <w:rsid w:val="00BF0E2A"/>
    <w:rsid w:val="00C046FB"/>
    <w:rsid w:val="00C2182C"/>
    <w:rsid w:val="00C25F1F"/>
    <w:rsid w:val="00C545C8"/>
    <w:rsid w:val="00C5527B"/>
    <w:rsid w:val="00C64564"/>
    <w:rsid w:val="00C711B4"/>
    <w:rsid w:val="00C72841"/>
    <w:rsid w:val="00CA1D64"/>
    <w:rsid w:val="00CC55D8"/>
    <w:rsid w:val="00CD4E38"/>
    <w:rsid w:val="00CE5A87"/>
    <w:rsid w:val="00D01DC5"/>
    <w:rsid w:val="00D23F92"/>
    <w:rsid w:val="00D277BE"/>
    <w:rsid w:val="00D3353E"/>
    <w:rsid w:val="00D33E2D"/>
    <w:rsid w:val="00D40F17"/>
    <w:rsid w:val="00D42F71"/>
    <w:rsid w:val="00D45F5D"/>
    <w:rsid w:val="00D46B6F"/>
    <w:rsid w:val="00D6337A"/>
    <w:rsid w:val="00D65ABB"/>
    <w:rsid w:val="00D66CDF"/>
    <w:rsid w:val="00D81E36"/>
    <w:rsid w:val="00D851BF"/>
    <w:rsid w:val="00D87C4E"/>
    <w:rsid w:val="00DA64F4"/>
    <w:rsid w:val="00DD1B12"/>
    <w:rsid w:val="00DD4F21"/>
    <w:rsid w:val="00DD791F"/>
    <w:rsid w:val="00DE167A"/>
    <w:rsid w:val="00DE77A4"/>
    <w:rsid w:val="00DF40B5"/>
    <w:rsid w:val="00E15BE1"/>
    <w:rsid w:val="00E326E2"/>
    <w:rsid w:val="00E47A4F"/>
    <w:rsid w:val="00E60649"/>
    <w:rsid w:val="00E77C39"/>
    <w:rsid w:val="00E77E32"/>
    <w:rsid w:val="00EA1147"/>
    <w:rsid w:val="00EA5FF6"/>
    <w:rsid w:val="00EB0ED4"/>
    <w:rsid w:val="00EC1754"/>
    <w:rsid w:val="00ED4315"/>
    <w:rsid w:val="00EF47C7"/>
    <w:rsid w:val="00F0164F"/>
    <w:rsid w:val="00F2063F"/>
    <w:rsid w:val="00F21B88"/>
    <w:rsid w:val="00F279D9"/>
    <w:rsid w:val="00F42F0D"/>
    <w:rsid w:val="00F50EB7"/>
    <w:rsid w:val="00F54F56"/>
    <w:rsid w:val="00F60A48"/>
    <w:rsid w:val="00F66167"/>
    <w:rsid w:val="00F84ABA"/>
    <w:rsid w:val="00FA3A76"/>
    <w:rsid w:val="00FA60B6"/>
    <w:rsid w:val="00FA7065"/>
    <w:rsid w:val="00FC46AD"/>
    <w:rsid w:val="00FC758B"/>
    <w:rsid w:val="00FE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F"/>
  </w:style>
  <w:style w:type="paragraph" w:styleId="2">
    <w:name w:val="heading 2"/>
    <w:basedOn w:val="a"/>
    <w:link w:val="20"/>
    <w:uiPriority w:val="9"/>
    <w:qFormat/>
    <w:rsid w:val="00FC4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D01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34350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343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905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F0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0DBF"/>
  </w:style>
  <w:style w:type="character" w:customStyle="1" w:styleId="20">
    <w:name w:val="Заголовок 2 Знак"/>
    <w:basedOn w:val="a0"/>
    <w:link w:val="2"/>
    <w:uiPriority w:val="9"/>
    <w:rsid w:val="00FC46A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3B4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0F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AF0F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AF0F6E"/>
    <w:pPr>
      <w:widowControl w:val="0"/>
      <w:shd w:val="clear" w:color="auto" w:fill="FFFFFF"/>
      <w:spacing w:after="0" w:line="317" w:lineRule="exact"/>
      <w:ind w:firstLine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rsid w:val="002F2749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7"/>
    <w:rsid w:val="00BA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E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A3D04"/>
    <w:pPr>
      <w:spacing w:after="0" w:line="240" w:lineRule="auto"/>
    </w:pPr>
  </w:style>
  <w:style w:type="paragraph" w:styleId="a9">
    <w:name w:val="Normal (Web)"/>
    <w:basedOn w:val="a"/>
    <w:uiPriority w:val="99"/>
    <w:rsid w:val="004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1FA"/>
  </w:style>
  <w:style w:type="character" w:customStyle="1" w:styleId="10">
    <w:name w:val="Основной текст Знак1"/>
    <w:basedOn w:val="a0"/>
    <w:uiPriority w:val="99"/>
    <w:rsid w:val="004A7C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EF47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F83"/>
  </w:style>
  <w:style w:type="paragraph" w:styleId="ad">
    <w:name w:val="footer"/>
    <w:basedOn w:val="a"/>
    <w:link w:val="ae"/>
    <w:uiPriority w:val="99"/>
    <w:semiHidden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6F83"/>
  </w:style>
  <w:style w:type="paragraph" w:styleId="af">
    <w:name w:val="Body Text Indent"/>
    <w:basedOn w:val="a"/>
    <w:link w:val="af0"/>
    <w:uiPriority w:val="99"/>
    <w:semiHidden/>
    <w:unhideWhenUsed/>
    <w:rsid w:val="004B1A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1A25"/>
  </w:style>
  <w:style w:type="character" w:customStyle="1" w:styleId="90">
    <w:name w:val="Заголовок 9 Знак"/>
    <w:basedOn w:val="a0"/>
    <w:link w:val="9"/>
    <w:uiPriority w:val="9"/>
    <w:rsid w:val="00D0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541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4D66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63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77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k33m3</dc:creator>
  <cp:keywords/>
  <dc:description/>
  <cp:lastModifiedBy>k33m3</cp:lastModifiedBy>
  <cp:revision>72</cp:revision>
  <cp:lastPrinted>2016-04-26T08:58:00Z</cp:lastPrinted>
  <dcterms:created xsi:type="dcterms:W3CDTF">2014-03-19T12:44:00Z</dcterms:created>
  <dcterms:modified xsi:type="dcterms:W3CDTF">2016-06-22T05:35:00Z</dcterms:modified>
</cp:coreProperties>
</file>