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77B" w:rsidRPr="00FE577B" w:rsidRDefault="00FE577B" w:rsidP="00FE577B">
      <w:pPr>
        <w:shd w:val="clear" w:color="auto" w:fill="FFFFFF"/>
        <w:spacing w:after="75" w:line="330" w:lineRule="atLeast"/>
        <w:jc w:val="both"/>
        <w:outlineLvl w:val="1"/>
        <w:rPr>
          <w:rFonts w:ascii="PT Serif" w:eastAsia="Times New Roman" w:hAnsi="PT Serif" w:cs="Tahoma"/>
          <w:color w:val="373737"/>
          <w:kern w:val="36"/>
          <w:sz w:val="38"/>
          <w:szCs w:val="38"/>
          <w:lang w:eastAsia="ru-RU"/>
        </w:rPr>
      </w:pPr>
      <w:r w:rsidRPr="00FE577B">
        <w:rPr>
          <w:rFonts w:ascii="PT Serif" w:eastAsia="Times New Roman" w:hAnsi="PT Serif" w:cs="Tahoma"/>
          <w:color w:val="373737"/>
          <w:kern w:val="36"/>
          <w:sz w:val="38"/>
          <w:szCs w:val="38"/>
          <w:lang w:eastAsia="ru-RU"/>
        </w:rPr>
        <w:t>Приказ Министерства образования и науки Российской Федерации (</w:t>
      </w:r>
      <w:proofErr w:type="spellStart"/>
      <w:r w:rsidRPr="00FE577B">
        <w:rPr>
          <w:rFonts w:ascii="PT Serif" w:eastAsia="Times New Roman" w:hAnsi="PT Serif" w:cs="Tahoma"/>
          <w:color w:val="373737"/>
          <w:kern w:val="36"/>
          <w:sz w:val="38"/>
          <w:szCs w:val="38"/>
          <w:lang w:eastAsia="ru-RU"/>
        </w:rPr>
        <w:t>Минобрнауки</w:t>
      </w:r>
      <w:proofErr w:type="spellEnd"/>
      <w:r w:rsidRPr="00FE577B">
        <w:rPr>
          <w:rFonts w:ascii="PT Serif" w:eastAsia="Times New Roman" w:hAnsi="PT Serif" w:cs="Tahoma"/>
          <w:color w:val="373737"/>
          <w:kern w:val="36"/>
          <w:sz w:val="38"/>
          <w:szCs w:val="38"/>
          <w:lang w:eastAsia="ru-RU"/>
        </w:rPr>
        <w:t xml:space="preserve"> России) от 8 апреля 2014 г. N 293 г. Москва</w:t>
      </w:r>
    </w:p>
    <w:p w:rsidR="00FE577B" w:rsidRPr="00FE577B" w:rsidRDefault="00FE577B" w:rsidP="00FE577B">
      <w:pPr>
        <w:shd w:val="clear" w:color="auto" w:fill="FFFFFF"/>
        <w:spacing w:after="0" w:line="225" w:lineRule="atLeast"/>
        <w:jc w:val="both"/>
        <w:outlineLvl w:val="2"/>
        <w:rPr>
          <w:rFonts w:ascii="PT Serif" w:eastAsia="Times New Roman" w:hAnsi="PT Serif" w:cs="Tahoma"/>
          <w:color w:val="373737"/>
          <w:sz w:val="23"/>
          <w:szCs w:val="23"/>
          <w:lang w:eastAsia="ru-RU"/>
        </w:rPr>
      </w:pPr>
      <w:r w:rsidRPr="00FE577B">
        <w:rPr>
          <w:rFonts w:ascii="PT Serif" w:eastAsia="Times New Roman" w:hAnsi="PT Serif" w:cs="Tahoma"/>
          <w:color w:val="373737"/>
          <w:sz w:val="23"/>
          <w:szCs w:val="23"/>
          <w:lang w:eastAsia="ru-RU"/>
        </w:rPr>
        <w:t xml:space="preserve">"Об утверждении Порядка приема на </w:t>
      </w:r>
      <w:proofErr w:type="gramStart"/>
      <w:r w:rsidRPr="00FE577B">
        <w:rPr>
          <w:rFonts w:ascii="PT Serif" w:eastAsia="Times New Roman" w:hAnsi="PT Serif" w:cs="Tahoma"/>
          <w:color w:val="373737"/>
          <w:sz w:val="23"/>
          <w:szCs w:val="23"/>
          <w:lang w:eastAsia="ru-RU"/>
        </w:rPr>
        <w:t>обучение по</w:t>
      </w:r>
      <w:proofErr w:type="gramEnd"/>
      <w:r w:rsidRPr="00FE577B">
        <w:rPr>
          <w:rFonts w:ascii="PT Serif" w:eastAsia="Times New Roman" w:hAnsi="PT Serif" w:cs="Tahoma"/>
          <w:color w:val="373737"/>
          <w:sz w:val="23"/>
          <w:szCs w:val="23"/>
          <w:lang w:eastAsia="ru-RU"/>
        </w:rPr>
        <w:t xml:space="preserve"> образовательным программам дошкольного образования" </w:t>
      </w:r>
      <w:hyperlink r:id="rId4" w:anchor="comments" w:history="1">
        <w:r w:rsidRPr="00FE577B">
          <w:rPr>
            <w:rFonts w:ascii="Tahoma" w:eastAsia="Times New Roman" w:hAnsi="Tahoma" w:cs="Tahoma"/>
            <w:color w:val="FFFFFF"/>
            <w:sz w:val="14"/>
            <w:u w:val="single"/>
            <w:lang w:eastAsia="ru-RU"/>
          </w:rPr>
          <w:t>0</w:t>
        </w:r>
      </w:hyperlink>
    </w:p>
    <w:p w:rsidR="00FE577B" w:rsidRPr="00FE577B" w:rsidRDefault="00FE577B" w:rsidP="00FE577B">
      <w:pPr>
        <w:shd w:val="clear" w:color="auto" w:fill="FFFFFF"/>
        <w:spacing w:after="75" w:line="300" w:lineRule="atLeast"/>
        <w:jc w:val="both"/>
        <w:rPr>
          <w:rFonts w:ascii="Tahoma" w:eastAsia="Times New Roman" w:hAnsi="Tahoma" w:cs="Tahoma"/>
          <w:color w:val="B5B5B5"/>
          <w:sz w:val="17"/>
          <w:szCs w:val="17"/>
          <w:lang w:eastAsia="ru-RU"/>
        </w:rPr>
      </w:pPr>
      <w:r w:rsidRPr="00FE577B">
        <w:rPr>
          <w:rFonts w:ascii="PT Serif" w:eastAsia="Times New Roman" w:hAnsi="PT Serif" w:cs="Tahoma"/>
          <w:color w:val="373737"/>
          <w:sz w:val="23"/>
          <w:szCs w:val="23"/>
          <w:lang w:eastAsia="ru-RU"/>
        </w:rPr>
        <w:pict/>
      </w:r>
      <w:r w:rsidRPr="00FE577B">
        <w:rPr>
          <w:rFonts w:ascii="Tahoma" w:eastAsia="Times New Roman" w:hAnsi="Tahoma" w:cs="Tahoma"/>
          <w:color w:val="B5B5B5"/>
          <w:sz w:val="17"/>
          <w:szCs w:val="17"/>
          <w:lang w:eastAsia="ru-RU"/>
        </w:rPr>
        <w:t>Работа с документами:</w:t>
      </w:r>
    </w:p>
    <w:p w:rsidR="00FE577B" w:rsidRPr="00FE577B" w:rsidRDefault="00FE577B" w:rsidP="00FE577B">
      <w:pPr>
        <w:shd w:val="clear" w:color="auto" w:fill="FFFFFF"/>
        <w:spacing w:after="0" w:line="300" w:lineRule="atLeast"/>
        <w:jc w:val="both"/>
        <w:rPr>
          <w:rFonts w:ascii="Tahoma" w:eastAsia="Times New Roman" w:hAnsi="Tahoma" w:cs="Tahoma"/>
          <w:color w:val="B5B5B5"/>
          <w:sz w:val="17"/>
          <w:szCs w:val="17"/>
          <w:lang w:eastAsia="ru-RU"/>
        </w:rPr>
      </w:pPr>
      <w:hyperlink r:id="rId5" w:history="1">
        <w:r>
          <w:rPr>
            <w:rFonts w:ascii="Tahoma" w:eastAsia="Times New Roman" w:hAnsi="Tahoma" w:cs="Tahoma"/>
            <w:noProof/>
            <w:color w:val="344A64"/>
            <w:sz w:val="17"/>
            <w:szCs w:val="17"/>
            <w:bdr w:val="none" w:sz="0" w:space="0" w:color="auto" w:frame="1"/>
            <w:lang w:eastAsia="ru-RU"/>
          </w:rPr>
          <w:drawing>
            <wp:inline distT="0" distB="0" distL="0" distR="0">
              <wp:extent cx="133350" cy="133350"/>
              <wp:effectExtent l="19050" t="0" r="0" b="0"/>
              <wp:docPr id="2" name="Рисунок 2" descr="Сохранить в формате MS Word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Сохранить в формате MS Word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3350" cy="133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FE577B">
          <w:rPr>
            <w:rFonts w:ascii="Tahoma" w:eastAsia="Times New Roman" w:hAnsi="Tahoma" w:cs="Tahoma"/>
            <w:color w:val="344A64"/>
            <w:sz w:val="17"/>
            <w:u w:val="single"/>
            <w:lang w:eastAsia="ru-RU"/>
          </w:rPr>
          <w:t xml:space="preserve">Сохранить в формате MS </w:t>
        </w:r>
        <w:proofErr w:type="spellStart"/>
        <w:r w:rsidRPr="00FE577B">
          <w:rPr>
            <w:rFonts w:ascii="Tahoma" w:eastAsia="Times New Roman" w:hAnsi="Tahoma" w:cs="Tahoma"/>
            <w:color w:val="344A64"/>
            <w:sz w:val="17"/>
            <w:u w:val="single"/>
            <w:lang w:eastAsia="ru-RU"/>
          </w:rPr>
          <w:t>Word</w:t>
        </w:r>
        <w:proofErr w:type="spellEnd"/>
      </w:hyperlink>
      <w:r w:rsidRPr="00FE577B">
        <w:rPr>
          <w:rFonts w:ascii="Tahoma" w:eastAsia="Times New Roman" w:hAnsi="Tahoma" w:cs="Tahoma"/>
          <w:color w:val="B5B5B5"/>
          <w:sz w:val="17"/>
          <w:szCs w:val="17"/>
          <w:lang w:eastAsia="ru-RU"/>
        </w:rPr>
        <w:br/>
      </w:r>
      <w:hyperlink r:id="rId7" w:history="1">
        <w:r>
          <w:rPr>
            <w:rFonts w:ascii="Tahoma" w:eastAsia="Times New Roman" w:hAnsi="Tahoma" w:cs="Tahoma"/>
            <w:noProof/>
            <w:color w:val="344A64"/>
            <w:sz w:val="17"/>
            <w:szCs w:val="17"/>
            <w:bdr w:val="none" w:sz="0" w:space="0" w:color="auto" w:frame="1"/>
            <w:lang w:eastAsia="ru-RU"/>
          </w:rPr>
          <w:drawing>
            <wp:inline distT="0" distB="0" distL="0" distR="0">
              <wp:extent cx="133350" cy="133350"/>
              <wp:effectExtent l="19050" t="0" r="0" b="0"/>
              <wp:docPr id="3" name="Рисунок 3" descr="Версия для печати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Версия для печати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3350" cy="133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FE577B">
          <w:rPr>
            <w:rFonts w:ascii="Tahoma" w:eastAsia="Times New Roman" w:hAnsi="Tahoma" w:cs="Tahoma"/>
            <w:color w:val="344A64"/>
            <w:sz w:val="17"/>
            <w:u w:val="single"/>
            <w:lang w:eastAsia="ru-RU"/>
          </w:rPr>
          <w:t>Версия для печати</w:t>
        </w:r>
      </w:hyperlink>
      <w:r w:rsidRPr="00FE577B">
        <w:rPr>
          <w:rFonts w:ascii="Tahoma" w:eastAsia="Times New Roman" w:hAnsi="Tahoma" w:cs="Tahoma"/>
          <w:color w:val="B5B5B5"/>
          <w:sz w:val="17"/>
          <w:szCs w:val="17"/>
          <w:lang w:eastAsia="ru-RU"/>
        </w:rPr>
        <w:br/>
      </w:r>
    </w:p>
    <w:p w:rsidR="00FE577B" w:rsidRPr="00FE577B" w:rsidRDefault="00FE577B" w:rsidP="00FE577B">
      <w:pPr>
        <w:shd w:val="clear" w:color="auto" w:fill="FFFFFF"/>
        <w:spacing w:after="0" w:line="300" w:lineRule="atLeast"/>
        <w:jc w:val="both"/>
        <w:rPr>
          <w:rFonts w:ascii="Tahoma" w:eastAsia="Times New Roman" w:hAnsi="Tahoma" w:cs="Tahoma"/>
          <w:color w:val="B5B5B5"/>
          <w:sz w:val="17"/>
          <w:szCs w:val="17"/>
          <w:lang w:eastAsia="ru-RU"/>
        </w:rPr>
      </w:pPr>
      <w:r w:rsidRPr="00FE577B">
        <w:rPr>
          <w:rFonts w:ascii="Tahoma" w:eastAsia="Times New Roman" w:hAnsi="Tahoma" w:cs="Tahoma"/>
          <w:color w:val="B5B5B5"/>
          <w:sz w:val="17"/>
          <w:szCs w:val="17"/>
          <w:lang w:eastAsia="ru-RU"/>
        </w:rPr>
        <w:pict/>
      </w:r>
      <w:r>
        <w:rPr>
          <w:rFonts w:ascii="Tahoma" w:eastAsia="Times New Roman" w:hAnsi="Tahoma" w:cs="Tahoma"/>
          <w:noProof/>
          <w:color w:val="344A64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133350" cy="133350"/>
            <wp:effectExtent l="19050" t="0" r="0" b="0"/>
            <wp:docPr id="5" name="Рисунок 5" descr="Twitter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witter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344A64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133350" cy="133350"/>
            <wp:effectExtent l="19050" t="0" r="0" b="0"/>
            <wp:docPr id="6" name="Рисунок 6" descr="ВКонтакте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Контакте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344A64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133350" cy="133350"/>
            <wp:effectExtent l="19050" t="0" r="0" b="0"/>
            <wp:docPr id="7" name="Рисунок 7" descr="Facebook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acebook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344A64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133350" cy="133350"/>
            <wp:effectExtent l="19050" t="0" r="0" b="0"/>
            <wp:docPr id="8" name="Рисунок 8" descr="Google+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oogle+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77B" w:rsidRPr="00FE577B" w:rsidRDefault="00FE577B" w:rsidP="00FE577B">
      <w:pPr>
        <w:shd w:val="clear" w:color="auto" w:fill="FFFFFF"/>
        <w:spacing w:after="0" w:line="300" w:lineRule="atLeast"/>
        <w:jc w:val="both"/>
        <w:rPr>
          <w:rFonts w:ascii="Tahoma" w:eastAsia="Times New Roman" w:hAnsi="Tahoma" w:cs="Tahoma"/>
          <w:color w:val="B5B5B5"/>
          <w:sz w:val="17"/>
          <w:szCs w:val="17"/>
          <w:lang w:eastAsia="ru-RU"/>
        </w:rPr>
      </w:pPr>
    </w:p>
    <w:p w:rsidR="00FE577B" w:rsidRPr="00FE577B" w:rsidRDefault="00FE577B" w:rsidP="00FE577B">
      <w:pPr>
        <w:shd w:val="clear" w:color="auto" w:fill="FFFFFF"/>
        <w:spacing w:after="75" w:line="300" w:lineRule="atLeast"/>
        <w:jc w:val="both"/>
        <w:rPr>
          <w:rFonts w:ascii="Tahoma" w:eastAsia="Times New Roman" w:hAnsi="Tahoma" w:cs="Tahoma"/>
          <w:color w:val="B5B5B5"/>
          <w:sz w:val="17"/>
          <w:szCs w:val="17"/>
          <w:lang w:eastAsia="ru-RU"/>
        </w:rPr>
      </w:pPr>
      <w:r w:rsidRPr="00FE577B">
        <w:rPr>
          <w:rFonts w:ascii="Tahoma" w:eastAsia="Times New Roman" w:hAnsi="Tahoma" w:cs="Tahoma"/>
          <w:color w:val="B5B5B5"/>
          <w:sz w:val="17"/>
          <w:szCs w:val="17"/>
          <w:lang w:eastAsia="ru-RU"/>
        </w:rPr>
        <w:t>Дополнительно:</w:t>
      </w:r>
    </w:p>
    <w:p w:rsidR="00FE577B" w:rsidRPr="00FE577B" w:rsidRDefault="00FE577B" w:rsidP="00FE577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vanish/>
          <w:color w:val="373737"/>
          <w:sz w:val="17"/>
          <w:szCs w:val="17"/>
          <w:lang w:eastAsia="ru-RU"/>
        </w:rPr>
      </w:pPr>
      <w:r w:rsidRPr="00FE577B">
        <w:rPr>
          <w:rFonts w:ascii="Arial" w:eastAsia="Times New Roman" w:hAnsi="Arial" w:cs="Arial"/>
          <w:vanish/>
          <w:color w:val="B5B5B5"/>
          <w:sz w:val="17"/>
          <w:lang w:eastAsia="ru-RU"/>
        </w:rPr>
        <w:t>Дата официальной публикации:</w:t>
      </w:r>
      <w:r w:rsidRPr="00FE577B">
        <w:rPr>
          <w:rFonts w:ascii="Arial" w:eastAsia="Times New Roman" w:hAnsi="Arial" w:cs="Arial"/>
          <w:vanish/>
          <w:color w:val="373737"/>
          <w:sz w:val="17"/>
          <w:szCs w:val="17"/>
          <w:lang w:eastAsia="ru-RU"/>
        </w:rPr>
        <w:t>16 мая 2014 г.</w:t>
      </w:r>
    </w:p>
    <w:p w:rsidR="00FE577B" w:rsidRPr="00FE577B" w:rsidRDefault="00FE577B" w:rsidP="00FE577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373737"/>
          <w:sz w:val="17"/>
          <w:szCs w:val="17"/>
          <w:lang w:eastAsia="ru-RU"/>
        </w:rPr>
      </w:pPr>
      <w:r w:rsidRPr="00FE577B">
        <w:rPr>
          <w:rFonts w:ascii="Arial" w:eastAsia="Times New Roman" w:hAnsi="Arial" w:cs="Arial"/>
          <w:color w:val="B5B5B5"/>
          <w:sz w:val="17"/>
          <w:lang w:eastAsia="ru-RU"/>
        </w:rPr>
        <w:t>Опубликовано:</w:t>
      </w:r>
      <w:r w:rsidRPr="00FE577B">
        <w:rPr>
          <w:rFonts w:ascii="Arial" w:eastAsia="Times New Roman" w:hAnsi="Arial" w:cs="Arial"/>
          <w:color w:val="373737"/>
          <w:sz w:val="17"/>
          <w:szCs w:val="17"/>
          <w:lang w:eastAsia="ru-RU"/>
        </w:rPr>
        <w:t xml:space="preserve"> 16 мая 2014 г. в </w:t>
      </w:r>
      <w:hyperlink r:id="rId17" w:history="1">
        <w:r w:rsidRPr="00FE577B">
          <w:rPr>
            <w:rFonts w:ascii="Arial" w:eastAsia="Times New Roman" w:hAnsi="Arial" w:cs="Arial"/>
            <w:color w:val="344A64"/>
            <w:sz w:val="17"/>
            <w:u w:val="single"/>
            <w:lang w:eastAsia="ru-RU"/>
          </w:rPr>
          <w:t>"РГ" - Федеральный выпуск №6381</w:t>
        </w:r>
      </w:hyperlink>
      <w:r w:rsidRPr="00FE577B">
        <w:rPr>
          <w:rFonts w:ascii="Arial" w:eastAsia="Times New Roman" w:hAnsi="Arial" w:cs="Arial"/>
          <w:color w:val="373737"/>
          <w:sz w:val="17"/>
          <w:szCs w:val="17"/>
          <w:lang w:eastAsia="ru-RU"/>
        </w:rPr>
        <w:t xml:space="preserve"> </w:t>
      </w:r>
      <w:r w:rsidRPr="00FE577B">
        <w:rPr>
          <w:rFonts w:ascii="Arial" w:eastAsia="Times New Roman" w:hAnsi="Arial" w:cs="Arial"/>
          <w:color w:val="373737"/>
          <w:sz w:val="17"/>
          <w:szCs w:val="17"/>
          <w:lang w:eastAsia="ru-RU"/>
        </w:rPr>
        <w:br/>
      </w:r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E577B"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  <w:t>Зарегистрирован в Минюсте РФ 12 мая 2014 г. Регистрационный N 32220</w:t>
      </w:r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В соответствии с частью 8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</w:t>
      </w:r>
      <w:proofErr w:type="gramStart"/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2014, N 6, ст. 562, ст. 566) и подпунктом 5.2.30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</w:t>
      </w:r>
      <w:proofErr w:type="gramEnd"/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</w:t>
      </w:r>
      <w:proofErr w:type="gramStart"/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N 6, ст. 582), </w:t>
      </w:r>
      <w:r w:rsidRPr="00FE577B"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  <w:t>приказываю</w:t>
      </w: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:</w:t>
      </w:r>
      <w:proofErr w:type="gramEnd"/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Утвердить прилагаемый Порядок приема на </w:t>
      </w:r>
      <w:proofErr w:type="gramStart"/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обучение по</w:t>
      </w:r>
      <w:proofErr w:type="gramEnd"/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образовательным программам дошкольного образования.</w:t>
      </w:r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E577B"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  <w:t>Министр Д. Ливанов</w:t>
      </w:r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E577B">
        <w:rPr>
          <w:rFonts w:ascii="Arial" w:eastAsia="Times New Roman" w:hAnsi="Arial" w:cs="Arial"/>
          <w:color w:val="373737"/>
          <w:sz w:val="21"/>
          <w:szCs w:val="21"/>
          <w:u w:val="single"/>
          <w:lang w:eastAsia="ru-RU"/>
        </w:rPr>
        <w:t>Приложение</w:t>
      </w:r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E577B"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  <w:t xml:space="preserve">Порядок приема на </w:t>
      </w:r>
      <w:proofErr w:type="gramStart"/>
      <w:r w:rsidRPr="00FE577B"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  <w:t>обучение по</w:t>
      </w:r>
      <w:proofErr w:type="gramEnd"/>
      <w:r w:rsidRPr="00FE577B"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  <w:t xml:space="preserve"> образовательным программам дошкольного образования</w:t>
      </w:r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1. Настоящий Порядок приема на </w:t>
      </w:r>
      <w:proofErr w:type="gramStart"/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обучение по</w:t>
      </w:r>
      <w:proofErr w:type="gramEnd"/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2. </w:t>
      </w:r>
      <w:proofErr w:type="gramStart"/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 Федерации, 2012, N 53, ст. 7598</w:t>
      </w:r>
      <w:proofErr w:type="gramEnd"/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; </w:t>
      </w:r>
      <w:proofErr w:type="gramStart"/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2013, N 19, ст. 2326; N 23, ст. 2878; N 27, ст. 3462; N 30, ст. 4036; N 48, ст. 6165; 2014, N 6, ст. 562, ст. 566) и настоящим Порядком.</w:t>
      </w:r>
      <w:proofErr w:type="gramEnd"/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</w:t>
      </w:r>
      <w:proofErr w:type="gramStart"/>
      <w:r w:rsidRPr="00FE577B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1</w:t>
      </w:r>
      <w:proofErr w:type="gramEnd"/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.</w:t>
      </w:r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Прием граждан на </w:t>
      </w:r>
      <w:proofErr w:type="gramStart"/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обучение по</w:t>
      </w:r>
      <w:proofErr w:type="gramEnd"/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образовательным программам дошкольного образования в филиале образовательной организации осуществляется в соответствии с правилами приема на обучение в образовательной организации.</w:t>
      </w:r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4. 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Правила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r w:rsidRPr="00FE577B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2</w:t>
      </w: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.</w:t>
      </w:r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 и Санкт-Петербурга</w:t>
      </w:r>
      <w:r w:rsidRPr="00FE577B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3</w:t>
      </w: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.</w:t>
      </w:r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5. </w:t>
      </w:r>
      <w:proofErr w:type="gramStart"/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</w:t>
      </w:r>
      <w:proofErr w:type="gramEnd"/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</w:t>
      </w:r>
      <w:proofErr w:type="gramStart"/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N 23, ст. 2878; N 27, ст. 3462; N 30, ст. 4036; N 48, ст. 6165; 2014, N 6, ст. 562, ст. 566).</w:t>
      </w:r>
      <w:proofErr w:type="gramEnd"/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proofErr w:type="gramStart"/>
      <w:r w:rsidRPr="00FE577B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4</w:t>
      </w:r>
      <w:proofErr w:type="gramEnd"/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.</w:t>
      </w:r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 w:rsidRPr="00FE577B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5</w:t>
      </w: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.</w:t>
      </w:r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</w:t>
      </w:r>
      <w:proofErr w:type="gramStart"/>
      <w:r w:rsidRPr="00FE577B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6</w:t>
      </w:r>
      <w:proofErr w:type="gramEnd"/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(далее - распорядительный акт о закрепленной территории).</w:t>
      </w:r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</w:t>
      </w: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r w:rsidRPr="00FE577B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7</w:t>
      </w: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.</w:t>
      </w:r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9. </w:t>
      </w:r>
      <w:proofErr w:type="gramStart"/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</w:t>
      </w:r>
      <w:proofErr w:type="gramEnd"/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</w:t>
      </w:r>
      <w:proofErr w:type="gramStart"/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Федерации, 2002, N 30, ст. 3032).</w:t>
      </w:r>
      <w:proofErr w:type="gramEnd"/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а) фамилия, имя, отчество (последнее - при наличии) ребенка;</w:t>
      </w:r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б) дата и место рождения ребенка;</w:t>
      </w:r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proofErr w:type="gramStart"/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г) адрес места жительства ребенка, его родителей (законных представителей);</w:t>
      </w:r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proofErr w:type="spellStart"/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д</w:t>
      </w:r>
      <w:proofErr w:type="spellEnd"/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) контактные телефоны родителей (законных представителей) ребенка.</w:t>
      </w:r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Прием детей, впервые поступающих в образовательную организацию, осуществляется на основании </w:t>
      </w:r>
      <w:proofErr w:type="gramStart"/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медицинского</w:t>
      </w:r>
      <w:proofErr w:type="gramEnd"/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заключения</w:t>
      </w:r>
      <w:r w:rsidRPr="00FE577B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8</w:t>
      </w: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.</w:t>
      </w:r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Для приема в образовательную организацию:</w:t>
      </w:r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proofErr w:type="gramStart"/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</w:t>
      </w: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10. Дети с ограниченными возможностями здоровья принимаются на </w:t>
      </w:r>
      <w:proofErr w:type="gramStart"/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обучение</w:t>
      </w:r>
      <w:proofErr w:type="gramEnd"/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proofErr w:type="gramStart"/>
      <w:r w:rsidRPr="00FE577B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9</w:t>
      </w:r>
      <w:proofErr w:type="gramEnd"/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.</w:t>
      </w:r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13. </w:t>
      </w:r>
      <w:proofErr w:type="gramStart"/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пунктом 8 настоящего Порядка.</w:t>
      </w:r>
      <w:proofErr w:type="gramEnd"/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Оригинал паспорта или иного документа, удостоверяющего личность родителей (законных представителей), и другие документы в соответствии с пунктом 9 настоящего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15. Дети, родители (законные представители) которых не представили необходимые для приема документы в соответствии с пунктом 9 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16.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 w:rsidRPr="00FE577B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10</w:t>
      </w: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с родителями (законными представителями) ребенка.</w:t>
      </w:r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кт в тр</w:t>
      </w:r>
      <w:proofErr w:type="gramEnd"/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 пунктом 8 настоящего Порядка.</w:t>
      </w:r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E577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proofErr w:type="gramStart"/>
      <w:r w:rsidRPr="00FE577B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  <w:lang w:eastAsia="ru-RU"/>
        </w:rPr>
        <w:t>1</w:t>
      </w:r>
      <w:r w:rsidRPr="00FE577B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 xml:space="preserve"> Часть 9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proofErr w:type="gramStart"/>
      <w:r w:rsidRPr="00FE577B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  <w:lang w:eastAsia="ru-RU"/>
        </w:rPr>
        <w:t>2</w:t>
      </w:r>
      <w:r w:rsidRPr="00FE577B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 xml:space="preserve"> Части 2 и 3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</w:t>
      </w:r>
      <w:proofErr w:type="gramEnd"/>
      <w:r w:rsidRPr="00FE577B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 xml:space="preserve"> </w:t>
      </w:r>
      <w:proofErr w:type="gramStart"/>
      <w:r w:rsidRPr="00FE577B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>2014, N 6, ст. 562, ст. 566).</w:t>
      </w:r>
      <w:proofErr w:type="gramEnd"/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proofErr w:type="gramStart"/>
      <w:r w:rsidRPr="00FE577B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  <w:lang w:eastAsia="ru-RU"/>
        </w:rPr>
        <w:t>3</w:t>
      </w:r>
      <w:r w:rsidRPr="00FE577B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 xml:space="preserve"> Часть 2 статьи 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  <w:proofErr w:type="gramEnd"/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proofErr w:type="gramStart"/>
      <w:r w:rsidRPr="00FE577B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  <w:lang w:eastAsia="ru-RU"/>
        </w:rPr>
        <w:lastRenderedPageBreak/>
        <w:t>4</w:t>
      </w:r>
      <w:r w:rsidRPr="00FE577B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 xml:space="preserve"> Часть 4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proofErr w:type="gramStart"/>
      <w:r w:rsidRPr="00FE577B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  <w:lang w:eastAsia="ru-RU"/>
        </w:rPr>
        <w:t>5</w:t>
      </w:r>
      <w:r w:rsidRPr="00FE577B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 xml:space="preserve"> Часть 2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E577B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  <w:lang w:eastAsia="ru-RU"/>
        </w:rPr>
        <w:t>6</w:t>
      </w:r>
      <w:proofErr w:type="gramStart"/>
      <w:r w:rsidRPr="00FE577B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 xml:space="preserve"> Д</w:t>
      </w:r>
      <w:proofErr w:type="gramEnd"/>
      <w:r w:rsidRPr="00FE577B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>ля распорядительных актов о закрепленной территории, издаваемых в 2014 году, срок издания - не позднее 1 мая.</w:t>
      </w:r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proofErr w:type="gramStart"/>
      <w:r w:rsidRPr="00FE577B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  <w:lang w:eastAsia="ru-RU"/>
        </w:rPr>
        <w:t>7</w:t>
      </w:r>
      <w:r w:rsidRPr="00FE577B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 xml:space="preserve"> 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</w:t>
      </w:r>
      <w:proofErr w:type="gramEnd"/>
      <w:r w:rsidRPr="00FE577B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 xml:space="preserve"> </w:t>
      </w:r>
      <w:proofErr w:type="gramStart"/>
      <w:r w:rsidRPr="00FE577B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>52, ст. 6626; 2010, N 37, ст. 4777; 2012, N 2, ст. 375).</w:t>
      </w:r>
      <w:proofErr w:type="gramEnd"/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E577B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  <w:lang w:eastAsia="ru-RU"/>
        </w:rPr>
        <w:t>8</w:t>
      </w:r>
      <w:r w:rsidRPr="00FE577B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 xml:space="preserve"> Пункт 11.1 Постановления Главного государственного санитарного врача Российской Федерации от 15 мая 2013 г.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 28564).</w:t>
      </w:r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E577B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  <w:lang w:eastAsia="ru-RU"/>
        </w:rPr>
        <w:t>9</w:t>
      </w:r>
      <w:r w:rsidRPr="00FE577B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 xml:space="preserve"> Часть 1 статьи 6 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FE577B" w:rsidRPr="00FE577B" w:rsidRDefault="00FE577B" w:rsidP="00FE577B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proofErr w:type="gramStart"/>
      <w:r w:rsidRPr="00FE577B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  <w:lang w:eastAsia="ru-RU"/>
        </w:rPr>
        <w:t>10</w:t>
      </w:r>
      <w:r w:rsidRPr="00FE577B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 xml:space="preserve"> Часть 2 статьи 53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  <w:proofErr w:type="gramEnd"/>
    </w:p>
    <w:p w:rsidR="000527C1" w:rsidRDefault="00FE577B"/>
    <w:sectPr w:rsidR="000527C1" w:rsidSect="00E14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77B"/>
    <w:rsid w:val="004C4BC3"/>
    <w:rsid w:val="005D15C7"/>
    <w:rsid w:val="00780825"/>
    <w:rsid w:val="007C25CC"/>
    <w:rsid w:val="0085546F"/>
    <w:rsid w:val="008C277D"/>
    <w:rsid w:val="00C15B20"/>
    <w:rsid w:val="00E148A1"/>
    <w:rsid w:val="00F14841"/>
    <w:rsid w:val="00FE5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577B"/>
    <w:rPr>
      <w:color w:val="344A64"/>
      <w:u w:val="single"/>
      <w:bdr w:val="none" w:sz="0" w:space="0" w:color="auto" w:frame="1"/>
    </w:rPr>
  </w:style>
  <w:style w:type="character" w:customStyle="1" w:styleId="comments1">
    <w:name w:val="comments1"/>
    <w:basedOn w:val="a0"/>
    <w:rsid w:val="00FE577B"/>
    <w:rPr>
      <w:rFonts w:ascii="Tahoma" w:hAnsi="Tahoma" w:cs="Tahoma" w:hint="default"/>
      <w:b w:val="0"/>
      <w:bCs w:val="0"/>
      <w:color w:val="FFFFFF"/>
      <w:sz w:val="14"/>
      <w:szCs w:val="14"/>
    </w:rPr>
  </w:style>
  <w:style w:type="character" w:customStyle="1" w:styleId="tik-text1">
    <w:name w:val="tik-text1"/>
    <w:basedOn w:val="a0"/>
    <w:rsid w:val="00FE577B"/>
    <w:rPr>
      <w:color w:val="B5B5B5"/>
      <w:sz w:val="17"/>
      <w:szCs w:val="17"/>
    </w:rPr>
  </w:style>
  <w:style w:type="paragraph" w:styleId="a4">
    <w:name w:val="Balloon Text"/>
    <w:basedOn w:val="a"/>
    <w:link w:val="a5"/>
    <w:uiPriority w:val="99"/>
    <w:semiHidden/>
    <w:unhideWhenUsed/>
    <w:rsid w:val="00FE5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57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2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4852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58356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2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04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3568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13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26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54518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99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31653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494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70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2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facebook.com/sharer.php?u=http://www.rg.ru/2014/05/16/poryadok-dok.htm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g.ru/printable/2014/05/16/poryadok-dok.html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www.rg.ru/gazeta/rg/2014/05/16.html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vkontakte.ru/share.php?url=http://www.rg.ru/2014/05/16/poryadok-dok.html" TargetMode="External"/><Relationship Id="rId5" Type="http://schemas.openxmlformats.org/officeDocument/2006/relationships/hyperlink" Target="http://outer.rg.ru/plain/download_doc/?url=2014/05/16/poryadok-dok.html" TargetMode="External"/><Relationship Id="rId15" Type="http://schemas.openxmlformats.org/officeDocument/2006/relationships/hyperlink" Target="https://m.google.com/app/plus/x/?v=compose&amp;content=http://www.rg.ru/2014/05/16/poryadok-dok.html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hyperlink" Target="http://www.rg.ru/2014/05/16/poryadok-dok.html" TargetMode="External"/><Relationship Id="rId9" Type="http://schemas.openxmlformats.org/officeDocument/2006/relationships/hyperlink" Target="http://twitter.com/home?status=http://www.rg.ru/2014/05/16/poryadok-dok.html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2435</Words>
  <Characters>13880</Characters>
  <Application>Microsoft Office Word</Application>
  <DocSecurity>0</DocSecurity>
  <Lines>115</Lines>
  <Paragraphs>32</Paragraphs>
  <ScaleCrop>false</ScaleCrop>
  <Company>Reanimator Extreme Edition</Company>
  <LinksUpToDate>false</LinksUpToDate>
  <CharactersWithSpaces>16283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2014-11-18T11:43:00Z</dcterms:created>
  <dcterms:modified xsi:type="dcterms:W3CDTF">2014-11-18T11:46:00Z</dcterms:modified>
</cp:coreProperties>
</file>