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2E" w:rsidRPr="00DA202E" w:rsidRDefault="00DA202E" w:rsidP="00DA202E">
      <w:pPr>
        <w:spacing w:after="0"/>
        <w:rPr>
          <w:b/>
          <w:color w:val="002060"/>
          <w:sz w:val="44"/>
          <w:szCs w:val="44"/>
        </w:rPr>
      </w:pPr>
      <w:r w:rsidRPr="00DA202E">
        <w:rPr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-361950</wp:posOffset>
            </wp:positionV>
            <wp:extent cx="1116330" cy="1104900"/>
            <wp:effectExtent l="19050" t="0" r="7620" b="0"/>
            <wp:wrapTight wrapText="bothSides">
              <wp:wrapPolygon edited="0">
                <wp:start x="-369" y="0"/>
                <wp:lineTo x="-369" y="21228"/>
                <wp:lineTo x="21747" y="21228"/>
                <wp:lineTo x="21747" y="0"/>
                <wp:lineTo x="-369" y="0"/>
              </wp:wrapPolygon>
            </wp:wrapTight>
            <wp:docPr id="3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6DE">
        <w:rPr>
          <w:b/>
          <w:color w:val="002060"/>
          <w:sz w:val="44"/>
          <w:szCs w:val="44"/>
        </w:rPr>
        <w:t xml:space="preserve">     </w:t>
      </w:r>
      <w:r w:rsidR="007808C9">
        <w:rPr>
          <w:b/>
          <w:color w:val="002060"/>
          <w:sz w:val="44"/>
          <w:szCs w:val="44"/>
        </w:rPr>
        <w:t>О ВИЧ</w:t>
      </w:r>
      <w:r w:rsidRPr="00DA202E">
        <w:rPr>
          <w:b/>
          <w:color w:val="002060"/>
          <w:sz w:val="44"/>
          <w:szCs w:val="44"/>
        </w:rPr>
        <w:t xml:space="preserve"> ДОЛЖЕН ЗНАТЬ КАЖДЫЙ!</w:t>
      </w:r>
    </w:p>
    <w:p w:rsidR="00414E82" w:rsidRPr="00FD36DE" w:rsidRDefault="00DA202E" w:rsidP="00DA202E">
      <w:pPr>
        <w:spacing w:after="0"/>
        <w:rPr>
          <w:color w:val="002060"/>
          <w:sz w:val="44"/>
          <w:szCs w:val="44"/>
        </w:rPr>
      </w:pPr>
      <w:r>
        <w:rPr>
          <w:noProof/>
          <w:lang w:eastAsia="ru-RU"/>
        </w:rPr>
        <w:t xml:space="preserve">             </w:t>
      </w:r>
      <w:r w:rsidRPr="00DA202E">
        <w:rPr>
          <w:noProof/>
          <w:lang w:eastAsia="ru-RU"/>
        </w:rPr>
        <w:t xml:space="preserve"> </w:t>
      </w:r>
      <w:r w:rsidRPr="00FD36DE">
        <w:rPr>
          <w:noProof/>
          <w:color w:val="002060"/>
          <w:lang w:eastAsia="ru-RU"/>
        </w:rPr>
        <w:t>(</w:t>
      </w:r>
      <w:r w:rsidR="00FD36DE" w:rsidRPr="00FD36DE">
        <w:rPr>
          <w:noProof/>
          <w:color w:val="002060"/>
          <w:lang w:eastAsia="ru-RU"/>
        </w:rPr>
        <w:t>листовка</w:t>
      </w:r>
      <w:r w:rsidRPr="00FD36DE">
        <w:rPr>
          <w:noProof/>
          <w:color w:val="002060"/>
          <w:lang w:eastAsia="ru-RU"/>
        </w:rPr>
        <w:t xml:space="preserve"> для</w:t>
      </w:r>
      <w:r w:rsidR="00FD36DE" w:rsidRPr="00FD36DE">
        <w:rPr>
          <w:noProof/>
          <w:color w:val="002060"/>
          <w:lang w:eastAsia="ru-RU"/>
        </w:rPr>
        <w:t xml:space="preserve"> подростков</w:t>
      </w:r>
      <w:r w:rsidRPr="00FD36DE">
        <w:rPr>
          <w:noProof/>
          <w:color w:val="002060"/>
          <w:lang w:eastAsia="ru-RU"/>
        </w:rPr>
        <w:t>, студентов,родителей и педагогов)</w:t>
      </w:r>
    </w:p>
    <w:p w:rsidR="00DA202E" w:rsidRPr="00FD36DE" w:rsidRDefault="00DA202E" w:rsidP="00DA202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/>
          <w:bCs/>
          <w:color w:val="C00000"/>
          <w:sz w:val="26"/>
          <w:szCs w:val="26"/>
        </w:rPr>
        <w:t xml:space="preserve">ВИЧ 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 xml:space="preserve">(вирус иммунодефицита человека) </w:t>
      </w:r>
      <w:r w:rsidRPr="00FD36DE">
        <w:rPr>
          <w:rFonts w:ascii="Arial" w:hAnsi="Arial" w:cs="Arial"/>
          <w:color w:val="002060"/>
          <w:sz w:val="26"/>
          <w:szCs w:val="26"/>
        </w:rPr>
        <w:t xml:space="preserve">– инфекционное хроническое заболевание, вызываемое вирусом иммунодефицита человека. </w:t>
      </w:r>
    </w:p>
    <w:p w:rsidR="00DA202E" w:rsidRPr="00FD36DE" w:rsidRDefault="00DA202E" w:rsidP="00DA202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 xml:space="preserve">ВИЧ-инфекция </w:t>
      </w:r>
      <w:r w:rsidRPr="00FD36DE">
        <w:rPr>
          <w:rFonts w:ascii="Arial" w:hAnsi="Arial" w:cs="Arial"/>
          <w:color w:val="002060"/>
          <w:sz w:val="26"/>
          <w:szCs w:val="26"/>
        </w:rPr>
        <w:t>начинается с момента заражения ВИЧ и продолжается много лет до самой смерти человека.</w:t>
      </w:r>
    </w:p>
    <w:p w:rsidR="00DA202E" w:rsidRPr="00FD36DE" w:rsidRDefault="00DA202E" w:rsidP="00DA202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>Заболевание передается контактным путем, медленно</w:t>
      </w:r>
    </w:p>
    <w:p w:rsidR="00DA202E" w:rsidRPr="00FD36DE" w:rsidRDefault="00DA202E" w:rsidP="00DA202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>прогрессирует и характеризуется поражением иммунных клеток,</w:t>
      </w:r>
      <w:r w:rsidRPr="00FD36DE">
        <w:rPr>
          <w:rFonts w:ascii="Arial" w:hAnsi="Arial" w:cs="Arial"/>
          <w:color w:val="002060"/>
          <w:sz w:val="26"/>
          <w:szCs w:val="26"/>
        </w:rPr>
        <w:t xml:space="preserve"> 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>иммунной системы с развитием  синдрома приобретенного иммунодефицита (</w:t>
      </w:r>
      <w:proofErr w:type="spellStart"/>
      <w:r w:rsidRPr="00FD36DE">
        <w:rPr>
          <w:rFonts w:ascii="Arial" w:hAnsi="Arial" w:cs="Arial"/>
          <w:bCs/>
          <w:color w:val="002060"/>
          <w:sz w:val="26"/>
          <w:szCs w:val="26"/>
        </w:rPr>
        <w:t>СПИДа</w:t>
      </w:r>
      <w:proofErr w:type="spellEnd"/>
      <w:r w:rsidRPr="00FD36DE">
        <w:rPr>
          <w:rFonts w:ascii="Arial" w:hAnsi="Arial" w:cs="Arial"/>
          <w:bCs/>
          <w:color w:val="002060"/>
          <w:sz w:val="26"/>
          <w:szCs w:val="26"/>
        </w:rPr>
        <w:t>)</w:t>
      </w:r>
      <w:r w:rsidRPr="00FD36DE">
        <w:rPr>
          <w:rFonts w:ascii="Arial" w:hAnsi="Arial" w:cs="Arial"/>
          <w:color w:val="002060"/>
          <w:sz w:val="26"/>
          <w:szCs w:val="26"/>
        </w:rPr>
        <w:t>.</w:t>
      </w:r>
    </w:p>
    <w:p w:rsidR="00DA202E" w:rsidRPr="00FD36DE" w:rsidRDefault="00DA202E" w:rsidP="00DA202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>Опасности заражения ВИЧ-инфекцией подвержены представители всех социальных слоев населения!</w:t>
      </w:r>
    </w:p>
    <w:p w:rsidR="00FD36DE" w:rsidRDefault="00DA202E" w:rsidP="00FD36DE">
      <w:pPr>
        <w:spacing w:after="0"/>
        <w:ind w:left="-284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/>
          <w:bCs/>
          <w:color w:val="C00000"/>
          <w:sz w:val="26"/>
          <w:szCs w:val="26"/>
        </w:rPr>
        <w:t>СПИД</w:t>
      </w:r>
      <w:r w:rsidRPr="00FD36DE">
        <w:rPr>
          <w:rFonts w:ascii="Arial" w:hAnsi="Arial" w:cs="Arial"/>
          <w:b/>
          <w:bCs/>
          <w:color w:val="002060"/>
          <w:sz w:val="26"/>
          <w:szCs w:val="26"/>
        </w:rPr>
        <w:t xml:space="preserve"> – 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>это поздняя стадия ВИЧ – инфекции</w:t>
      </w:r>
      <w:r w:rsidRPr="00FD36DE">
        <w:rPr>
          <w:rFonts w:ascii="Arial" w:hAnsi="Arial" w:cs="Arial"/>
          <w:b/>
          <w:bCs/>
          <w:color w:val="002060"/>
          <w:sz w:val="26"/>
          <w:szCs w:val="26"/>
        </w:rPr>
        <w:t xml:space="preserve">, </w:t>
      </w:r>
      <w:r w:rsidRPr="00FD36DE">
        <w:rPr>
          <w:rFonts w:ascii="Arial" w:hAnsi="Arial" w:cs="Arial"/>
          <w:color w:val="002060"/>
          <w:sz w:val="26"/>
          <w:szCs w:val="26"/>
        </w:rPr>
        <w:t xml:space="preserve">когда из-за ослабленной иммунной системы человек, зараженный ВИЧ, становится беззащитным перед любыми инфекциями и у него возникают серьезные заболевания, угрожающие жизни.                 </w:t>
      </w:r>
    </w:p>
    <w:p w:rsidR="00FD36DE" w:rsidRPr="00FD36DE" w:rsidRDefault="007808C9" w:rsidP="00FD36DE">
      <w:pPr>
        <w:pStyle w:val="a3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 xml:space="preserve">Инкубационный период 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 xml:space="preserve">– </w:t>
      </w:r>
      <w:r w:rsidRPr="00FD36DE">
        <w:rPr>
          <w:rFonts w:ascii="Arial" w:hAnsi="Arial" w:cs="Arial"/>
          <w:color w:val="002060"/>
          <w:sz w:val="26"/>
          <w:szCs w:val="26"/>
        </w:rPr>
        <w:t>от 3-х до 12 месяцев.</w:t>
      </w:r>
      <w:r w:rsidR="00FD36DE" w:rsidRPr="00FD36DE">
        <w:rPr>
          <w:rFonts w:ascii="Arial" w:hAnsi="Arial" w:cs="Arial"/>
          <w:color w:val="002060"/>
          <w:sz w:val="26"/>
          <w:szCs w:val="26"/>
        </w:rPr>
        <w:t xml:space="preserve"> </w:t>
      </w:r>
    </w:p>
    <w:p w:rsidR="00000000" w:rsidRPr="00FD36DE" w:rsidRDefault="007808C9" w:rsidP="00FD36D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568"/>
        <w:jc w:val="both"/>
        <w:rPr>
          <w:rFonts w:ascii="Arial" w:hAnsi="Arial" w:cs="Arial"/>
          <w:color w:val="002060"/>
          <w:sz w:val="26"/>
          <w:szCs w:val="26"/>
        </w:rPr>
      </w:pPr>
      <w:r w:rsidRPr="00FD36DE">
        <w:rPr>
          <w:rFonts w:ascii="Arial" w:hAnsi="Arial" w:cs="Arial"/>
          <w:bCs/>
          <w:color w:val="002060"/>
          <w:sz w:val="26"/>
          <w:szCs w:val="26"/>
        </w:rPr>
        <w:t>ВИЧ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>–</w:t>
      </w:r>
      <w:r w:rsidRPr="00FD36DE">
        <w:rPr>
          <w:rFonts w:ascii="Arial" w:hAnsi="Arial" w:cs="Arial"/>
          <w:bCs/>
          <w:color w:val="002060"/>
          <w:sz w:val="26"/>
          <w:szCs w:val="26"/>
        </w:rPr>
        <w:t>инфицированный человек заразен на всех стадиях заболевания, начиная с первого дня инфицирования.</w:t>
      </w:r>
    </w:p>
    <w:p w:rsidR="00FD36DE" w:rsidRPr="00FD36DE" w:rsidRDefault="00FD36DE" w:rsidP="00FD36DE">
      <w:pPr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36830</wp:posOffset>
            </wp:positionV>
            <wp:extent cx="5718810" cy="2476500"/>
            <wp:effectExtent l="19050" t="0" r="0" b="0"/>
            <wp:wrapTight wrapText="bothSides">
              <wp:wrapPolygon edited="0">
                <wp:start x="-72" y="0"/>
                <wp:lineTo x="-72" y="21434"/>
                <wp:lineTo x="21586" y="21434"/>
                <wp:lineTo x="21586" y="0"/>
                <wp:lineTo x="-72" y="0"/>
              </wp:wrapPolygon>
            </wp:wrapTight>
            <wp:docPr id="4" name="Рисунок 4" descr="C:\Users\ЛЮДМИЛА\Downloads\Инфографика ВИЧ-СПИ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Users\ЛЮДМИЛА\Downloads\Инфографика ВИЧ-СПИД.png"/>
                    <pic:cNvPicPr>
                      <a:picLocks noGrp="1"/>
                    </pic:cNvPicPr>
                  </pic:nvPicPr>
                  <pic:blipFill>
                    <a:blip r:embed="rId6" cstate="print"/>
                    <a:srcRect t="4969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02E" w:rsidRDefault="00FD36DE" w:rsidP="00C40DCB">
      <w:r w:rsidRPr="00FD36DE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-5829300</wp:posOffset>
            </wp:positionH>
            <wp:positionV relativeFrom="paragraph">
              <wp:posOffset>2278380</wp:posOffset>
            </wp:positionV>
            <wp:extent cx="5718810" cy="2964180"/>
            <wp:effectExtent l="19050" t="0" r="0" b="0"/>
            <wp:wrapTight wrapText="bothSides">
              <wp:wrapPolygon edited="0">
                <wp:start x="-72" y="0"/>
                <wp:lineTo x="-72" y="21517"/>
                <wp:lineTo x="21586" y="21517"/>
                <wp:lineTo x="21586" y="0"/>
                <wp:lineTo x="-72" y="0"/>
              </wp:wrapPolygon>
            </wp:wrapTight>
            <wp:docPr id="5" name="Рисунок 5" descr="C:\Users\ЛЮДМИЛА\Downloads\Инфографика ВИЧ-СПИ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Users\ЛЮДМИЛА\Downloads\Инфографика ВИЧ-СПИД.png"/>
                    <pic:cNvPicPr>
                      <a:picLocks noGrp="1"/>
                    </pic:cNvPicPr>
                  </pic:nvPicPr>
                  <pic:blipFill>
                    <a:blip r:embed="rId6" cstate="print"/>
                    <a:srcRect t="34785" b="3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202E" w:rsidSect="0041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0E89"/>
    <w:multiLevelType w:val="hybridMultilevel"/>
    <w:tmpl w:val="AE34992E"/>
    <w:lvl w:ilvl="0" w:tplc="16202686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6E3CE8"/>
    <w:multiLevelType w:val="hybridMultilevel"/>
    <w:tmpl w:val="BFF6E22A"/>
    <w:lvl w:ilvl="0" w:tplc="162026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A14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C27E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C68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2819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C3A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65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CD9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60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3A174C"/>
    <w:multiLevelType w:val="hybridMultilevel"/>
    <w:tmpl w:val="F76A647A"/>
    <w:lvl w:ilvl="0" w:tplc="F53A6A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0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E0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CC7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CD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62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E66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6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A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862265"/>
    <w:multiLevelType w:val="hybridMultilevel"/>
    <w:tmpl w:val="4498D21C"/>
    <w:lvl w:ilvl="0" w:tplc="1116B6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C5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633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E3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C8E3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EFA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C7C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C9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E6E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02E"/>
    <w:rsid w:val="00414E82"/>
    <w:rsid w:val="007808C9"/>
    <w:rsid w:val="00C40DCB"/>
    <w:rsid w:val="00DA202E"/>
    <w:rsid w:val="00FD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5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1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2023-12-05T09:21:00Z</dcterms:created>
  <dcterms:modified xsi:type="dcterms:W3CDTF">2023-12-05T09:55:00Z</dcterms:modified>
</cp:coreProperties>
</file>