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85" w:rsidRDefault="00CD4085" w:rsidP="00CD4085">
      <w:pPr>
        <w:rPr>
          <w:color w:val="auto"/>
          <w:sz w:val="2"/>
          <w:szCs w:val="2"/>
        </w:rPr>
        <w:sectPr w:rsidR="00CD4085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right="40"/>
        <w:jc w:val="center"/>
      </w:pPr>
      <w:bookmarkStart w:id="0" w:name="bookmark1"/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right="40"/>
        <w:jc w:val="center"/>
      </w:pPr>
    </w:p>
    <w:tbl>
      <w:tblPr>
        <w:tblStyle w:val="ac"/>
        <w:tblpPr w:leftFromText="180" w:rightFromText="180" w:vertAnchor="page" w:horzAnchor="margin" w:tblpXSpec="center" w:tblpY="94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78"/>
      </w:tblGrid>
      <w:tr w:rsidR="002F71E9" w:rsidRPr="000D3BE4" w:rsidTr="002F71E9">
        <w:tc>
          <w:tcPr>
            <w:tcW w:w="4961" w:type="dxa"/>
          </w:tcPr>
          <w:p w:rsidR="002F71E9" w:rsidRDefault="002F71E9" w:rsidP="002F71E9">
            <w:pPr>
              <w:pStyle w:val="31"/>
              <w:keepNext/>
              <w:keepLines/>
              <w:shd w:val="clear" w:color="auto" w:fill="auto"/>
              <w:spacing w:after="293" w:line="240" w:lineRule="exact"/>
              <w:rPr>
                <w:spacing w:val="0"/>
              </w:rPr>
            </w:pPr>
            <w:r>
              <w:rPr>
                <w:spacing w:val="0"/>
              </w:rPr>
              <w:t>ПРИНЯТО</w:t>
            </w:r>
          </w:p>
          <w:p w:rsidR="002F71E9" w:rsidRPr="002F71E9" w:rsidRDefault="002F71E9" w:rsidP="002F71E9">
            <w:pPr>
              <w:pStyle w:val="31"/>
              <w:keepNext/>
              <w:keepLines/>
              <w:shd w:val="clear" w:color="auto" w:fill="auto"/>
              <w:spacing w:after="0" w:line="360" w:lineRule="auto"/>
              <w:rPr>
                <w:b w:val="0"/>
                <w:spacing w:val="0"/>
              </w:rPr>
            </w:pPr>
            <w:r w:rsidRPr="002F71E9">
              <w:rPr>
                <w:b w:val="0"/>
                <w:spacing w:val="0"/>
              </w:rPr>
              <w:t>На педагогическом совете</w:t>
            </w:r>
          </w:p>
          <w:p w:rsidR="002F71E9" w:rsidRPr="002F71E9" w:rsidRDefault="002F71E9" w:rsidP="002F71E9">
            <w:pPr>
              <w:pStyle w:val="31"/>
              <w:keepNext/>
              <w:keepLines/>
              <w:shd w:val="clear" w:color="auto" w:fill="auto"/>
              <w:spacing w:after="0" w:line="360" w:lineRule="auto"/>
              <w:rPr>
                <w:b w:val="0"/>
                <w:spacing w:val="0"/>
              </w:rPr>
            </w:pPr>
            <w:r w:rsidRPr="002F71E9">
              <w:rPr>
                <w:b w:val="0"/>
                <w:spacing w:val="0"/>
              </w:rPr>
              <w:t>Протокол №10 от 29.03.2019</w:t>
            </w:r>
          </w:p>
          <w:p w:rsidR="002F71E9" w:rsidRPr="000D3BE4" w:rsidRDefault="002F71E9" w:rsidP="002F71E9">
            <w:pPr>
              <w:pStyle w:val="31"/>
              <w:keepNext/>
              <w:keepLines/>
              <w:shd w:val="clear" w:color="auto" w:fill="auto"/>
              <w:spacing w:after="0" w:line="240" w:lineRule="auto"/>
              <w:rPr>
                <w:spacing w:val="0"/>
              </w:rPr>
            </w:pPr>
          </w:p>
        </w:tc>
        <w:tc>
          <w:tcPr>
            <w:tcW w:w="4678" w:type="dxa"/>
          </w:tcPr>
          <w:p w:rsidR="002F71E9" w:rsidRPr="000D3BE4" w:rsidRDefault="002F71E9" w:rsidP="002F71E9">
            <w:pPr>
              <w:pStyle w:val="31"/>
              <w:keepNext/>
              <w:keepLines/>
              <w:shd w:val="clear" w:color="auto" w:fill="auto"/>
              <w:spacing w:after="293" w:line="240" w:lineRule="exact"/>
              <w:jc w:val="right"/>
              <w:rPr>
                <w:spacing w:val="0"/>
              </w:rPr>
            </w:pPr>
            <w:r w:rsidRPr="000D3BE4">
              <w:rPr>
                <w:spacing w:val="0"/>
              </w:rPr>
              <w:t>УТВЕРЖДАЮ</w:t>
            </w:r>
          </w:p>
          <w:p w:rsidR="002F71E9" w:rsidRPr="000D3BE4" w:rsidRDefault="002F71E9" w:rsidP="002F71E9">
            <w:pPr>
              <w:pStyle w:val="31"/>
              <w:keepNext/>
              <w:keepLines/>
              <w:shd w:val="clear" w:color="auto" w:fill="auto"/>
              <w:spacing w:after="293" w:line="240" w:lineRule="exact"/>
              <w:jc w:val="right"/>
              <w:rPr>
                <w:b w:val="0"/>
                <w:spacing w:val="0"/>
              </w:rPr>
            </w:pPr>
            <w:r w:rsidRPr="000D3BE4">
              <w:rPr>
                <w:b w:val="0"/>
                <w:spacing w:val="0"/>
              </w:rPr>
              <w:t>Директор МБОУ СОШ № 6</w:t>
            </w:r>
          </w:p>
          <w:p w:rsidR="002F71E9" w:rsidRPr="000D3BE4" w:rsidRDefault="002F71E9" w:rsidP="002F71E9">
            <w:pPr>
              <w:pStyle w:val="31"/>
              <w:keepNext/>
              <w:keepLines/>
              <w:shd w:val="clear" w:color="auto" w:fill="auto"/>
              <w:spacing w:after="293" w:line="240" w:lineRule="exact"/>
              <w:jc w:val="right"/>
              <w:rPr>
                <w:b w:val="0"/>
                <w:spacing w:val="0"/>
              </w:rPr>
            </w:pPr>
            <w:r w:rsidRPr="000D3BE4">
              <w:rPr>
                <w:b w:val="0"/>
                <w:spacing w:val="0"/>
              </w:rPr>
              <w:t>_________________ Иванова И.Э.</w:t>
            </w:r>
          </w:p>
          <w:p w:rsidR="002F71E9" w:rsidRPr="000D3BE4" w:rsidRDefault="002F71E9" w:rsidP="002F71E9">
            <w:pPr>
              <w:pStyle w:val="31"/>
              <w:keepNext/>
              <w:keepLines/>
              <w:shd w:val="clear" w:color="auto" w:fill="auto"/>
              <w:spacing w:after="293" w:line="240" w:lineRule="exact"/>
              <w:jc w:val="right"/>
              <w:rPr>
                <w:spacing w:val="0"/>
              </w:rPr>
            </w:pPr>
            <w:r w:rsidRPr="000D3BE4">
              <w:rPr>
                <w:b w:val="0"/>
                <w:spacing w:val="0"/>
              </w:rPr>
              <w:t>Приказ № 45- ОД от 29.03.2019года</w:t>
            </w:r>
          </w:p>
        </w:tc>
      </w:tr>
    </w:tbl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right="40"/>
        <w:jc w:val="center"/>
      </w:pPr>
    </w:p>
    <w:p w:rsidR="002F71E9" w:rsidRPr="002F71E9" w:rsidRDefault="002F71E9" w:rsidP="002F71E9">
      <w:pPr>
        <w:pStyle w:val="12"/>
        <w:keepNext/>
        <w:keepLines/>
        <w:shd w:val="clear" w:color="auto" w:fill="auto"/>
        <w:spacing w:after="0" w:line="276" w:lineRule="auto"/>
        <w:ind w:right="40"/>
        <w:jc w:val="center"/>
        <w:rPr>
          <w:sz w:val="56"/>
          <w:szCs w:val="56"/>
        </w:rPr>
      </w:pPr>
      <w:r w:rsidRPr="002F71E9">
        <w:rPr>
          <w:sz w:val="56"/>
          <w:szCs w:val="56"/>
        </w:rPr>
        <w:t xml:space="preserve">ПОЛОЖЕНИЕ </w:t>
      </w:r>
    </w:p>
    <w:p w:rsidR="002F71E9" w:rsidRDefault="002F71E9" w:rsidP="002F71E9">
      <w:pPr>
        <w:pStyle w:val="12"/>
        <w:keepNext/>
        <w:keepLines/>
        <w:shd w:val="clear" w:color="auto" w:fill="auto"/>
        <w:spacing w:after="0" w:line="276" w:lineRule="auto"/>
        <w:ind w:right="40"/>
        <w:jc w:val="center"/>
        <w:rPr>
          <w:sz w:val="40"/>
          <w:szCs w:val="40"/>
        </w:rPr>
      </w:pPr>
      <w:r w:rsidRPr="002F71E9">
        <w:rPr>
          <w:sz w:val="40"/>
          <w:szCs w:val="40"/>
        </w:rPr>
        <w:t>по антикоррупционной политике</w:t>
      </w:r>
    </w:p>
    <w:p w:rsidR="002F71E9" w:rsidRPr="002F71E9" w:rsidRDefault="002F71E9" w:rsidP="002F71E9">
      <w:pPr>
        <w:pStyle w:val="12"/>
        <w:keepNext/>
        <w:keepLines/>
        <w:shd w:val="clear" w:color="auto" w:fill="auto"/>
        <w:spacing w:after="0" w:line="276" w:lineRule="auto"/>
        <w:ind w:right="40"/>
        <w:jc w:val="center"/>
        <w:rPr>
          <w:sz w:val="40"/>
          <w:szCs w:val="40"/>
        </w:rPr>
      </w:pPr>
      <w:r w:rsidRPr="002F71E9">
        <w:rPr>
          <w:sz w:val="40"/>
          <w:szCs w:val="40"/>
        </w:rPr>
        <w:t xml:space="preserve"> в МБОУ СОШ № 6</w:t>
      </w:r>
    </w:p>
    <w:p w:rsidR="002F71E9" w:rsidRDefault="002F71E9" w:rsidP="002F71E9">
      <w:pPr>
        <w:pStyle w:val="12"/>
        <w:keepNext/>
        <w:keepLines/>
        <w:shd w:val="clear" w:color="auto" w:fill="auto"/>
        <w:spacing w:after="0" w:line="720" w:lineRule="auto"/>
        <w:ind w:right="40"/>
        <w:jc w:val="center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  <w:bookmarkStart w:id="1" w:name="bookmark2"/>
      <w:bookmarkEnd w:id="0"/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p w:rsidR="002F71E9" w:rsidRDefault="00DC75D9" w:rsidP="00DC75D9">
      <w:pPr>
        <w:pStyle w:val="12"/>
        <w:keepNext/>
        <w:keepLines/>
        <w:shd w:val="clear" w:color="auto" w:fill="auto"/>
        <w:spacing w:after="0" w:line="270" w:lineRule="exact"/>
        <w:ind w:left="20"/>
        <w:jc w:val="center"/>
      </w:pPr>
      <w:r>
        <w:t>Вышний Волочек</w:t>
      </w:r>
    </w:p>
    <w:p w:rsidR="002F71E9" w:rsidRDefault="002F71E9" w:rsidP="00CD4085">
      <w:pPr>
        <w:pStyle w:val="12"/>
        <w:keepNext/>
        <w:keepLines/>
        <w:shd w:val="clear" w:color="auto" w:fill="auto"/>
        <w:spacing w:after="0" w:line="270" w:lineRule="exact"/>
        <w:ind w:left="20"/>
        <w:jc w:val="both"/>
      </w:pPr>
    </w:p>
    <w:bookmarkEnd w:id="1"/>
    <w:p w:rsidR="002F71E9" w:rsidRDefault="00DC75D9" w:rsidP="00DC75D9">
      <w:pPr>
        <w:pStyle w:val="a6"/>
        <w:shd w:val="clear" w:color="auto" w:fill="auto"/>
        <w:tabs>
          <w:tab w:val="left" w:pos="1134"/>
        </w:tabs>
        <w:spacing w:before="0" w:line="313" w:lineRule="exact"/>
        <w:ind w:left="400" w:firstLine="0"/>
        <w:jc w:val="center"/>
      </w:pPr>
      <w:r>
        <w:t>2019г.</w:t>
      </w:r>
    </w:p>
    <w:p w:rsidR="002F71E9" w:rsidRDefault="002F71E9" w:rsidP="002F71E9">
      <w:pPr>
        <w:pStyle w:val="a6"/>
        <w:shd w:val="clear" w:color="auto" w:fill="auto"/>
        <w:tabs>
          <w:tab w:val="left" w:pos="1134"/>
        </w:tabs>
        <w:spacing w:before="0" w:line="313" w:lineRule="exact"/>
        <w:ind w:left="400" w:firstLine="0"/>
        <w:jc w:val="both"/>
      </w:pPr>
    </w:p>
    <w:p w:rsidR="002F71E9" w:rsidRDefault="002F71E9" w:rsidP="00DC75D9">
      <w:pPr>
        <w:pStyle w:val="a6"/>
        <w:shd w:val="clear" w:color="auto" w:fill="auto"/>
        <w:tabs>
          <w:tab w:val="left" w:pos="1134"/>
        </w:tabs>
        <w:spacing w:before="0" w:line="313" w:lineRule="exact"/>
        <w:ind w:left="400" w:firstLine="0"/>
        <w:jc w:val="center"/>
      </w:pPr>
      <w:r>
        <w:lastRenderedPageBreak/>
        <w:t>СОДЕРЖАНИЕ: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313" w:lineRule="exact"/>
        <w:ind w:left="20" w:firstLine="380"/>
        <w:jc w:val="both"/>
      </w:pPr>
      <w:r>
        <w:t>Цели</w:t>
      </w:r>
      <w:r>
        <w:tab/>
        <w:t>и задачи внедрения антикоррупционной политики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46"/>
        </w:tabs>
        <w:spacing w:before="0" w:line="313" w:lineRule="exact"/>
        <w:ind w:left="20" w:firstLine="380"/>
        <w:jc w:val="both"/>
      </w:pPr>
      <w:r>
        <w:t>Используемые в политике понятия и определения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42"/>
        </w:tabs>
        <w:spacing w:before="0" w:line="313" w:lineRule="exact"/>
        <w:ind w:left="20" w:firstLine="380"/>
        <w:jc w:val="both"/>
      </w:pPr>
      <w:r>
        <w:t>Основные принципы антикоррупционной деятельности организации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49"/>
        </w:tabs>
        <w:spacing w:before="0" w:line="313" w:lineRule="exact"/>
        <w:ind w:left="20" w:firstLine="380"/>
        <w:jc w:val="both"/>
      </w:pPr>
      <w:r>
        <w:t>Область применения политики и круг лиц, попадающих под ее действие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42"/>
        </w:tabs>
        <w:spacing w:before="0" w:line="313" w:lineRule="exact"/>
        <w:ind w:left="740" w:right="1620"/>
        <w:jc w:val="both"/>
      </w:pPr>
      <w:r>
        <w:t>Определение должностных лиц организации, ответственных за реализацию антикоррупционной политики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42"/>
        </w:tabs>
        <w:spacing w:before="0" w:line="313" w:lineRule="exact"/>
        <w:ind w:left="740" w:right="1140"/>
        <w:jc w:val="both"/>
      </w:pPr>
      <w: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42"/>
        </w:tabs>
        <w:spacing w:before="0" w:line="313" w:lineRule="exact"/>
        <w:ind w:left="740" w:right="700"/>
        <w:jc w:val="both"/>
      </w:pPr>
      <w: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38"/>
        </w:tabs>
        <w:spacing w:before="0" w:line="313" w:lineRule="exact"/>
        <w:ind w:left="20" w:firstLine="380"/>
        <w:jc w:val="both"/>
      </w:pPr>
      <w:r>
        <w:t>Ответственность сотрудников за несоблюдение требований антикоррупционной политики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42"/>
        </w:tabs>
        <w:spacing w:before="0" w:line="313" w:lineRule="exact"/>
        <w:ind w:left="20" w:firstLine="380"/>
        <w:jc w:val="both"/>
      </w:pPr>
      <w:r>
        <w:t>Порядок пересмотра и внесения изменений в антикоррупционную политику организации</w:t>
      </w:r>
    </w:p>
    <w:p w:rsidR="00CD4085" w:rsidRDefault="00CD4085" w:rsidP="00157C90">
      <w:pPr>
        <w:pStyle w:val="a6"/>
        <w:numPr>
          <w:ilvl w:val="0"/>
          <w:numId w:val="1"/>
        </w:numPr>
        <w:shd w:val="clear" w:color="auto" w:fill="auto"/>
        <w:tabs>
          <w:tab w:val="left" w:pos="717"/>
        </w:tabs>
        <w:spacing w:before="0" w:after="237" w:line="313" w:lineRule="exact"/>
        <w:ind w:left="20" w:firstLine="380"/>
        <w:jc w:val="both"/>
      </w:pPr>
      <w:r>
        <w:t>Цели и задачи внедрения антикоррупционной политики в школе</w:t>
      </w:r>
    </w:p>
    <w:p w:rsidR="00CD4085" w:rsidRDefault="00CD4085" w:rsidP="00CD4085">
      <w:pPr>
        <w:pStyle w:val="a6"/>
        <w:numPr>
          <w:ilvl w:val="1"/>
          <w:numId w:val="1"/>
        </w:numPr>
        <w:shd w:val="clear" w:color="auto" w:fill="auto"/>
        <w:tabs>
          <w:tab w:val="left" w:pos="301"/>
        </w:tabs>
        <w:spacing w:before="0"/>
        <w:ind w:left="20" w:right="20" w:firstLine="0"/>
        <w:jc w:val="both"/>
      </w:pPr>
      <w:bookmarkStart w:id="2" w:name="_GoBack"/>
      <w:bookmarkEnd w:id="2"/>
      <w:r>
        <w:rPr>
          <w:rStyle w:val="a8"/>
        </w:rPr>
        <w:t>Антикоррупционная политика</w:t>
      </w:r>
      <w:r w:rsidR="00157C90">
        <w:t xml:space="preserve"> в МБОУ </w:t>
      </w:r>
      <w:r>
        <w:t>СОШ № 6 (далее -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CD4085" w:rsidRDefault="00CD4085" w:rsidP="00CD4085">
      <w:pPr>
        <w:pStyle w:val="a6"/>
        <w:shd w:val="clear" w:color="auto" w:fill="auto"/>
        <w:spacing w:before="0"/>
        <w:ind w:left="20" w:right="20" w:firstLine="380"/>
        <w:jc w:val="both"/>
      </w:pPr>
      <w:r>
        <w:t>Основополагающим нормативным правовым актом в сфере борьбы с коррупцией является Федеральный закон от 25 декабря 2008 г. № 273-Ф3 «О противодействии коррупции» (далее - Федеральный закон № 273-ФЭ). Нормативными актами, регулирующими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CD4085" w:rsidRDefault="00CD4085" w:rsidP="00CD4085">
      <w:pPr>
        <w:pStyle w:val="a6"/>
        <w:shd w:val="clear" w:color="auto" w:fill="auto"/>
        <w:spacing w:before="0"/>
        <w:ind w:left="20" w:right="20" w:firstLine="380"/>
        <w:jc w:val="both"/>
      </w:pPr>
      <w:r>
        <w:t>В соответствии со ст. 13.3 Федерального закона № 273-Ф3 меры по предупреждению коррупции, принимаемые в организации, могут включать: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68"/>
        </w:tabs>
        <w:spacing w:before="0"/>
        <w:ind w:left="20" w:right="20" w:firstLine="0"/>
        <w:jc w:val="both"/>
      </w:pPr>
      <w:r>
        <w:t>определение должностных лиц, ответственных за профилактику коррупционных и иных правонарушений;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/>
        <w:ind w:left="20" w:firstLine="0"/>
        <w:jc w:val="both"/>
      </w:pPr>
      <w:r>
        <w:t>сотрудничество организации с правоохранительными органами;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40"/>
        </w:tabs>
        <w:spacing w:before="0"/>
        <w:ind w:left="20" w:right="20" w:firstLine="0"/>
        <w:jc w:val="both"/>
      </w:pPr>
      <w: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/>
        <w:ind w:left="20" w:firstLine="0"/>
        <w:jc w:val="both"/>
      </w:pPr>
      <w:r>
        <w:t>принятие кодекса этики и служебного поведения работников организации: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/>
        <w:ind w:left="20" w:firstLine="0"/>
        <w:jc w:val="both"/>
      </w:pPr>
      <w:r>
        <w:t>предотвращение и урегулирование конфликта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/>
        <w:ind w:left="20" w:firstLine="0"/>
        <w:jc w:val="both"/>
      </w:pPr>
      <w:r>
        <w:t>недопущение составления неофициальной отчетности и использования поддельных документов.</w:t>
      </w:r>
    </w:p>
    <w:p w:rsidR="00CD4085" w:rsidRDefault="00CD4085" w:rsidP="00CD4085">
      <w:pPr>
        <w:pStyle w:val="a6"/>
        <w:shd w:val="clear" w:color="auto" w:fill="auto"/>
        <w:spacing w:before="0"/>
        <w:ind w:left="740" w:firstLine="0"/>
      </w:pPr>
      <w:r>
        <w:t>Антикоррупционная политика школы направлена на реализацию данных мер.</w:t>
      </w:r>
    </w:p>
    <w:p w:rsidR="00CD4085" w:rsidRDefault="00CD4085" w:rsidP="00CD4085">
      <w:pPr>
        <w:pStyle w:val="a6"/>
        <w:numPr>
          <w:ilvl w:val="1"/>
          <w:numId w:val="2"/>
        </w:numPr>
        <w:shd w:val="clear" w:color="auto" w:fill="auto"/>
        <w:tabs>
          <w:tab w:val="left" w:pos="315"/>
        </w:tabs>
        <w:spacing w:before="0"/>
        <w:ind w:left="20" w:firstLine="0"/>
        <w:jc w:val="both"/>
      </w:pPr>
      <w:r>
        <w:t>Используемые в политике понятия и определения: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0"/>
        <w:jc w:val="both"/>
      </w:pPr>
      <w:r>
        <w:rPr>
          <w:rStyle w:val="14"/>
        </w:rPr>
        <w:t>Коррупция -</w:t>
      </w:r>
      <w: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  <w:r>
        <w:lastRenderedPageBreak/>
        <w:t>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273-Ф3 «О противодействии коррупции»).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0"/>
        <w:jc w:val="both"/>
      </w:pPr>
      <w:r>
        <w:rPr>
          <w:rStyle w:val="14"/>
        </w:rPr>
        <w:t>Противодействие коррупции -</w:t>
      </w:r>
      <w: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273-ФЭ «О противодействии коррупции»):</w:t>
      </w:r>
    </w:p>
    <w:p w:rsidR="00CD4085" w:rsidRDefault="00CD4085" w:rsidP="00CD4085">
      <w:pPr>
        <w:pStyle w:val="a6"/>
        <w:shd w:val="clear" w:color="auto" w:fill="auto"/>
        <w:tabs>
          <w:tab w:val="left" w:pos="333"/>
        </w:tabs>
        <w:spacing w:before="0" w:line="313" w:lineRule="exact"/>
        <w:ind w:left="20" w:right="20" w:firstLine="0"/>
        <w:jc w:val="both"/>
      </w:pPr>
      <w:proofErr w:type="gramStart"/>
      <w:r>
        <w:t>а)</w:t>
      </w:r>
      <w:r>
        <w:tab/>
      </w:r>
      <w:proofErr w:type="gramEnd"/>
      <w: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CD4085" w:rsidRDefault="00CD4085" w:rsidP="00CD4085">
      <w:pPr>
        <w:pStyle w:val="a6"/>
        <w:shd w:val="clear" w:color="auto" w:fill="auto"/>
        <w:tabs>
          <w:tab w:val="left" w:pos="312"/>
        </w:tabs>
        <w:spacing w:before="0" w:line="313" w:lineRule="exact"/>
        <w:ind w:left="20" w:right="20" w:firstLine="0"/>
        <w:jc w:val="both"/>
      </w:pPr>
      <w:proofErr w:type="gramStart"/>
      <w:r>
        <w:t>б)</w:t>
      </w:r>
      <w:r>
        <w:tab/>
      </w:r>
      <w:proofErr w:type="gramEnd"/>
      <w: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CD4085" w:rsidRDefault="00CD4085" w:rsidP="00CD4085">
      <w:pPr>
        <w:pStyle w:val="a6"/>
        <w:shd w:val="clear" w:color="auto" w:fill="auto"/>
        <w:tabs>
          <w:tab w:val="left" w:pos="304"/>
        </w:tabs>
        <w:spacing w:before="0" w:line="313" w:lineRule="exact"/>
        <w:ind w:left="20" w:right="20" w:firstLine="0"/>
      </w:pPr>
      <w:proofErr w:type="gramStart"/>
      <w:r>
        <w:t>в)</w:t>
      </w:r>
      <w:r>
        <w:tab/>
      </w:r>
      <w:proofErr w:type="gramEnd"/>
      <w:r>
        <w:t xml:space="preserve">по минимизации и (или) ликвидации последствий коррупционных правонарушений. </w:t>
      </w:r>
      <w:r>
        <w:rPr>
          <w:rStyle w:val="14"/>
        </w:rPr>
        <w:t>Организация -</w:t>
      </w:r>
      <w:r>
        <w:t xml:space="preserve"> юридическое лицо независимо от формы собственности, организационно-правовой формы и отраслевой принадлежности.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0"/>
        <w:jc w:val="both"/>
      </w:pPr>
      <w:r>
        <w:rPr>
          <w:rStyle w:val="14"/>
        </w:rPr>
        <w:t>Контрагент -</w:t>
      </w:r>
      <w:r>
        <w:t xml:space="preserve"> любое российское или иностранное </w:t>
      </w:r>
      <w:proofErr w:type="gramStart"/>
      <w:r>
        <w:t>юридическое</w:t>
      </w:r>
      <w:proofErr w:type="gramEnd"/>
      <w:r>
        <w:t xml:space="preserve"> или физическое лицо, с которым организация вступает в договорные отношения, за исключением трудовых отношений. </w:t>
      </w:r>
      <w:r>
        <w:rPr>
          <w:rStyle w:val="14"/>
        </w:rPr>
        <w:t>Взятка -</w:t>
      </w:r>
      <w:r>
        <w:t xml:space="preserve">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0"/>
        <w:jc w:val="both"/>
      </w:pPr>
      <w:r>
        <w:rPr>
          <w:rStyle w:val="14"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0"/>
        <w:jc w:val="both"/>
      </w:pPr>
      <w:r>
        <w:rPr>
          <w:rStyle w:val="14"/>
        </w:rPr>
        <w:t>Конфликт интересов</w:t>
      </w:r>
      <w: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0"/>
        <w:jc w:val="both"/>
      </w:pPr>
      <w:r>
        <w:rPr>
          <w:rStyle w:val="14"/>
        </w:rPr>
        <w:t>Личная заинтересованность работника (представителя организации)</w:t>
      </w:r>
      <w:r>
        <w:t xml:space="preserve">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</w:t>
      </w:r>
      <w:r w:rsidR="00157C90">
        <w:t xml:space="preserve">язанностей доходов в виде </w:t>
      </w:r>
      <w:proofErr w:type="spellStart"/>
      <w:proofErr w:type="gramStart"/>
      <w:r w:rsidR="00157C90">
        <w:t>денег,</w:t>
      </w:r>
      <w:r>
        <w:t>ценностей</w:t>
      </w:r>
      <w:proofErr w:type="spellEnd"/>
      <w:proofErr w:type="gramEnd"/>
      <w:r>
        <w:t>, иного имущества или услуг имущественного характера, иных имущественных прав для себя или для третьих лиц.</w:t>
      </w:r>
    </w:p>
    <w:p w:rsidR="00CD4085" w:rsidRDefault="00CD4085" w:rsidP="00CD4085">
      <w:pPr>
        <w:pStyle w:val="a6"/>
        <w:numPr>
          <w:ilvl w:val="1"/>
          <w:numId w:val="2"/>
        </w:numPr>
        <w:shd w:val="clear" w:color="auto" w:fill="auto"/>
        <w:tabs>
          <w:tab w:val="left" w:pos="319"/>
        </w:tabs>
        <w:spacing w:before="0" w:line="313" w:lineRule="exact"/>
        <w:ind w:left="20" w:firstLine="0"/>
        <w:jc w:val="both"/>
      </w:pPr>
      <w:r>
        <w:t>Основные принципы антикоррупционной деятельности организации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Системы мер противодействия коррупции в учреждении основывается на следующих ключевых принципах: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lastRenderedPageBreak/>
        <w:t>Принцип соответствия политики учреждения действующему законодательству и общепринятым нормам.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Принцип личного примера руководства.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Принцип вовлеченности работников.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Принцип соразмерности антикоррупционных процедур риску коррупции.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школы коррупционных рисков.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Принцип эффективности антикоррупционных процедур.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Применение в школе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Принцип ответственности и неотвратимости наказания.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Принцип открытости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Информирование контрагентов, партнеров и общественность о принятых в школе антикоррупционных стандартах ведения деятельности.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Принцип постоянного контроля и регулярного мониторинга.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CD4085" w:rsidRDefault="00CD4085" w:rsidP="00CD4085">
      <w:pPr>
        <w:pStyle w:val="a6"/>
        <w:numPr>
          <w:ilvl w:val="1"/>
          <w:numId w:val="2"/>
        </w:numPr>
        <w:shd w:val="clear" w:color="auto" w:fill="auto"/>
        <w:tabs>
          <w:tab w:val="left" w:pos="315"/>
        </w:tabs>
        <w:spacing w:before="0" w:line="313" w:lineRule="exact"/>
        <w:ind w:left="20" w:firstLine="0"/>
        <w:jc w:val="both"/>
      </w:pPr>
      <w:r>
        <w:t>Область применения политики и круг лиц, попадающих под ее действие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гражданско-правовых договоров. В этом случае соответствующие положения</w:t>
      </w:r>
      <w:r>
        <w:rPr>
          <w:rStyle w:val="3"/>
        </w:rPr>
        <w:t xml:space="preserve"> нужно включить в текст договоров.</w:t>
      </w:r>
    </w:p>
    <w:p w:rsidR="00CD4085" w:rsidRDefault="00CD4085" w:rsidP="00CD4085">
      <w:pPr>
        <w:pStyle w:val="a6"/>
        <w:numPr>
          <w:ilvl w:val="1"/>
          <w:numId w:val="2"/>
        </w:numPr>
        <w:shd w:val="clear" w:color="auto" w:fill="auto"/>
        <w:tabs>
          <w:tab w:val="left" w:pos="312"/>
        </w:tabs>
        <w:spacing w:before="0" w:line="313" w:lineRule="exact"/>
        <w:ind w:left="20" w:right="20" w:firstLine="0"/>
        <w:jc w:val="both"/>
      </w:pPr>
      <w:r>
        <w:t>Определение должностных лиц школы, ответственных за реализацию антикоррупционной политики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В 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</w:t>
      </w:r>
      <w:r w:rsidR="00157C90">
        <w:t>, либо его заместитель</w:t>
      </w:r>
      <w:r>
        <w:t>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lastRenderedPageBreak/>
        <w:t>Задачи, функции и полномочия директора в сфере противодействия коррупции определены его •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Должностной инструкцией.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Эти обязанности включают в частности: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313" w:lineRule="exact"/>
        <w:ind w:left="20" w:right="20" w:firstLine="0"/>
        <w:jc w:val="both"/>
      </w:pPr>
      <w:r>
        <w:t>разработку локальных нормативных актов школы,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13" w:lineRule="exact"/>
        <w:ind w:left="20" w:right="20" w:firstLine="0"/>
        <w:jc w:val="both"/>
      </w:pPr>
      <w:r>
        <w:t>проведение контрольных мероприятий, направленных на выявление коррупционных правонарушений работниками школы;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организация проведения оценки коррупционных рисков;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313" w:lineRule="exact"/>
        <w:ind w:left="20" w:right="20" w:firstLine="0"/>
        <w:jc w:val="both"/>
      </w:pPr>
      <w: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организация заполнения и рассмотрения</w:t>
      </w:r>
      <w:r>
        <w:rPr>
          <w:rStyle w:val="22"/>
        </w:rPr>
        <w:t xml:space="preserve"> деклараций</w:t>
      </w:r>
      <w:r>
        <w:t xml:space="preserve"> о конфликте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313" w:lineRule="exact"/>
        <w:ind w:left="20" w:right="20" w:firstLine="0"/>
        <w:jc w:val="both"/>
      </w:pPr>
      <w: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420"/>
        <w:jc w:val="both"/>
      </w:pPr>
      <w: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313" w:lineRule="exact"/>
        <w:ind w:left="20" w:right="20" w:firstLine="0"/>
        <w:jc w:val="both"/>
      </w:pPr>
      <w: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40"/>
        </w:tabs>
        <w:spacing w:before="0" w:line="313" w:lineRule="exact"/>
        <w:ind w:left="20" w:right="20" w:firstLine="0"/>
        <w:jc w:val="both"/>
      </w:pPr>
      <w:r>
        <w:t>проведение оценки результатов антикоррупционной работы и подготовка соответствующих отчётных материалов Учредителю.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0"/>
        <w:jc w:val="both"/>
      </w:pPr>
      <w:r>
        <w:t>6. Определение и закрепление обязанностей работников, связанных с предупреждением и противодействием коррупции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Общими обязанностями работников в связи с предупреждением и противодействием коррупции являются следующие: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71"/>
        </w:tabs>
        <w:spacing w:before="0" w:line="313" w:lineRule="exact"/>
        <w:ind w:left="20" w:right="20" w:firstLine="0"/>
        <w:jc w:val="both"/>
      </w:pPr>
      <w: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00"/>
        </w:tabs>
        <w:spacing w:before="0" w:line="313" w:lineRule="exact"/>
        <w:ind w:left="20" w:right="20" w:firstLine="0"/>
        <w:jc w:val="both"/>
      </w:pPr>
      <w: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312"/>
        </w:tabs>
        <w:spacing w:before="0" w:line="313" w:lineRule="exact"/>
        <w:ind w:left="20" w:right="20" w:firstLine="0"/>
        <w:jc w:val="both"/>
      </w:pPr>
      <w: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11"/>
        </w:tabs>
        <w:spacing w:before="0" w:line="313" w:lineRule="exact"/>
        <w:ind w:left="20" w:right="20" w:firstLine="0"/>
        <w:jc w:val="both"/>
      </w:pPr>
      <w: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  <w:sectPr w:rsidR="00CD4085" w:rsidSect="002F71E9">
          <w:type w:val="continuous"/>
          <w:pgSz w:w="11905" w:h="16837"/>
          <w:pgMar w:top="911" w:right="848" w:bottom="1418" w:left="1451" w:header="0" w:footer="3" w:gutter="0"/>
          <w:cols w:space="720"/>
          <w:noEndnote/>
          <w:docGrid w:linePitch="360"/>
        </w:sectPr>
      </w:pPr>
      <w:r>
        <w:t>Исходя их положений статьи 57 ТК РФ по соглашению сторон в трудовой договор, заключаемый с работником при приёме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460" w:right="360" w:firstLine="700"/>
        <w:jc w:val="both"/>
      </w:pPr>
      <w:r>
        <w:lastRenderedPageBreak/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CD4085" w:rsidRDefault="00CD4085" w:rsidP="00CD4085">
      <w:pPr>
        <w:pStyle w:val="aa"/>
        <w:framePr w:wrap="notBeside" w:vAnchor="text" w:hAnchor="text" w:xAlign="center" w:y="1"/>
        <w:shd w:val="clear" w:color="auto" w:fill="auto"/>
        <w:jc w:val="center"/>
      </w:pPr>
      <w:r>
        <w:t>7. Установление перечня реализуемых образовательным учреждением антикоррупционных мероприятий, стандартов и процедур и порядок их выполнения (применения)</w:t>
      </w:r>
    </w:p>
    <w:tbl>
      <w:tblPr>
        <w:tblpPr w:leftFromText="180" w:rightFromText="180" w:vertAnchor="text" w:horzAnchor="margin" w:tblpY="144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7751"/>
      </w:tblGrid>
      <w:tr w:rsidR="00157C90" w:rsidTr="00157C90">
        <w:trPr>
          <w:trHeight w:val="38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Направление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Мероприятие</w:t>
            </w:r>
          </w:p>
        </w:tc>
      </w:tr>
      <w:tr w:rsidR="00157C90" w:rsidTr="00157C90">
        <w:trPr>
          <w:trHeight w:val="367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Нормативное обеспечение, закрепление стандартов поведения и декларация намерении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Разработка и принятие антикоррупционной политики организации</w:t>
            </w:r>
          </w:p>
        </w:tc>
      </w:tr>
      <w:tr w:rsidR="00157C90" w:rsidTr="00157C90">
        <w:trPr>
          <w:trHeight w:val="572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240" w:lineRule="auto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Разработка и утверждение плана реализации антикоррупционных мероприяти</w:t>
            </w:r>
            <w:r>
              <w:t>й</w:t>
            </w:r>
          </w:p>
        </w:tc>
      </w:tr>
      <w:tr w:rsidR="00157C90" w:rsidTr="00157C90">
        <w:trPr>
          <w:trHeight w:val="641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240" w:lineRule="auto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320" w:lineRule="exact"/>
              <w:ind w:left="20" w:firstLine="0"/>
            </w:pPr>
            <w:r>
              <w:t>Разработка и принятие кодекса этики и служебного поведения работников организации</w:t>
            </w:r>
          </w:p>
        </w:tc>
      </w:tr>
      <w:tr w:rsidR="00157C90" w:rsidTr="00157C90">
        <w:trPr>
          <w:trHeight w:val="637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320" w:lineRule="exact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313" w:lineRule="exact"/>
              <w:ind w:left="20" w:firstLine="0"/>
            </w:pPr>
            <w: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157C90" w:rsidTr="00157C90">
        <w:trPr>
          <w:trHeight w:val="641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313" w:lineRule="exact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157C90" w:rsidTr="00157C90">
        <w:trPr>
          <w:trHeight w:val="644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157C90" w:rsidTr="00157C90">
        <w:trPr>
          <w:trHeight w:val="324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Введение антикоррупционных положений в трудовые договоры работников</w:t>
            </w:r>
          </w:p>
        </w:tc>
      </w:tr>
      <w:tr w:rsidR="00157C90" w:rsidTr="00157C90">
        <w:trPr>
          <w:trHeight w:val="1598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Разработка и введение специальных антикоррупционных процедур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157C90" w:rsidTr="00157C90">
        <w:trPr>
          <w:trHeight w:val="958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157C90" w:rsidTr="00157C90">
        <w:trPr>
          <w:trHeight w:val="958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157C90" w:rsidTr="00157C90">
        <w:trPr>
          <w:trHeight w:val="1062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320" w:lineRule="exact"/>
              <w:ind w:left="20" w:firstLine="0"/>
            </w:pPr>
            <w: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157C90" w:rsidTr="00157C90">
        <w:trPr>
          <w:trHeight w:val="961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Обучение и</w:t>
            </w:r>
          </w:p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информирование</w:t>
            </w:r>
          </w:p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работников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157C90" w:rsidTr="00157C90">
        <w:trPr>
          <w:trHeight w:val="648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324" w:lineRule="exact"/>
              <w:ind w:left="20" w:firstLine="0"/>
            </w:pPr>
            <w: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157C90" w:rsidTr="00157C90">
        <w:trPr>
          <w:trHeight w:val="659"/>
        </w:trPr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 w:line="324" w:lineRule="exact"/>
              <w:ind w:left="20" w:firstLine="0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7C90" w:rsidRDefault="00157C90" w:rsidP="00157C90">
            <w:pPr>
              <w:pStyle w:val="a6"/>
              <w:shd w:val="clear" w:color="auto" w:fill="auto"/>
              <w:spacing w:before="0"/>
              <w:ind w:left="20" w:firstLine="0"/>
            </w:pPr>
            <w: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</w:tbl>
    <w:tbl>
      <w:tblPr>
        <w:tblpPr w:leftFromText="180" w:rightFromText="180" w:vertAnchor="page" w:horzAnchor="margin" w:tblpY="2662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7314"/>
      </w:tblGrid>
      <w:tr w:rsidR="00DC75D9" w:rsidTr="00DC75D9">
        <w:trPr>
          <w:trHeight w:val="36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Обеспечение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Осуществление регулярного контроля соблюдения внутренних процедур</w:t>
            </w:r>
          </w:p>
        </w:tc>
      </w:tr>
      <w:tr w:rsidR="00DC75D9" w:rsidTr="00DC75D9">
        <w:trPr>
          <w:trHeight w:val="292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соответствия системы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rPr>
                <w:color w:val="auto"/>
                <w:sz w:val="10"/>
                <w:szCs w:val="10"/>
              </w:rPr>
            </w:pPr>
          </w:p>
        </w:tc>
      </w:tr>
      <w:tr w:rsidR="00DC75D9" w:rsidTr="00DC75D9">
        <w:trPr>
          <w:trHeight w:val="342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внутреннего контроля и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rPr>
                <w:color w:val="auto"/>
                <w:sz w:val="10"/>
                <w:szCs w:val="10"/>
              </w:rPr>
            </w:pPr>
          </w:p>
        </w:tc>
      </w:tr>
      <w:tr w:rsidR="00DC75D9" w:rsidTr="00DC75D9">
        <w:trPr>
          <w:trHeight w:val="317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аудита организации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rPr>
                <w:color w:val="auto"/>
                <w:sz w:val="10"/>
                <w:szCs w:val="10"/>
              </w:rPr>
            </w:pPr>
          </w:p>
        </w:tc>
      </w:tr>
      <w:tr w:rsidR="00DC75D9" w:rsidTr="00DC75D9">
        <w:trPr>
          <w:trHeight w:val="317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требованиям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rPr>
                <w:color w:val="auto"/>
                <w:sz w:val="10"/>
                <w:szCs w:val="10"/>
              </w:rPr>
            </w:pPr>
          </w:p>
        </w:tc>
      </w:tr>
      <w:tr w:rsidR="00DC75D9" w:rsidTr="00DC75D9">
        <w:trPr>
          <w:trHeight w:val="317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антикоррупционной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rPr>
                <w:color w:val="auto"/>
                <w:sz w:val="10"/>
                <w:szCs w:val="10"/>
              </w:rPr>
            </w:pPr>
          </w:p>
        </w:tc>
      </w:tr>
      <w:tr w:rsidR="00DC75D9" w:rsidTr="00DC75D9">
        <w:trPr>
          <w:trHeight w:val="292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политики организации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5D9" w:rsidRDefault="00DC75D9" w:rsidP="00DC75D9">
            <w:pPr>
              <w:rPr>
                <w:color w:val="auto"/>
                <w:sz w:val="10"/>
                <w:szCs w:val="10"/>
              </w:rPr>
            </w:pPr>
          </w:p>
        </w:tc>
      </w:tr>
      <w:tr w:rsidR="00DC75D9" w:rsidTr="00DC75D9">
        <w:trPr>
          <w:trHeight w:val="356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Оценка результатов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Проведение регулярной оценки результатов работы по противодействию</w:t>
            </w:r>
          </w:p>
        </w:tc>
      </w:tr>
      <w:tr w:rsidR="00DC75D9" w:rsidTr="00DC75D9">
        <w:trPr>
          <w:trHeight w:val="288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проводимой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коррупции</w:t>
            </w:r>
          </w:p>
        </w:tc>
      </w:tr>
      <w:tr w:rsidR="00DC75D9" w:rsidTr="00DC75D9">
        <w:trPr>
          <w:trHeight w:val="338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антикоррупционной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Подготовка и распространение отчетных материалов о проводимой работе и</w:t>
            </w:r>
          </w:p>
        </w:tc>
      </w:tr>
      <w:tr w:rsidR="00DC75D9" w:rsidTr="00DC75D9">
        <w:trPr>
          <w:trHeight w:val="320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работы и распространение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достигнутых результатах в сфере противодействия коррупции</w:t>
            </w:r>
          </w:p>
        </w:tc>
      </w:tr>
      <w:tr w:rsidR="00DC75D9" w:rsidTr="00DC75D9">
        <w:trPr>
          <w:trHeight w:val="446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отчетных материалов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5D9" w:rsidRDefault="00DC75D9" w:rsidP="00DC75D9">
            <w:pPr>
              <w:rPr>
                <w:color w:val="auto"/>
                <w:sz w:val="10"/>
                <w:szCs w:val="10"/>
              </w:rPr>
            </w:pPr>
          </w:p>
        </w:tc>
      </w:tr>
      <w:tr w:rsidR="00DC75D9" w:rsidTr="00DC75D9">
        <w:trPr>
          <w:trHeight w:val="35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Сотрудничество с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Оказание содействия уполномоченным представителям контрольно-</w:t>
            </w:r>
          </w:p>
        </w:tc>
      </w:tr>
      <w:tr w:rsidR="00DC75D9" w:rsidTr="00DC75D9">
        <w:trPr>
          <w:trHeight w:val="317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правоохранительными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надзорных и правоохранительных органов при проведении ими проверок</w:t>
            </w:r>
          </w:p>
        </w:tc>
      </w:tr>
      <w:tr w:rsidR="00DC75D9" w:rsidTr="00DC75D9">
        <w:trPr>
          <w:trHeight w:val="295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органами в сфере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деятельности организации по противодействию коррупции</w:t>
            </w:r>
          </w:p>
        </w:tc>
      </w:tr>
      <w:tr w:rsidR="00DC75D9" w:rsidTr="00DC75D9">
        <w:trPr>
          <w:trHeight w:val="346"/>
        </w:trPr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противодействия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20" w:firstLine="0"/>
            </w:pPr>
            <w:r>
              <w:t>Закрепление ответственности за направление сообщения в соответствующие</w:t>
            </w:r>
          </w:p>
        </w:tc>
      </w:tr>
      <w:tr w:rsidR="00DC75D9" w:rsidTr="00DC75D9">
        <w:trPr>
          <w:trHeight w:val="623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240" w:lineRule="auto"/>
              <w:ind w:left="40" w:firstLine="0"/>
            </w:pPr>
            <w:r>
              <w:t>коррупции</w:t>
            </w:r>
          </w:p>
        </w:tc>
        <w:tc>
          <w:tcPr>
            <w:tcW w:w="7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5D9" w:rsidRDefault="00DC75D9" w:rsidP="00DC75D9">
            <w:pPr>
              <w:pStyle w:val="a6"/>
              <w:shd w:val="clear" w:color="auto" w:fill="auto"/>
              <w:spacing w:before="0" w:line="320" w:lineRule="exact"/>
              <w:ind w:left="20" w:firstLine="0"/>
            </w:pPr>
            <w:r>
              <w:t>правоохранительные органы о случаях совершения коррупционных правонарушений</w:t>
            </w:r>
          </w:p>
        </w:tc>
      </w:tr>
    </w:tbl>
    <w:p w:rsidR="00CD4085" w:rsidRDefault="00CD4085" w:rsidP="00CD4085">
      <w:pPr>
        <w:rPr>
          <w:color w:val="auto"/>
          <w:sz w:val="2"/>
          <w:szCs w:val="2"/>
        </w:rPr>
        <w:sectPr w:rsidR="00CD4085" w:rsidSect="00157C90">
          <w:type w:val="continuous"/>
          <w:pgSz w:w="11905" w:h="16837"/>
          <w:pgMar w:top="1135" w:right="190" w:bottom="1656" w:left="719" w:header="0" w:footer="3" w:gutter="0"/>
          <w:cols w:space="720"/>
          <w:noEndnote/>
          <w:docGrid w:linePitch="360"/>
        </w:sectPr>
      </w:pPr>
    </w:p>
    <w:p w:rsidR="00CD4085" w:rsidRDefault="00CD4085" w:rsidP="00CD4085">
      <w:pPr>
        <w:pStyle w:val="aa"/>
        <w:framePr w:wrap="notBeside" w:vAnchor="text" w:hAnchor="text" w:xAlign="center" w:y="1"/>
        <w:shd w:val="clear" w:color="auto" w:fill="auto"/>
        <w:spacing w:line="313" w:lineRule="exact"/>
        <w:jc w:val="center"/>
      </w:pPr>
    </w:p>
    <w:p w:rsidR="00DC75D9" w:rsidRDefault="00DC75D9" w:rsidP="00CD4085">
      <w:pPr>
        <w:pStyle w:val="aa"/>
        <w:framePr w:wrap="notBeside" w:vAnchor="text" w:hAnchor="text" w:xAlign="center" w:y="1"/>
        <w:shd w:val="clear" w:color="auto" w:fill="auto"/>
        <w:spacing w:line="313" w:lineRule="exact"/>
        <w:jc w:val="center"/>
      </w:pPr>
    </w:p>
    <w:p w:rsidR="00CD4085" w:rsidRDefault="00CD4085" w:rsidP="00CD4085">
      <w:pPr>
        <w:rPr>
          <w:color w:val="auto"/>
          <w:sz w:val="2"/>
          <w:szCs w:val="2"/>
        </w:rPr>
      </w:pPr>
    </w:p>
    <w:p w:rsidR="00DC75D9" w:rsidRPr="00DC75D9" w:rsidRDefault="00DC75D9" w:rsidP="00DC75D9">
      <w:pPr>
        <w:pStyle w:val="aa"/>
        <w:shd w:val="clear" w:color="auto" w:fill="auto"/>
        <w:spacing w:line="313" w:lineRule="exact"/>
        <w:rPr>
          <w:b/>
        </w:rPr>
      </w:pPr>
      <w:bookmarkStart w:id="3" w:name="bookmark3"/>
      <w:r w:rsidRPr="00DC75D9">
        <w:rPr>
          <w:b/>
        </w:rPr>
        <w:t>В качестве приложения к антикоррупционной политике в школе ежегодно утверждается план реализации антикоррупционных мероприятий.</w:t>
      </w:r>
    </w:p>
    <w:p w:rsidR="00CD4085" w:rsidRDefault="00CD4085" w:rsidP="00CD4085">
      <w:pPr>
        <w:pStyle w:val="12"/>
        <w:keepNext/>
        <w:keepLines/>
        <w:shd w:val="clear" w:color="auto" w:fill="auto"/>
        <w:spacing w:after="0" w:line="317" w:lineRule="exact"/>
        <w:ind w:left="440"/>
        <w:jc w:val="both"/>
      </w:pPr>
      <w:r>
        <w:t>Оценка коррупционных рисков</w:t>
      </w:r>
      <w:bookmarkEnd w:id="3"/>
    </w:p>
    <w:p w:rsidR="00CD4085" w:rsidRDefault="00157C90" w:rsidP="00CD4085">
      <w:pPr>
        <w:pStyle w:val="a6"/>
        <w:shd w:val="clear" w:color="auto" w:fill="auto"/>
        <w:spacing w:before="0"/>
        <w:ind w:left="440" w:right="380" w:firstLine="700"/>
        <w:jc w:val="both"/>
      </w:pPr>
      <w:r>
        <w:t>Целью</w:t>
      </w:r>
      <w:r w:rsidR="00CD4085">
        <w:t xml:space="preserve"> 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D4085" w:rsidRDefault="00CD4085" w:rsidP="00CD4085">
      <w:pPr>
        <w:pStyle w:val="a6"/>
        <w:shd w:val="clear" w:color="auto" w:fill="auto"/>
        <w:spacing w:before="0"/>
        <w:ind w:left="440" w:right="380" w:firstLine="700"/>
        <w:jc w:val="both"/>
      </w:pPr>
      <w: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DC75D9" w:rsidRDefault="00CD4085" w:rsidP="00DC75D9">
      <w:pPr>
        <w:pStyle w:val="a6"/>
        <w:shd w:val="clear" w:color="auto" w:fill="auto"/>
        <w:spacing w:before="0"/>
        <w:ind w:left="440" w:right="380" w:firstLine="700"/>
        <w:jc w:val="both"/>
      </w:pPr>
      <w: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  <w:bookmarkStart w:id="4" w:name="bookmark4"/>
      <w:r w:rsidR="00DC75D9">
        <w:t xml:space="preserve"> </w:t>
      </w:r>
    </w:p>
    <w:p w:rsidR="00DC75D9" w:rsidRDefault="00CD4085" w:rsidP="00DC75D9">
      <w:pPr>
        <w:pStyle w:val="a6"/>
        <w:shd w:val="clear" w:color="auto" w:fill="auto"/>
        <w:spacing w:before="0"/>
        <w:ind w:left="440" w:right="380" w:firstLine="700"/>
        <w:jc w:val="both"/>
      </w:pPr>
      <w:r>
        <w:t>Порядок проведения оценки коррупционных рисков:</w:t>
      </w:r>
      <w:bookmarkEnd w:id="4"/>
    </w:p>
    <w:p w:rsidR="00CD4085" w:rsidRDefault="00CD4085" w:rsidP="00DC75D9">
      <w:pPr>
        <w:pStyle w:val="a6"/>
        <w:shd w:val="clear" w:color="auto" w:fill="auto"/>
        <w:spacing w:before="0"/>
        <w:ind w:left="440" w:right="380" w:firstLine="700"/>
        <w:jc w:val="both"/>
      </w:pPr>
      <w:r>
        <w:lastRenderedPageBreak/>
        <w:t>представить деятельность</w:t>
      </w:r>
      <w:r>
        <w:rPr>
          <w:rStyle w:val="15"/>
        </w:rPr>
        <w:t xml:space="preserve"> организации</w:t>
      </w:r>
      <w:r>
        <w:t xml:space="preserve"> в виде отдельных процессов, в каждом из которых выделить составные элементы (</w:t>
      </w:r>
      <w:proofErr w:type="spellStart"/>
      <w:r>
        <w:t>подпроцессы</w:t>
      </w:r>
      <w:proofErr w:type="spellEnd"/>
      <w:proofErr w:type="gramStart"/>
      <w:r>
        <w:t>);выделить</w:t>
      </w:r>
      <w:proofErr w:type="gramEnd"/>
      <w:r>
        <w:t xml:space="preserve"> «критические </w:t>
      </w:r>
      <w:r w:rsidR="00DC75D9">
        <w:t>т</w:t>
      </w:r>
      <w:r>
        <w:t>очки» - для каждого процесса и определить те элементы (</w:t>
      </w:r>
      <w:proofErr w:type="spellStart"/>
      <w:r>
        <w:t>подпроцессы</w:t>
      </w:r>
      <w:proofErr w:type="spellEnd"/>
      <w:r>
        <w:t>), при реализации которых наиболее вероятно возникновение коррупционных правонарушений.</w:t>
      </w:r>
    </w:p>
    <w:p w:rsidR="00CD4085" w:rsidRDefault="00CD4085" w:rsidP="00CD4085">
      <w:pPr>
        <w:pStyle w:val="a6"/>
        <w:shd w:val="clear" w:color="auto" w:fill="auto"/>
        <w:spacing w:before="0"/>
        <w:ind w:left="440" w:right="380" w:firstLine="700"/>
        <w:jc w:val="both"/>
      </w:pPr>
      <w:r>
        <w:t xml:space="preserve">Для каждого </w:t>
      </w:r>
      <w:proofErr w:type="spellStart"/>
      <w:r>
        <w:t>подпроцесса</w:t>
      </w:r>
      <w:proofErr w:type="spellEnd"/>
      <w: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606"/>
        </w:tabs>
        <w:spacing w:before="0"/>
        <w:ind w:left="440" w:right="380" w:firstLine="0"/>
        <w:jc w:val="both"/>
      </w:pPr>
      <w:r>
        <w:t>характеристику выгоды или преимущества, которое может быть получено организацией или её отдельными работниками при совершении «коррупционного правонарушения»;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627"/>
        </w:tabs>
        <w:spacing w:before="0"/>
        <w:ind w:left="440" w:right="380" w:firstLine="0"/>
        <w:jc w:val="both"/>
      </w:pPr>
      <w:r>
        <w:t>должности в организации,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580"/>
        </w:tabs>
        <w:spacing w:before="0"/>
        <w:ind w:left="440" w:firstLine="0"/>
        <w:jc w:val="both"/>
      </w:pPr>
      <w:r>
        <w:t>вероятные формы осуществления коррупционных платежей.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На основании проведённого анализа: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50"/>
        </w:tabs>
        <w:spacing w:before="0" w:line="313" w:lineRule="exact"/>
        <w:ind w:left="20" w:right="20" w:firstLine="0"/>
        <w:jc w:val="both"/>
      </w:pPr>
      <w:r>
        <w:t>подготовить «карту коррупционных рисков организации», сводное описание «критических точек» и возможных коррупционных правонарушений;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разработать комплекс мер по устранению или минимизации коррупционных рисков.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0"/>
        <w:jc w:val="both"/>
      </w:pPr>
      <w:r>
        <w:t>8. Ответственность сотрудников за несоблюдение требований антикоррупционной политики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С целью регулирования и предотвращения конфликта интересов в деятельности своих работников в школе следует принять Положение о конфликте интересов.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 w:line="313" w:lineRule="exact"/>
        <w:ind w:left="20" w:firstLine="0"/>
        <w:jc w:val="both"/>
      </w:pPr>
      <w:r>
        <w:t>цели и задачи положения о конфликте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 w:line="313" w:lineRule="exact"/>
        <w:ind w:left="20" w:firstLine="0"/>
        <w:jc w:val="both"/>
      </w:pPr>
      <w:r>
        <w:t>используемые в положении понятия и определения;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 w:line="313" w:lineRule="exact"/>
        <w:ind w:left="20" w:firstLine="0"/>
        <w:jc w:val="both"/>
      </w:pPr>
      <w:r>
        <w:t>круг лиц, попадающих под действие положения;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основные принципы управления конфликтом интересов в организации;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355"/>
        </w:tabs>
        <w:spacing w:before="0" w:line="313" w:lineRule="exact"/>
        <w:ind w:left="20" w:right="20" w:firstLine="0"/>
        <w:jc w:val="both"/>
      </w:pPr>
      <w: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обязанности работников в связи с раскрытием и урегулированием конфликта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40"/>
        </w:tabs>
        <w:spacing w:before="0" w:line="313" w:lineRule="exact"/>
        <w:ind w:left="20" w:right="20" w:firstLine="0"/>
        <w:jc w:val="both"/>
      </w:pPr>
      <w:r>
        <w:t>определение лиц, ответственных за прием сведений о возникшем конфликте интересов и рассмотрение этих сведений;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ответственность работников за несоблюдение положения о конфликте интересов.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В основу работы по управлению конфликтом интересов в учреждении могут быть положены следующие принципы: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3"/>
        </w:tabs>
        <w:spacing w:before="0" w:line="313" w:lineRule="exact"/>
        <w:ind w:left="20" w:firstLine="0"/>
        <w:jc w:val="both"/>
      </w:pPr>
      <w:r>
        <w:t>обязательность раскрытия сведений о реальном или потенциальном конфликте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82"/>
        </w:tabs>
        <w:spacing w:before="0" w:line="313" w:lineRule="exact"/>
        <w:ind w:left="20" w:right="20" w:firstLine="0"/>
        <w:jc w:val="both"/>
      </w:pPr>
      <w:r>
        <w:t xml:space="preserve">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учреждения при выявлении каждого конфликта интересов и его урегулирование;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47"/>
        </w:tabs>
        <w:spacing w:before="0" w:line="313" w:lineRule="exact"/>
        <w:ind w:left="20" w:right="20" w:firstLine="0"/>
        <w:jc w:val="both"/>
      </w:pPr>
      <w:r>
        <w:t>конфиденциальность процесса раскрытия сведений о конфликте интересов и процесса его урегулирования;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13" w:lineRule="exact"/>
        <w:ind w:left="20" w:right="20" w:firstLine="0"/>
        <w:jc w:val="both"/>
      </w:pPr>
      <w:r>
        <w:t>соблюдение баланса интересов организации и работника при урегулировании конфликта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75"/>
        </w:tabs>
        <w:spacing w:before="0" w:line="313" w:lineRule="exact"/>
        <w:ind w:left="20" w:right="20" w:firstLine="0"/>
        <w:jc w:val="both"/>
      </w:pPr>
      <w:r>
        <w:lastRenderedPageBreak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(предотвращён) организацией.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</w:pPr>
      <w:r>
        <w:t>Обязанности работников в связи с раскрытием и урегулированием конфликта интересов: -при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14"/>
        </w:tabs>
        <w:spacing w:before="0" w:line="313" w:lineRule="exact"/>
        <w:ind w:left="20" w:right="20" w:firstLine="0"/>
        <w:jc w:val="both"/>
      </w:pPr>
      <w:r>
        <w:t>избегать (по возможности) ситуаций и обстоятельств, которые могут привести к конфликту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 w:line="313" w:lineRule="exact"/>
        <w:ind w:left="20" w:firstLine="0"/>
        <w:jc w:val="both"/>
      </w:pPr>
      <w:r>
        <w:t>раскрывать возникший (реальный) или потенциальный конфликт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содействовать урегулированию возникшего конфликта интересов.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В учреждении возможно установление различных видов раскрытия конфликта интересов, в том числе: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/>
        <w:ind w:left="20" w:firstLine="0"/>
        <w:jc w:val="both"/>
      </w:pPr>
      <w:r>
        <w:t>раскрытие сведений о конфликте интересов при приёме на работу;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/>
        <w:ind w:left="20" w:firstLine="0"/>
        <w:jc w:val="both"/>
      </w:pPr>
      <w:r>
        <w:t>раскрытие сведений о конфликте интересов при назначении на новую должность;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0"/>
        </w:tabs>
        <w:spacing w:before="0"/>
        <w:ind w:left="20" w:firstLine="0"/>
        <w:jc w:val="both"/>
      </w:pPr>
      <w:r>
        <w:t>разовое раскрытие сведений по мере возникновения ситуаций конфликта интересов.</w:t>
      </w:r>
    </w:p>
    <w:p w:rsidR="00CD4085" w:rsidRDefault="00CD4085" w:rsidP="00CD4085">
      <w:pPr>
        <w:pStyle w:val="a6"/>
        <w:shd w:val="clear" w:color="auto" w:fill="auto"/>
        <w:spacing w:before="0"/>
        <w:ind w:left="20" w:right="20" w:firstLine="700"/>
        <w:jc w:val="both"/>
      </w:pPr>
      <w: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CD4085" w:rsidRDefault="00CD4085" w:rsidP="00CD4085">
      <w:pPr>
        <w:pStyle w:val="a6"/>
        <w:shd w:val="clear" w:color="auto" w:fill="auto"/>
        <w:spacing w:before="0"/>
        <w:ind w:left="20" w:right="20" w:firstLine="700"/>
        <w:jc w:val="both"/>
      </w:pPr>
      <w:r>
        <w:t>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CD4085" w:rsidRDefault="00CD4085" w:rsidP="00CD4085">
      <w:pPr>
        <w:pStyle w:val="a6"/>
        <w:shd w:val="clear" w:color="auto" w:fill="auto"/>
        <w:spacing w:before="0"/>
        <w:ind w:left="20" w:right="20" w:firstLine="700"/>
        <w:jc w:val="both"/>
      </w:pPr>
      <w:r>
        <w:t>Поступившая информация должна быть тщательно проверена уполномоченным на это должностным лицом с цел</w:t>
      </w:r>
      <w:r w:rsidR="00157C90">
        <w:t>ью</w:t>
      </w:r>
      <w:r>
        <w:t xml:space="preserve"> оценки серьёзности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89"/>
        </w:tabs>
        <w:spacing w:before="0"/>
        <w:ind w:left="20" w:right="20" w:firstLine="0"/>
        <w:jc w:val="both"/>
      </w:pPr>
      <w:r>
        <w:t>ограничение доступа работника к конкретной информации, которая может затрагивать личные интересы работника;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22"/>
        </w:tabs>
        <w:spacing w:before="0"/>
        <w:ind w:left="20" w:right="20" w:firstLine="0"/>
        <w:jc w:val="both"/>
      </w:pPr>
      <w: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4"/>
        </w:tabs>
        <w:spacing w:before="0"/>
        <w:ind w:left="20" w:firstLine="0"/>
        <w:jc w:val="both"/>
      </w:pPr>
      <w:r>
        <w:t>пересмотр и изменение функциональных обязанностей работника;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86"/>
        </w:tabs>
        <w:spacing w:before="0"/>
        <w:ind w:left="20" w:right="20" w:firstLine="0"/>
        <w:jc w:val="both"/>
      </w:pPr>
      <w: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337"/>
        </w:tabs>
        <w:spacing w:before="0"/>
        <w:ind w:left="20" w:right="20" w:firstLine="0"/>
        <w:jc w:val="both"/>
      </w:pPr>
      <w: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25"/>
        </w:tabs>
        <w:spacing w:before="0"/>
        <w:ind w:left="20" w:right="20" w:firstLine="0"/>
        <w:jc w:val="both"/>
      </w:pPr>
      <w: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97"/>
        </w:tabs>
        <w:spacing w:before="0"/>
        <w:ind w:left="20" w:right="20" w:firstLine="0"/>
        <w:jc w:val="both"/>
      </w:pPr>
      <w:r>
        <w:t>отказ работника от своего личного интереса, порождающего конфликт с интересами организации;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/>
        <w:ind w:left="20" w:firstLine="0"/>
        <w:jc w:val="both"/>
      </w:pPr>
      <w:r>
        <w:t>увольнение работника из организации по инициативе работника;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86"/>
        </w:tabs>
        <w:spacing w:before="0"/>
        <w:ind w:left="20" w:right="20" w:firstLine="0"/>
        <w:jc w:val="both"/>
      </w:pPr>
      <w: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D4085" w:rsidRDefault="00CD4085" w:rsidP="00CD4085">
      <w:pPr>
        <w:pStyle w:val="a6"/>
        <w:shd w:val="clear" w:color="auto" w:fill="auto"/>
        <w:spacing w:before="0"/>
        <w:ind w:left="20" w:right="20" w:firstLine="700"/>
        <w:jc w:val="both"/>
      </w:pPr>
      <w:r>
        <w:t xml:space="preserve">Приведённый перечень, способов разрешения конфликта интересов, не является исчерпывающим. В каждом конкретном случае по договорённости организации и работника, </w:t>
      </w:r>
      <w:r>
        <w:lastRenderedPageBreak/>
        <w:t>раскрывшего сведения о конфликте интересов, могут быть найдены иные формы его урегулирования.</w:t>
      </w:r>
    </w:p>
    <w:p w:rsidR="00CD4085" w:rsidRDefault="00CD4085" w:rsidP="00CD4085">
      <w:pPr>
        <w:pStyle w:val="a6"/>
        <w:shd w:val="clear" w:color="auto" w:fill="auto"/>
        <w:spacing w:before="0"/>
        <w:ind w:left="20" w:right="20" w:firstLine="700"/>
        <w:jc w:val="both"/>
      </w:pPr>
      <w:r>
        <w:t>При разрешении имеющегося конфликта интересов следует выбрать наиболее «мягкую» меру урегулирования из возможных с учётом существующих обстоятельств. Более жёсткие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Ответственными за приём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</w:pPr>
      <w:r>
        <w:t>В школе должно проводиться обучение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313" w:lineRule="exact"/>
        <w:ind w:left="20" w:firstLine="0"/>
        <w:jc w:val="both"/>
      </w:pPr>
      <w:r>
        <w:t>коррупция в государственном и частном секторах экономики (теоретическая);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юридическая ответственность за совершение коррупционных правонарушений;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04"/>
        </w:tabs>
        <w:spacing w:before="0" w:line="313" w:lineRule="exact"/>
        <w:ind w:left="20" w:right="20" w:firstLine="0"/>
        <w:jc w:val="both"/>
      </w:pPr>
      <w: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76"/>
        </w:tabs>
        <w:spacing w:before="0" w:line="313" w:lineRule="exact"/>
        <w:ind w:left="20" w:right="20" w:firstLine="0"/>
        <w:jc w:val="both"/>
      </w:pPr>
      <w:r>
        <w:t>выявление и разрешение конфликта интересов при выполнении трудовых обязанностей (прикладная);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86"/>
        </w:tabs>
        <w:spacing w:before="0" w:line="313" w:lineRule="exact"/>
        <w:ind w:left="20" w:right="20" w:firstLine="0"/>
        <w:jc w:val="both"/>
      </w:pPr>
      <w: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360"/>
        <w:jc w:val="both"/>
      </w:pPr>
      <w:r>
        <w:t>взаимодействие с правоохранительными органами по вопросам профилактики и противодействия коррупции (прикладная).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firstLine="700"/>
        <w:jc w:val="both"/>
      </w:pPr>
      <w:r>
        <w:t>Возможны следующие виды обучения: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13" w:lineRule="exact"/>
        <w:ind w:left="20" w:right="20" w:firstLine="0"/>
        <w:jc w:val="both"/>
      </w:pPr>
      <w:r>
        <w:t>обучение по вопросам профилактики и противодействия коррупции непосредственно после приёма на работу;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22"/>
        </w:tabs>
        <w:spacing w:before="0" w:line="313" w:lineRule="exact"/>
        <w:ind w:left="20" w:right="20" w:firstLine="0"/>
        <w:jc w:val="both"/>
      </w:pPr>
      <w: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86"/>
        </w:tabs>
        <w:spacing w:before="0" w:line="313" w:lineRule="exact"/>
        <w:ind w:left="20" w:right="20" w:firstLine="0"/>
        <w:jc w:val="both"/>
      </w:pPr>
      <w:r>
        <w:t>периодическое обучен</w:t>
      </w:r>
      <w:r w:rsidR="00157C90">
        <w:t>ие работников организации с целью</w:t>
      </w:r>
      <w:r>
        <w:t xml:space="preserve"> поддержания их знаний и навыков в сфере противодействия коррупции на должном уровне;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313" w:lineRule="exact"/>
        <w:ind w:left="20" w:right="20" w:firstLine="0"/>
        <w:jc w:val="both"/>
      </w:pPr>
      <w:r>
        <w:t>дополнительное обучение, в случае выявления провалов в реализации антикоррупционной политики, одной из причин которых является недостаточность знаний, и навыков работников в сфере противодействия коррупции.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Консультирование по вопросам противодействия коррупции обычно осуществляется в индивидуальном порядке.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>Федеральным законом, от 6 декабря 2011 г. № 402-ФЗ «О бухгалтерском учёте», установлена обязанность для всех организаций осуществлять внутренний контроль хозяйственных операций, а для организаций, бухгалтерская отчётность которых подлежит обязательному аудиту, также обязанность организовать внутренний контроль ведения бухгалтерского учёта и составления бухгалтерской отчётности.</w:t>
      </w:r>
    </w:p>
    <w:p w:rsidR="00CD4085" w:rsidRDefault="00CD4085" w:rsidP="00CD4085">
      <w:pPr>
        <w:pStyle w:val="a6"/>
        <w:shd w:val="clear" w:color="auto" w:fill="auto"/>
        <w:spacing w:before="0" w:line="313" w:lineRule="exact"/>
        <w:ind w:left="20" w:right="20" w:firstLine="700"/>
        <w:jc w:val="both"/>
      </w:pPr>
      <w: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надёжности и достоверности финансовой (бухгалтерской) отчётности организации и обеспечение соответствия деятельности организации требованиям нормативных правовых актов и </w:t>
      </w:r>
      <w:r>
        <w:lastRenderedPageBreak/>
        <w:t>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211"/>
        </w:tabs>
        <w:spacing w:before="0" w:line="313" w:lineRule="exact"/>
        <w:ind w:left="20" w:right="20" w:firstLine="0"/>
        <w:jc w:val="both"/>
      </w:pPr>
      <w: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D4085" w:rsidRDefault="00CD4085" w:rsidP="00CD4085">
      <w:pPr>
        <w:pStyle w:val="a6"/>
        <w:numPr>
          <w:ilvl w:val="0"/>
          <w:numId w:val="2"/>
        </w:numPr>
        <w:shd w:val="clear" w:color="auto" w:fill="auto"/>
        <w:tabs>
          <w:tab w:val="left" w:pos="157"/>
        </w:tabs>
        <w:spacing w:before="0" w:line="313" w:lineRule="exact"/>
        <w:ind w:left="20" w:firstLine="0"/>
        <w:jc w:val="both"/>
      </w:pPr>
      <w:r>
        <w:t>контроль документирования операций хозяйственной деятельности организации;</w:t>
      </w:r>
    </w:p>
    <w:p w:rsidR="00CD4085" w:rsidRDefault="00CD4085" w:rsidP="00CD4085">
      <w:pPr>
        <w:pStyle w:val="a6"/>
        <w:shd w:val="clear" w:color="auto" w:fill="auto"/>
        <w:spacing w:before="0"/>
        <w:ind w:firstLine="0"/>
        <w:jc w:val="both"/>
      </w:pPr>
      <w:r>
        <w:t>- проверка экономической обоснованности осуществляемых операций в сферах коррупционного риска.</w:t>
      </w:r>
    </w:p>
    <w:p w:rsidR="00157C90" w:rsidRDefault="00CD4085" w:rsidP="00CD4085">
      <w:pPr>
        <w:pStyle w:val="a6"/>
        <w:shd w:val="clear" w:color="auto" w:fill="auto"/>
        <w:spacing w:before="0"/>
        <w:ind w:firstLine="700"/>
        <w:jc w:val="both"/>
      </w:pPr>
      <w:r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отчётности организации и направлен на предупреждение и выявление соответствующих нарушений: составления неофициальной отчётности, использования поддельных документов, записи несуществующих расходов, отсутствия первичных учётных документов, исправлений в документах и отчётности, уничтожения документов и отчётности ранее установленного срока и т.д. </w:t>
      </w:r>
    </w:p>
    <w:p w:rsidR="00CD4085" w:rsidRDefault="00CD4085" w:rsidP="00CD4085">
      <w:pPr>
        <w:pStyle w:val="a6"/>
        <w:shd w:val="clear" w:color="auto" w:fill="auto"/>
        <w:spacing w:before="0"/>
        <w:ind w:firstLine="700"/>
        <w:jc w:val="both"/>
      </w:pPr>
      <w:r>
        <w:t>9. Порядок пересмотра и внесения изменений в антикоррупционную политику организации</w:t>
      </w:r>
    </w:p>
    <w:p w:rsidR="00CD4085" w:rsidRDefault="00CD4085" w:rsidP="00CD4085">
      <w:pPr>
        <w:pStyle w:val="a6"/>
        <w:shd w:val="clear" w:color="auto" w:fill="auto"/>
        <w:spacing w:before="0"/>
        <w:ind w:firstLine="700"/>
        <w:jc w:val="both"/>
      </w:pPr>
      <w: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путём разработки дополнений и приложений к данному акту</w:t>
      </w:r>
      <w:r w:rsidR="00157C90">
        <w:t>.</w:t>
      </w:r>
    </w:p>
    <w:p w:rsidR="008E0F56" w:rsidRDefault="008E0F56"/>
    <w:sectPr w:rsidR="008E0F56" w:rsidSect="00DC75D9">
      <w:type w:val="continuous"/>
      <w:pgSz w:w="11905" w:h="16837"/>
      <w:pgMar w:top="1208" w:right="706" w:bottom="568" w:left="9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1A"/>
    <w:rsid w:val="00157C90"/>
    <w:rsid w:val="002F71E9"/>
    <w:rsid w:val="0043391A"/>
    <w:rsid w:val="008E0F56"/>
    <w:rsid w:val="00952B10"/>
    <w:rsid w:val="00CD4085"/>
    <w:rsid w:val="00D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9084D-483D-4A3C-880A-5A2A30AD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8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картинке (2)_"/>
    <w:basedOn w:val="a0"/>
    <w:link w:val="20"/>
    <w:uiPriority w:val="99"/>
    <w:rsid w:val="00CD408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3">
    <w:name w:val="Подпись к картинке_"/>
    <w:basedOn w:val="a0"/>
    <w:link w:val="1"/>
    <w:uiPriority w:val="99"/>
    <w:rsid w:val="00CD4085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a4">
    <w:name w:val="Подпись к картинке + Курсив"/>
    <w:aliases w:val="Интервал 3 pt"/>
    <w:basedOn w:val="a3"/>
    <w:uiPriority w:val="99"/>
    <w:rsid w:val="00CD4085"/>
    <w:rPr>
      <w:rFonts w:ascii="Times New Roman" w:hAnsi="Times New Roman" w:cs="Times New Roman"/>
      <w:i/>
      <w:iCs/>
      <w:noProof/>
      <w:spacing w:val="70"/>
      <w:shd w:val="clear" w:color="auto" w:fill="FFFFFF"/>
    </w:rPr>
  </w:style>
  <w:style w:type="character" w:customStyle="1" w:styleId="10">
    <w:name w:val="Подпись к картинке + Курсив1"/>
    <w:aliases w:val="Интервал 3 pt1"/>
    <w:basedOn w:val="a3"/>
    <w:uiPriority w:val="99"/>
    <w:rsid w:val="00CD4085"/>
    <w:rPr>
      <w:rFonts w:ascii="Times New Roman" w:hAnsi="Times New Roman" w:cs="Times New Roman"/>
      <w:i/>
      <w:iCs/>
      <w:spacing w:val="70"/>
      <w:shd w:val="clear" w:color="auto" w:fill="FFFFFF"/>
      <w:lang w:val="en-US" w:eastAsia="en-US"/>
    </w:rPr>
  </w:style>
  <w:style w:type="character" w:customStyle="1" w:styleId="a5">
    <w:name w:val="Подпись к картинке"/>
    <w:basedOn w:val="a3"/>
    <w:uiPriority w:val="99"/>
    <w:rsid w:val="00CD4085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CD408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3">
    <w:name w:val="Основной текст Знак1"/>
    <w:basedOn w:val="a0"/>
    <w:link w:val="a6"/>
    <w:uiPriority w:val="99"/>
    <w:rsid w:val="00CD4085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a7">
    <w:name w:val="Основной текст + Курсив"/>
    <w:aliases w:val="Интервал 0 pt"/>
    <w:basedOn w:val="13"/>
    <w:uiPriority w:val="99"/>
    <w:rsid w:val="00CD4085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21">
    <w:name w:val="Основной текст + Курсив2"/>
    <w:aliases w:val="Интервал 0 pt6"/>
    <w:basedOn w:val="13"/>
    <w:uiPriority w:val="99"/>
    <w:rsid w:val="00CD4085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8pt">
    <w:name w:val="Основной текст + 8 pt"/>
    <w:aliases w:val="Интервал -1 pt"/>
    <w:basedOn w:val="13"/>
    <w:uiPriority w:val="99"/>
    <w:rsid w:val="00CD4085"/>
    <w:rPr>
      <w:rFonts w:ascii="Times New Roman" w:hAnsi="Times New Roman" w:cs="Times New Roman"/>
      <w:spacing w:val="-20"/>
      <w:sz w:val="16"/>
      <w:szCs w:val="16"/>
      <w:shd w:val="clear" w:color="auto" w:fill="FFFFFF"/>
      <w:lang w:val="en-US" w:eastAsia="en-US"/>
    </w:rPr>
  </w:style>
  <w:style w:type="character" w:customStyle="1" w:styleId="8pt1">
    <w:name w:val="Основной текст + 8 pt1"/>
    <w:aliases w:val="Интервал -1 pt1"/>
    <w:basedOn w:val="13"/>
    <w:uiPriority w:val="99"/>
    <w:rsid w:val="00CD4085"/>
    <w:rPr>
      <w:rFonts w:ascii="Times New Roman" w:hAnsi="Times New Roman" w:cs="Times New Roman"/>
      <w:spacing w:val="-20"/>
      <w:sz w:val="16"/>
      <w:szCs w:val="16"/>
      <w:shd w:val="clear" w:color="auto" w:fill="FFFFFF"/>
    </w:rPr>
  </w:style>
  <w:style w:type="character" w:customStyle="1" w:styleId="a8">
    <w:name w:val="Основной текст + Полужирный"/>
    <w:aliases w:val="Интервал 0 pt5"/>
    <w:basedOn w:val="13"/>
    <w:uiPriority w:val="99"/>
    <w:rsid w:val="00CD4085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4">
    <w:name w:val="Основной текст + Курсив1"/>
    <w:aliases w:val="Интервал 0 pt4"/>
    <w:basedOn w:val="13"/>
    <w:uiPriority w:val="99"/>
    <w:rsid w:val="00CD4085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3">
    <w:name w:val="Основной текст + Полужирный3"/>
    <w:aliases w:val="Интервал 0 pt3"/>
    <w:basedOn w:val="13"/>
    <w:uiPriority w:val="99"/>
    <w:rsid w:val="00CD4085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22">
    <w:name w:val="Основной текст + Полужирный2"/>
    <w:aliases w:val="Интервал 0 pt2"/>
    <w:basedOn w:val="13"/>
    <w:uiPriority w:val="99"/>
    <w:rsid w:val="00CD4085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a9">
    <w:name w:val="Подпись к таблице_"/>
    <w:basedOn w:val="a0"/>
    <w:link w:val="aa"/>
    <w:uiPriority w:val="99"/>
    <w:rsid w:val="00CD4085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15">
    <w:name w:val="Основной текст + Полужирный1"/>
    <w:aliases w:val="Интервал 0 pt1"/>
    <w:basedOn w:val="13"/>
    <w:uiPriority w:val="99"/>
    <w:rsid w:val="00CD4085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customStyle="1" w:styleId="20">
    <w:name w:val="Подпись к картинке (2)"/>
    <w:basedOn w:val="a"/>
    <w:link w:val="2"/>
    <w:uiPriority w:val="99"/>
    <w:rsid w:val="00CD4085"/>
    <w:pPr>
      <w:shd w:val="clear" w:color="auto" w:fill="FFFFFF"/>
      <w:spacing w:line="317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Подпись к картинке1"/>
    <w:basedOn w:val="a"/>
    <w:link w:val="a3"/>
    <w:uiPriority w:val="99"/>
    <w:rsid w:val="00CD4085"/>
    <w:pPr>
      <w:shd w:val="clear" w:color="auto" w:fill="FFFFFF"/>
      <w:spacing w:line="317" w:lineRule="exact"/>
      <w:jc w:val="both"/>
    </w:pPr>
    <w:rPr>
      <w:rFonts w:ascii="Times New Roman" w:eastAsiaTheme="minorHAnsi" w:hAnsi="Times New Roman" w:cs="Times New Roman"/>
      <w:color w:val="auto"/>
      <w:spacing w:val="10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CD4085"/>
    <w:pPr>
      <w:shd w:val="clear" w:color="auto" w:fill="FFFFFF"/>
      <w:spacing w:after="6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6">
    <w:name w:val="Body Text"/>
    <w:basedOn w:val="a"/>
    <w:link w:val="13"/>
    <w:uiPriority w:val="99"/>
    <w:rsid w:val="00CD4085"/>
    <w:pPr>
      <w:shd w:val="clear" w:color="auto" w:fill="FFFFFF"/>
      <w:spacing w:before="60" w:line="317" w:lineRule="exact"/>
      <w:ind w:hanging="340"/>
    </w:pPr>
    <w:rPr>
      <w:rFonts w:ascii="Times New Roman" w:eastAsiaTheme="minorHAnsi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CD408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a">
    <w:name w:val="Подпись к таблице"/>
    <w:basedOn w:val="a"/>
    <w:link w:val="a9"/>
    <w:uiPriority w:val="99"/>
    <w:rsid w:val="00CD4085"/>
    <w:pPr>
      <w:shd w:val="clear" w:color="auto" w:fill="FFFFFF"/>
      <w:spacing w:line="317" w:lineRule="exact"/>
      <w:jc w:val="both"/>
    </w:pPr>
    <w:rPr>
      <w:rFonts w:ascii="Times New Roman" w:eastAsiaTheme="minorHAnsi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30">
    <w:name w:val="Заголовок №3_"/>
    <w:basedOn w:val="a0"/>
    <w:link w:val="31"/>
    <w:uiPriority w:val="99"/>
    <w:rsid w:val="002F71E9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2F71E9"/>
    <w:pPr>
      <w:shd w:val="clear" w:color="auto" w:fill="FFFFFF"/>
      <w:spacing w:after="36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pacing w:val="20"/>
      <w:lang w:eastAsia="en-US"/>
    </w:rPr>
  </w:style>
  <w:style w:type="table" w:styleId="ac">
    <w:name w:val="Table Grid"/>
    <w:basedOn w:val="a1"/>
    <w:uiPriority w:val="39"/>
    <w:rsid w:val="002F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C75D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75D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2019-04-02T08:58:00Z</cp:lastPrinted>
  <dcterms:created xsi:type="dcterms:W3CDTF">2019-04-01T12:55:00Z</dcterms:created>
  <dcterms:modified xsi:type="dcterms:W3CDTF">2019-04-02T09:03:00Z</dcterms:modified>
</cp:coreProperties>
</file>