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DD" w:rsidRDefault="002414DD" w:rsidP="002414D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</w:t>
      </w:r>
      <w:r>
        <w:rPr>
          <w:sz w:val="12"/>
          <w:szCs w:val="12"/>
        </w:rPr>
        <w:t>11</w:t>
      </w:r>
    </w:p>
    <w:p w:rsidR="002414DD" w:rsidRDefault="002414DD" w:rsidP="002414D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2414DD" w:rsidRDefault="002414DD" w:rsidP="002414D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2414DD" w:rsidRDefault="002414DD" w:rsidP="002414DD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2414DD" w:rsidRDefault="002414DD" w:rsidP="002414DD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f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2414DD" w:rsidTr="002414DD">
        <w:tc>
          <w:tcPr>
            <w:tcW w:w="4219" w:type="dxa"/>
          </w:tcPr>
          <w:p w:rsidR="002414DD" w:rsidRDefault="002414D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2414DD" w:rsidRDefault="002414DD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2414DD" w:rsidRDefault="002414D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2414DD" w:rsidRDefault="002414D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2414DD" w:rsidRDefault="002414DD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</w:t>
            </w:r>
            <w:proofErr w:type="gramStart"/>
            <w:r>
              <w:rPr>
                <w:sz w:val="26"/>
                <w:szCs w:val="26"/>
                <w:lang w:eastAsia="en-US"/>
              </w:rPr>
              <w:t>_  Иванова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И.Э.</w:t>
            </w:r>
          </w:p>
          <w:p w:rsidR="002414DD" w:rsidRDefault="002414D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2414DD" w:rsidRDefault="002414DD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B3DFC" w:rsidRDefault="00DB71DA" w:rsidP="00FA253D">
      <w:pPr>
        <w:jc w:val="center"/>
        <w:rPr>
          <w:b/>
          <w:sz w:val="28"/>
          <w:szCs w:val="28"/>
        </w:rPr>
      </w:pPr>
      <w:r w:rsidRPr="00A70251">
        <w:rPr>
          <w:b/>
          <w:sz w:val="28"/>
          <w:szCs w:val="28"/>
        </w:rPr>
        <w:t>Регламент</w:t>
      </w:r>
    </w:p>
    <w:p w:rsidR="006B3DFC" w:rsidRDefault="00DB71DA" w:rsidP="00FA253D">
      <w:pPr>
        <w:jc w:val="center"/>
        <w:rPr>
          <w:b/>
          <w:sz w:val="28"/>
          <w:szCs w:val="28"/>
        </w:rPr>
      </w:pPr>
      <w:r w:rsidRPr="00A70251">
        <w:rPr>
          <w:b/>
          <w:sz w:val="28"/>
          <w:szCs w:val="28"/>
        </w:rPr>
        <w:t>резервного копирования и восстановления персональных данных</w:t>
      </w:r>
      <w:r>
        <w:rPr>
          <w:b/>
          <w:sz w:val="28"/>
          <w:szCs w:val="28"/>
        </w:rPr>
        <w:t xml:space="preserve"> </w:t>
      </w:r>
    </w:p>
    <w:p w:rsidR="006B3DFC" w:rsidRDefault="003E129D" w:rsidP="00FA2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B3DFC" w:rsidRPr="007F7ADC">
        <w:rPr>
          <w:b/>
          <w:sz w:val="28"/>
          <w:szCs w:val="28"/>
        </w:rPr>
        <w:t>информационной систем</w:t>
      </w:r>
      <w:r w:rsidR="006B3DFC">
        <w:rPr>
          <w:b/>
          <w:sz w:val="28"/>
          <w:szCs w:val="28"/>
        </w:rPr>
        <w:t>е</w:t>
      </w:r>
      <w:r w:rsidR="006B3DFC" w:rsidRPr="007F7ADC">
        <w:rPr>
          <w:b/>
          <w:sz w:val="28"/>
          <w:szCs w:val="28"/>
        </w:rPr>
        <w:t xml:space="preserve"> персональных данных Муниципального бюджетного о</w:t>
      </w:r>
      <w:r w:rsidR="003A06FC">
        <w:rPr>
          <w:b/>
          <w:sz w:val="28"/>
          <w:szCs w:val="28"/>
        </w:rPr>
        <w:t>бщеобразовательного учреждения «С</w:t>
      </w:r>
      <w:r w:rsidR="006B3DFC" w:rsidRPr="007F7ADC">
        <w:rPr>
          <w:b/>
          <w:sz w:val="28"/>
          <w:szCs w:val="28"/>
        </w:rPr>
        <w:t xml:space="preserve">редней </w:t>
      </w:r>
      <w:r w:rsidR="006B3DFC">
        <w:rPr>
          <w:b/>
          <w:sz w:val="28"/>
          <w:szCs w:val="28"/>
        </w:rPr>
        <w:t>о</w:t>
      </w:r>
      <w:r w:rsidR="006B3DFC" w:rsidRPr="007F7ADC">
        <w:rPr>
          <w:b/>
          <w:sz w:val="28"/>
          <w:szCs w:val="28"/>
        </w:rPr>
        <w:t>бщеобразовательной школы №</w:t>
      </w:r>
      <w:r w:rsidR="003A06FC">
        <w:rPr>
          <w:b/>
          <w:sz w:val="28"/>
          <w:szCs w:val="28"/>
        </w:rPr>
        <w:t>6»</w:t>
      </w:r>
      <w:r w:rsidR="006B3DFC" w:rsidRPr="007F7ADC">
        <w:rPr>
          <w:b/>
          <w:sz w:val="28"/>
          <w:szCs w:val="28"/>
        </w:rPr>
        <w:t xml:space="preserve"> города </w:t>
      </w:r>
      <w:r w:rsidR="003A06FC">
        <w:rPr>
          <w:b/>
          <w:sz w:val="28"/>
          <w:szCs w:val="28"/>
        </w:rPr>
        <w:t>Вышний Волочек</w:t>
      </w:r>
    </w:p>
    <w:p w:rsidR="00DB71DA" w:rsidRPr="009465C7" w:rsidRDefault="00DB71DA" w:rsidP="00FA253D">
      <w:pPr>
        <w:jc w:val="center"/>
        <w:rPr>
          <w:b/>
          <w:sz w:val="28"/>
          <w:szCs w:val="28"/>
        </w:rPr>
      </w:pPr>
    </w:p>
    <w:p w:rsidR="00DB71DA" w:rsidRPr="002414DD" w:rsidRDefault="00DB71DA" w:rsidP="00FA253D">
      <w:pPr>
        <w:pStyle w:val="a3"/>
        <w:widowControl w:val="0"/>
        <w:numPr>
          <w:ilvl w:val="0"/>
          <w:numId w:val="1"/>
        </w:numPr>
        <w:suppressAutoHyphens/>
        <w:ind w:firstLine="709"/>
        <w:jc w:val="left"/>
        <w:rPr>
          <w:b/>
          <w:sz w:val="27"/>
          <w:szCs w:val="27"/>
        </w:rPr>
      </w:pPr>
      <w:r w:rsidRPr="002414DD">
        <w:rPr>
          <w:b/>
          <w:sz w:val="27"/>
          <w:szCs w:val="27"/>
        </w:rPr>
        <w:t>Общие положения</w:t>
      </w:r>
      <w:r w:rsidR="00FA253D" w:rsidRPr="002414DD">
        <w:rPr>
          <w:b/>
          <w:sz w:val="27"/>
          <w:szCs w:val="27"/>
        </w:rPr>
        <w:t>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Настоящий Регламент разработан с целью:</w:t>
      </w:r>
    </w:p>
    <w:p w:rsidR="00DB71DA" w:rsidRPr="002414DD" w:rsidRDefault="00DB71DA" w:rsidP="00FA253D">
      <w:pPr>
        <w:pStyle w:val="a5"/>
        <w:numPr>
          <w:ilvl w:val="0"/>
          <w:numId w:val="3"/>
        </w:numPr>
        <w:suppressAutoHyphens/>
        <w:ind w:left="0" w:firstLine="709"/>
        <w:jc w:val="both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 xml:space="preserve">определения порядка резервирования данных для последующего восстановления работоспособности </w:t>
      </w:r>
      <w:r w:rsidR="00FA253D" w:rsidRPr="002414DD">
        <w:rPr>
          <w:sz w:val="27"/>
          <w:szCs w:val="27"/>
        </w:rPr>
        <w:t xml:space="preserve">информационной системы персональных данных (далее – </w:t>
      </w:r>
      <w:proofErr w:type="spellStart"/>
      <w:r w:rsidR="00FA253D" w:rsidRPr="002414DD">
        <w:rPr>
          <w:sz w:val="27"/>
          <w:szCs w:val="27"/>
        </w:rPr>
        <w:t>ИСПДн</w:t>
      </w:r>
      <w:proofErr w:type="spellEnd"/>
      <w:r w:rsidR="00FA253D" w:rsidRPr="002414DD">
        <w:rPr>
          <w:sz w:val="27"/>
          <w:szCs w:val="27"/>
        </w:rPr>
        <w:t>) Муниципального бюджетного о</w:t>
      </w:r>
      <w:r w:rsidR="003A06FC" w:rsidRPr="002414DD">
        <w:rPr>
          <w:sz w:val="27"/>
          <w:szCs w:val="27"/>
        </w:rPr>
        <w:t>бщеобразовательного учреждения «С</w:t>
      </w:r>
      <w:r w:rsidR="00FA253D" w:rsidRPr="002414DD">
        <w:rPr>
          <w:sz w:val="27"/>
          <w:szCs w:val="27"/>
        </w:rPr>
        <w:t>редней общеобразовательной школы №</w:t>
      </w:r>
      <w:r w:rsidR="003A06FC" w:rsidRPr="002414DD">
        <w:rPr>
          <w:sz w:val="27"/>
          <w:szCs w:val="27"/>
        </w:rPr>
        <w:t>6»</w:t>
      </w:r>
      <w:r w:rsidR="00FA253D" w:rsidRPr="002414DD">
        <w:rPr>
          <w:sz w:val="27"/>
          <w:szCs w:val="27"/>
        </w:rPr>
        <w:t xml:space="preserve"> города </w:t>
      </w:r>
      <w:r w:rsidR="003A06FC" w:rsidRPr="002414DD">
        <w:rPr>
          <w:sz w:val="27"/>
          <w:szCs w:val="27"/>
        </w:rPr>
        <w:t xml:space="preserve">                     Вышний Волочек</w:t>
      </w:r>
      <w:r w:rsidR="00FA253D" w:rsidRPr="002414DD">
        <w:rPr>
          <w:sz w:val="27"/>
          <w:szCs w:val="27"/>
        </w:rPr>
        <w:t xml:space="preserve"> (далее – Учреждение)</w:t>
      </w:r>
      <w:r w:rsidRPr="002414DD">
        <w:rPr>
          <w:sz w:val="27"/>
          <w:szCs w:val="27"/>
          <w:lang w:eastAsia="ar-SA"/>
        </w:rPr>
        <w:t xml:space="preserve"> при полной или частичной потере информации, вызванной сбоями или отказами аппаратного или программного обеспечения, ошибками пользователей, чрезвычайными обстоятельствами (пожаром, стихийными бедствиями и т.д.);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3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определения порядка восстановления информации в случае возникновения такой необходимости;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3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 xml:space="preserve">упорядочения работы сотрудников </w:t>
      </w:r>
      <w:r w:rsidR="00FA253D" w:rsidRPr="002414DD">
        <w:rPr>
          <w:sz w:val="27"/>
          <w:szCs w:val="27"/>
        </w:rPr>
        <w:t xml:space="preserve">Учреждения </w:t>
      </w:r>
      <w:r w:rsidRPr="002414DD">
        <w:rPr>
          <w:sz w:val="27"/>
          <w:szCs w:val="27"/>
          <w:lang w:eastAsia="ar-SA"/>
        </w:rPr>
        <w:t>связанной с резервным копированием и восстановлением информации.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В настоящем документе определяются действия при выполнении следующих мероприятий: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4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резервное копирование;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4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контроль резервного копирования;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4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хранение резервных копий;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4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>полное или частичное восстановление данных и приложений.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 xml:space="preserve">Резервному копированию подлежит информация в электронном виде, согласно «Перечню информации, обрабатываемой </w:t>
      </w:r>
      <w:r w:rsidR="003E129D" w:rsidRPr="002414DD">
        <w:rPr>
          <w:sz w:val="27"/>
          <w:szCs w:val="27"/>
          <w:lang w:eastAsia="ar-SA"/>
        </w:rPr>
        <w:t xml:space="preserve">в </w:t>
      </w:r>
      <w:proofErr w:type="spellStart"/>
      <w:r w:rsidR="00FA253D" w:rsidRPr="002414DD">
        <w:rPr>
          <w:sz w:val="27"/>
          <w:szCs w:val="27"/>
        </w:rPr>
        <w:t>ИСПДн</w:t>
      </w:r>
      <w:proofErr w:type="spellEnd"/>
      <w:r w:rsidRPr="002414DD">
        <w:rPr>
          <w:sz w:val="27"/>
          <w:szCs w:val="27"/>
          <w:lang w:eastAsia="ar-SA"/>
        </w:rPr>
        <w:t>».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  <w:lang w:eastAsia="ar-SA"/>
        </w:rPr>
        <w:t xml:space="preserve">Настоящая инструкция определяет требования к организации </w:t>
      </w:r>
      <w:r w:rsidRPr="002414DD">
        <w:rPr>
          <w:sz w:val="27"/>
          <w:szCs w:val="27"/>
        </w:rPr>
        <w:t xml:space="preserve">учета, хранения и выдачи машинных носителей, содержащих персональные данные </w:t>
      </w:r>
      <w:r w:rsidR="003E129D" w:rsidRPr="002414DD">
        <w:rPr>
          <w:sz w:val="27"/>
          <w:szCs w:val="27"/>
        </w:rPr>
        <w:t xml:space="preserve">в </w:t>
      </w:r>
      <w:proofErr w:type="spellStart"/>
      <w:r w:rsidR="00894F86" w:rsidRPr="002414DD">
        <w:rPr>
          <w:sz w:val="27"/>
          <w:szCs w:val="27"/>
        </w:rPr>
        <w:t>ИСПДн</w:t>
      </w:r>
      <w:proofErr w:type="spellEnd"/>
      <w:r w:rsidRPr="002414DD">
        <w:rPr>
          <w:sz w:val="27"/>
          <w:szCs w:val="27"/>
          <w:lang w:eastAsia="ar-SA"/>
        </w:rPr>
        <w:t>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color w:val="000000"/>
          <w:spacing w:val="1"/>
          <w:sz w:val="27"/>
          <w:szCs w:val="27"/>
        </w:rPr>
        <w:t>У</w:t>
      </w:r>
      <w:r w:rsidRPr="002414DD">
        <w:rPr>
          <w:sz w:val="27"/>
          <w:szCs w:val="27"/>
        </w:rPr>
        <w:t xml:space="preserve">чет, хранение и выдачу машинных носителей персональных данных осуществляет ответственный за обеспечение безопасности персональных данных </w:t>
      </w:r>
      <w:r w:rsidR="003E129D" w:rsidRPr="002414DD">
        <w:rPr>
          <w:sz w:val="27"/>
          <w:szCs w:val="27"/>
        </w:rPr>
        <w:t xml:space="preserve">в </w:t>
      </w:r>
      <w:proofErr w:type="spellStart"/>
      <w:r w:rsidR="00894F86" w:rsidRPr="002414DD">
        <w:rPr>
          <w:sz w:val="27"/>
          <w:szCs w:val="27"/>
        </w:rPr>
        <w:t>ИСПДн</w:t>
      </w:r>
      <w:proofErr w:type="spellEnd"/>
      <w:r w:rsidRPr="002414DD">
        <w:rPr>
          <w:sz w:val="27"/>
          <w:szCs w:val="27"/>
        </w:rPr>
        <w:t xml:space="preserve">, который несет личную ответственность за сохранность персональных данных. При увольнении сотрудника, ответственного за учет, хранение и выдачу машинных носителей персональных данных, составляется акт приема-сдачи этих документов, который утверждается директором </w:t>
      </w:r>
      <w:r w:rsidR="00894F86" w:rsidRPr="002414DD">
        <w:rPr>
          <w:sz w:val="27"/>
          <w:szCs w:val="27"/>
        </w:rPr>
        <w:t>Учреж</w:t>
      </w:r>
      <w:r w:rsidR="003A06FC" w:rsidRPr="002414DD">
        <w:rPr>
          <w:sz w:val="27"/>
          <w:szCs w:val="27"/>
        </w:rPr>
        <w:t>д</w:t>
      </w:r>
      <w:r w:rsidR="00894F86" w:rsidRPr="002414DD">
        <w:rPr>
          <w:sz w:val="27"/>
          <w:szCs w:val="27"/>
        </w:rPr>
        <w:t>ения.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2"/>
        </w:numPr>
        <w:suppressAutoHyphens/>
        <w:ind w:left="0" w:firstLine="709"/>
        <w:rPr>
          <w:sz w:val="27"/>
          <w:szCs w:val="27"/>
          <w:lang w:eastAsia="ar-SA"/>
        </w:rPr>
      </w:pPr>
      <w:r w:rsidRPr="002414DD">
        <w:rPr>
          <w:sz w:val="27"/>
          <w:szCs w:val="27"/>
        </w:rPr>
        <w:t xml:space="preserve">Доведение Инструкции до сотрудников </w:t>
      </w:r>
      <w:r w:rsidR="00894F86" w:rsidRPr="002414DD">
        <w:rPr>
          <w:sz w:val="27"/>
          <w:szCs w:val="27"/>
        </w:rPr>
        <w:t>Учреждения</w:t>
      </w:r>
      <w:r w:rsidRPr="002414DD">
        <w:rPr>
          <w:sz w:val="27"/>
          <w:szCs w:val="27"/>
        </w:rPr>
        <w:t xml:space="preserve"> в части их касающейся осуществляется администратором безопасности информации под роспись в Листе ознакомления с данной инструкцией.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1"/>
        </w:numPr>
        <w:suppressAutoHyphens/>
        <w:ind w:firstLine="709"/>
        <w:rPr>
          <w:b/>
          <w:sz w:val="27"/>
          <w:szCs w:val="27"/>
        </w:rPr>
      </w:pPr>
      <w:r w:rsidRPr="002414DD">
        <w:rPr>
          <w:b/>
          <w:bCs/>
          <w:sz w:val="27"/>
          <w:szCs w:val="27"/>
        </w:rPr>
        <w:t>Порядок резервного копирования</w:t>
      </w:r>
      <w:r w:rsidR="00FA253D" w:rsidRPr="002414DD">
        <w:rPr>
          <w:b/>
          <w:bCs/>
          <w:sz w:val="27"/>
          <w:szCs w:val="27"/>
        </w:rPr>
        <w:t>.</w:t>
      </w:r>
    </w:p>
    <w:p w:rsidR="00DB71DA" w:rsidRPr="002414DD" w:rsidRDefault="00DB71DA" w:rsidP="00FA253D">
      <w:pPr>
        <w:pStyle w:val="a7"/>
        <w:numPr>
          <w:ilvl w:val="1"/>
          <w:numId w:val="5"/>
        </w:numPr>
        <w:suppressAutoHyphens/>
        <w:overflowPunct w:val="0"/>
        <w:spacing w:after="0"/>
        <w:ind w:left="0" w:firstLine="709"/>
        <w:jc w:val="both"/>
        <w:rPr>
          <w:spacing w:val="2"/>
          <w:sz w:val="27"/>
          <w:szCs w:val="27"/>
        </w:rPr>
      </w:pPr>
      <w:r w:rsidRPr="002414DD">
        <w:rPr>
          <w:spacing w:val="2"/>
          <w:sz w:val="27"/>
          <w:szCs w:val="27"/>
        </w:rPr>
        <w:t>Резервное копирование информации производится на основании следующих данных:</w:t>
      </w:r>
    </w:p>
    <w:p w:rsidR="00DB71DA" w:rsidRPr="002414DD" w:rsidRDefault="00DB71DA" w:rsidP="00FA253D">
      <w:pPr>
        <w:pStyle w:val="a7"/>
        <w:numPr>
          <w:ilvl w:val="0"/>
          <w:numId w:val="6"/>
        </w:numPr>
        <w:suppressAutoHyphens/>
        <w:overflowPunct w:val="0"/>
        <w:spacing w:after="0"/>
        <w:ind w:left="0" w:firstLine="709"/>
        <w:jc w:val="both"/>
        <w:rPr>
          <w:spacing w:val="2"/>
          <w:sz w:val="27"/>
          <w:szCs w:val="27"/>
        </w:rPr>
      </w:pPr>
      <w:r w:rsidRPr="002414DD">
        <w:rPr>
          <w:spacing w:val="2"/>
          <w:sz w:val="27"/>
          <w:szCs w:val="27"/>
        </w:rPr>
        <w:lastRenderedPageBreak/>
        <w:t>состав и объем копируемых данных, периодичность проведения резервного копирования;</w:t>
      </w:r>
    </w:p>
    <w:p w:rsidR="00DB71DA" w:rsidRPr="002414DD" w:rsidRDefault="00DB71DA" w:rsidP="00FA253D">
      <w:pPr>
        <w:pStyle w:val="a7"/>
        <w:numPr>
          <w:ilvl w:val="0"/>
          <w:numId w:val="6"/>
        </w:numPr>
        <w:suppressAutoHyphens/>
        <w:overflowPunct w:val="0"/>
        <w:spacing w:after="0"/>
        <w:ind w:left="0" w:firstLine="709"/>
        <w:jc w:val="both"/>
        <w:rPr>
          <w:spacing w:val="2"/>
          <w:sz w:val="27"/>
          <w:szCs w:val="27"/>
        </w:rPr>
      </w:pPr>
      <w:r w:rsidRPr="002414DD">
        <w:rPr>
          <w:spacing w:val="2"/>
          <w:sz w:val="27"/>
          <w:szCs w:val="27"/>
        </w:rPr>
        <w:t>максимальный срок хранения резервных копий;</w:t>
      </w:r>
    </w:p>
    <w:p w:rsidR="00DB71DA" w:rsidRPr="002414DD" w:rsidRDefault="00DB71DA" w:rsidP="00FA253D">
      <w:pPr>
        <w:pStyle w:val="a7"/>
        <w:numPr>
          <w:ilvl w:val="1"/>
          <w:numId w:val="5"/>
        </w:numPr>
        <w:suppressAutoHyphens/>
        <w:overflowPunct w:val="0"/>
        <w:spacing w:after="0"/>
        <w:ind w:left="0" w:firstLine="709"/>
        <w:jc w:val="both"/>
        <w:rPr>
          <w:spacing w:val="2"/>
          <w:sz w:val="27"/>
          <w:szCs w:val="27"/>
        </w:rPr>
      </w:pPr>
      <w:r w:rsidRPr="002414DD">
        <w:rPr>
          <w:spacing w:val="2"/>
          <w:sz w:val="27"/>
          <w:szCs w:val="27"/>
        </w:rPr>
        <w:t>Система резервного копирования должна обеспечивать производительность, достаточную для сохранения информации, в</w:t>
      </w:r>
      <w:r w:rsidR="00894F86" w:rsidRPr="002414DD">
        <w:rPr>
          <w:spacing w:val="2"/>
          <w:sz w:val="27"/>
          <w:szCs w:val="27"/>
        </w:rPr>
        <w:t xml:space="preserve"> </w:t>
      </w:r>
      <w:r w:rsidRPr="002414DD">
        <w:rPr>
          <w:spacing w:val="2"/>
          <w:sz w:val="27"/>
          <w:szCs w:val="27"/>
        </w:rPr>
        <w:t xml:space="preserve">установленные сроки и с заданной периодичностью. </w:t>
      </w:r>
    </w:p>
    <w:p w:rsidR="00DB71DA" w:rsidRPr="002414DD" w:rsidRDefault="00DB71DA" w:rsidP="00FA253D">
      <w:pPr>
        <w:pStyle w:val="a7"/>
        <w:numPr>
          <w:ilvl w:val="1"/>
          <w:numId w:val="5"/>
        </w:numPr>
        <w:suppressAutoHyphens/>
        <w:overflowPunct w:val="0"/>
        <w:spacing w:after="0"/>
        <w:ind w:left="0" w:firstLine="709"/>
        <w:jc w:val="both"/>
        <w:rPr>
          <w:spacing w:val="2"/>
          <w:sz w:val="27"/>
          <w:szCs w:val="27"/>
        </w:rPr>
      </w:pPr>
      <w:r w:rsidRPr="002414DD">
        <w:rPr>
          <w:spacing w:val="2"/>
          <w:sz w:val="27"/>
          <w:szCs w:val="27"/>
        </w:rPr>
        <w:t>О выявленных попытках несанкционированного доступа к резервируемой информации, а также иных нарушениях информационной безопасности, произошедших в процессе резервного копирования, сообщается ответственному за</w:t>
      </w:r>
      <w:r w:rsidRPr="002414DD">
        <w:rPr>
          <w:sz w:val="27"/>
          <w:szCs w:val="27"/>
        </w:rPr>
        <w:t xml:space="preserve"> обеспечение безопасности персональных данных</w:t>
      </w:r>
      <w:r w:rsidRPr="002414DD">
        <w:rPr>
          <w:spacing w:val="2"/>
          <w:sz w:val="27"/>
          <w:szCs w:val="27"/>
        </w:rPr>
        <w:t>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1"/>
        </w:numPr>
        <w:suppressAutoHyphens/>
        <w:ind w:firstLine="709"/>
        <w:rPr>
          <w:b/>
          <w:sz w:val="27"/>
          <w:szCs w:val="27"/>
        </w:rPr>
      </w:pPr>
      <w:r w:rsidRPr="002414DD">
        <w:rPr>
          <w:b/>
          <w:bCs/>
          <w:sz w:val="27"/>
          <w:szCs w:val="27"/>
        </w:rPr>
        <w:t>Методика резервного копирования</w:t>
      </w:r>
      <w:r w:rsidR="00FA253D" w:rsidRPr="002414DD">
        <w:rPr>
          <w:b/>
          <w:bCs/>
          <w:sz w:val="27"/>
          <w:szCs w:val="27"/>
        </w:rPr>
        <w:t>.</w:t>
      </w:r>
    </w:p>
    <w:p w:rsidR="00DB71DA" w:rsidRPr="002414DD" w:rsidRDefault="00DB71DA" w:rsidP="00FA253D">
      <w:pPr>
        <w:pStyle w:val="a3"/>
        <w:widowControl w:val="0"/>
        <w:suppressAutoHyphens/>
        <w:ind w:firstLine="709"/>
        <w:rPr>
          <w:sz w:val="27"/>
          <w:szCs w:val="27"/>
        </w:rPr>
      </w:pPr>
      <w:r w:rsidRPr="002414DD">
        <w:rPr>
          <w:spacing w:val="5"/>
          <w:sz w:val="27"/>
          <w:szCs w:val="27"/>
        </w:rPr>
        <w:t xml:space="preserve">Резервное копирование осуществляется средствами ОС </w:t>
      </w:r>
      <w:proofErr w:type="spellStart"/>
      <w:r w:rsidRPr="002414DD">
        <w:rPr>
          <w:spacing w:val="5"/>
          <w:sz w:val="27"/>
          <w:szCs w:val="27"/>
        </w:rPr>
        <w:t>Windows</w:t>
      </w:r>
      <w:proofErr w:type="spellEnd"/>
      <w:r w:rsidRPr="002414DD">
        <w:rPr>
          <w:spacing w:val="5"/>
          <w:sz w:val="27"/>
          <w:szCs w:val="27"/>
        </w:rPr>
        <w:t xml:space="preserve"> путем копирования информации на несъемный жесткий диск.</w:t>
      </w:r>
    </w:p>
    <w:p w:rsidR="00DB71DA" w:rsidRPr="002414DD" w:rsidRDefault="00DB71DA" w:rsidP="00FA253D">
      <w:pPr>
        <w:pStyle w:val="a3"/>
        <w:widowControl w:val="0"/>
        <w:numPr>
          <w:ilvl w:val="0"/>
          <w:numId w:val="1"/>
        </w:numPr>
        <w:suppressAutoHyphens/>
        <w:ind w:firstLine="709"/>
        <w:rPr>
          <w:b/>
          <w:sz w:val="27"/>
          <w:szCs w:val="27"/>
        </w:rPr>
      </w:pPr>
      <w:r w:rsidRPr="002414DD">
        <w:rPr>
          <w:b/>
          <w:bCs/>
          <w:sz w:val="27"/>
          <w:szCs w:val="27"/>
        </w:rPr>
        <w:t>Контроль результатов резервного копирования</w:t>
      </w:r>
      <w:r w:rsidR="00FA253D" w:rsidRPr="002414DD">
        <w:rPr>
          <w:b/>
          <w:bCs/>
          <w:sz w:val="27"/>
          <w:szCs w:val="27"/>
        </w:rPr>
        <w:t>.</w:t>
      </w:r>
    </w:p>
    <w:p w:rsidR="00DB71DA" w:rsidRPr="002414DD" w:rsidRDefault="00DB71DA" w:rsidP="00FA253D">
      <w:pPr>
        <w:pStyle w:val="a5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 xml:space="preserve">Контроль результатов всех процедур резервного копирования осуществляется ответственным за эксплуатацию </w:t>
      </w:r>
      <w:proofErr w:type="spellStart"/>
      <w:r w:rsidR="00894F86" w:rsidRPr="002414DD">
        <w:rPr>
          <w:sz w:val="27"/>
          <w:szCs w:val="27"/>
        </w:rPr>
        <w:t>ИСПДн</w:t>
      </w:r>
      <w:proofErr w:type="spellEnd"/>
      <w:r w:rsidRPr="002414DD">
        <w:rPr>
          <w:sz w:val="27"/>
          <w:szCs w:val="27"/>
        </w:rPr>
        <w:t xml:space="preserve"> в срок до 17 часов рабочего дня, следующего за установленной датой выполнения этих процедур.</w:t>
      </w:r>
    </w:p>
    <w:p w:rsidR="00DB71DA" w:rsidRPr="002414DD" w:rsidRDefault="00DB71DA" w:rsidP="00FA253D">
      <w:pPr>
        <w:pStyle w:val="a5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В случае обнаружения ошибки администратор безопасности информации сообщает об этом факте ответственному за обеспечение безопасности персональных данных до 18 часов текущего рабочего дня.</w:t>
      </w:r>
    </w:p>
    <w:p w:rsidR="00DB71DA" w:rsidRPr="002414DD" w:rsidRDefault="00DB71DA" w:rsidP="00FA253D">
      <w:pPr>
        <w:pStyle w:val="a5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На протяжении периода времени, когда система резервного копирования находится в аварийном состоянии, должно осуществляться ежедневное копирование информации, подлежащей резервированию, с использованием средств файловых систем серверов, располагающих необходимыми объемами дискового пространства для её хранения.</w:t>
      </w:r>
    </w:p>
    <w:p w:rsidR="00DB71DA" w:rsidRPr="002414DD" w:rsidRDefault="00DB71DA" w:rsidP="00FA253D">
      <w:pPr>
        <w:pStyle w:val="a5"/>
        <w:numPr>
          <w:ilvl w:val="0"/>
          <w:numId w:val="1"/>
        </w:numPr>
        <w:tabs>
          <w:tab w:val="num" w:pos="426"/>
        </w:tabs>
        <w:ind w:firstLine="709"/>
        <w:contextualSpacing w:val="0"/>
        <w:rPr>
          <w:b/>
          <w:bCs/>
          <w:sz w:val="27"/>
          <w:szCs w:val="27"/>
        </w:rPr>
      </w:pPr>
      <w:r w:rsidRPr="002414DD">
        <w:rPr>
          <w:b/>
          <w:bCs/>
          <w:sz w:val="27"/>
          <w:szCs w:val="27"/>
        </w:rPr>
        <w:t>Ротация носителей резервной копии</w:t>
      </w:r>
      <w:r w:rsidR="00FA253D" w:rsidRPr="002414DD">
        <w:rPr>
          <w:b/>
          <w:bCs/>
          <w:sz w:val="27"/>
          <w:szCs w:val="27"/>
        </w:rPr>
        <w:t>.</w:t>
      </w:r>
    </w:p>
    <w:p w:rsidR="00DB71DA" w:rsidRPr="002414DD" w:rsidRDefault="00DB71DA" w:rsidP="00FA253D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Система резервного копирования должна обеспечивать возможность периодической замены (выгрузки) резервных носителей без потерь информации на них, а также обеспечивать восстановление текущей информации автоматизированных систем в случае отказа любого из устройств резервного копирования.</w:t>
      </w:r>
    </w:p>
    <w:p w:rsidR="00DB71DA" w:rsidRPr="002414DD" w:rsidRDefault="00DB71DA" w:rsidP="00FA253D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Все процедуры по загрузке, выгрузке носителей из системы резервного копирования осуществляются ответственным за обеспечение безопасности персональных данных.</w:t>
      </w:r>
    </w:p>
    <w:p w:rsidR="00DB71DA" w:rsidRPr="002414DD" w:rsidRDefault="00DB71DA" w:rsidP="00FA253D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В качестве новых носителей допускается повторно использовать те, у которых срок хранения содержащейся информации истек.</w:t>
      </w:r>
    </w:p>
    <w:p w:rsidR="00DB71DA" w:rsidRPr="002414DD" w:rsidRDefault="00DB71DA" w:rsidP="00FA253D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Персональные данные с носителей, которые перестают использоваться в системе резервного копирования, должны стираться.</w:t>
      </w:r>
    </w:p>
    <w:p w:rsidR="00DB71DA" w:rsidRPr="002414DD" w:rsidRDefault="00DB71DA" w:rsidP="00FA253D">
      <w:pPr>
        <w:pStyle w:val="a5"/>
        <w:numPr>
          <w:ilvl w:val="0"/>
          <w:numId w:val="1"/>
        </w:numPr>
        <w:tabs>
          <w:tab w:val="num" w:pos="426"/>
        </w:tabs>
        <w:ind w:firstLine="709"/>
        <w:contextualSpacing w:val="0"/>
        <w:rPr>
          <w:b/>
          <w:bCs/>
          <w:sz w:val="27"/>
          <w:szCs w:val="27"/>
        </w:rPr>
      </w:pPr>
      <w:r w:rsidRPr="002414DD">
        <w:rPr>
          <w:b/>
          <w:bCs/>
          <w:sz w:val="27"/>
          <w:szCs w:val="27"/>
        </w:rPr>
        <w:t>Ротация носителей резервной копии</w:t>
      </w:r>
      <w:r w:rsidR="00FA253D" w:rsidRPr="002414DD">
        <w:rPr>
          <w:b/>
          <w:bCs/>
          <w:sz w:val="27"/>
          <w:szCs w:val="27"/>
        </w:rPr>
        <w:t>.</w:t>
      </w:r>
      <w:r w:rsidRPr="002414DD">
        <w:rPr>
          <w:b/>
          <w:bCs/>
          <w:sz w:val="27"/>
          <w:szCs w:val="27"/>
        </w:rPr>
        <w:t xml:space="preserve"> </w:t>
      </w:r>
    </w:p>
    <w:p w:rsidR="00DB71DA" w:rsidRPr="002414DD" w:rsidRDefault="00DB71DA" w:rsidP="00FA253D">
      <w:pPr>
        <w:pStyle w:val="a5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В случае необходимости восстановление данных из резервных копий производится на основании Заявки владельца информации, согласованной с ответственным за обеспечение безопасности персональных данных.</w:t>
      </w:r>
    </w:p>
    <w:p w:rsidR="00DB71DA" w:rsidRPr="002414DD" w:rsidRDefault="00DB71DA" w:rsidP="00FA253D">
      <w:pPr>
        <w:pStyle w:val="a5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2414DD">
        <w:rPr>
          <w:sz w:val="27"/>
          <w:szCs w:val="27"/>
        </w:rPr>
        <w:t>После поступления заявки восстановление данных осуществляется в максимально сжатые сроки, ограниченные техническими возможностями системы, но не более одного рабочего дня.</w:t>
      </w:r>
      <w:bookmarkStart w:id="0" w:name="_GoBack"/>
      <w:bookmarkEnd w:id="0"/>
    </w:p>
    <w:p w:rsidR="00EA3A5E" w:rsidRPr="002414DD" w:rsidRDefault="006943FD" w:rsidP="00FA253D">
      <w:pPr>
        <w:ind w:firstLine="709"/>
        <w:rPr>
          <w:sz w:val="27"/>
          <w:szCs w:val="27"/>
        </w:rPr>
      </w:pPr>
    </w:p>
    <w:sectPr w:rsidR="00EA3A5E" w:rsidRPr="002414DD" w:rsidSect="003A06FC">
      <w:headerReference w:type="default" r:id="rId7"/>
      <w:pgSz w:w="11906" w:h="16838"/>
      <w:pgMar w:top="567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FD" w:rsidRDefault="006943FD" w:rsidP="00FA253D">
      <w:r>
        <w:separator/>
      </w:r>
    </w:p>
  </w:endnote>
  <w:endnote w:type="continuationSeparator" w:id="0">
    <w:p w:rsidR="006943FD" w:rsidRDefault="006943FD" w:rsidP="00FA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FD" w:rsidRDefault="006943FD" w:rsidP="00FA253D">
      <w:r>
        <w:separator/>
      </w:r>
    </w:p>
  </w:footnote>
  <w:footnote w:type="continuationSeparator" w:id="0">
    <w:p w:rsidR="006943FD" w:rsidRDefault="006943FD" w:rsidP="00FA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7225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253D" w:rsidRDefault="000414AE">
        <w:pPr>
          <w:pStyle w:val="a9"/>
          <w:jc w:val="center"/>
        </w:pPr>
        <w:r w:rsidRPr="00FA253D">
          <w:rPr>
            <w:sz w:val="28"/>
            <w:szCs w:val="28"/>
          </w:rPr>
          <w:fldChar w:fldCharType="begin"/>
        </w:r>
        <w:r w:rsidR="00FA253D" w:rsidRPr="00FA253D">
          <w:rPr>
            <w:sz w:val="28"/>
            <w:szCs w:val="28"/>
          </w:rPr>
          <w:instrText xml:space="preserve"> PAGE   \* MERGEFORMAT </w:instrText>
        </w:r>
        <w:r w:rsidRPr="00FA253D">
          <w:rPr>
            <w:sz w:val="28"/>
            <w:szCs w:val="28"/>
          </w:rPr>
          <w:fldChar w:fldCharType="separate"/>
        </w:r>
        <w:r w:rsidR="002414DD">
          <w:rPr>
            <w:noProof/>
            <w:sz w:val="28"/>
            <w:szCs w:val="28"/>
          </w:rPr>
          <w:t>2</w:t>
        </w:r>
        <w:r w:rsidRPr="00FA253D">
          <w:rPr>
            <w:sz w:val="28"/>
            <w:szCs w:val="28"/>
          </w:rPr>
          <w:fldChar w:fldCharType="end"/>
        </w:r>
      </w:p>
    </w:sdtContent>
  </w:sdt>
  <w:p w:rsidR="00FA253D" w:rsidRDefault="00FA25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C6C"/>
    <w:multiLevelType w:val="multilevel"/>
    <w:tmpl w:val="55BA55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C82475"/>
    <w:multiLevelType w:val="hybridMultilevel"/>
    <w:tmpl w:val="AB68387E"/>
    <w:lvl w:ilvl="0" w:tplc="13865B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C97965"/>
    <w:multiLevelType w:val="multilevel"/>
    <w:tmpl w:val="FE780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8727A1"/>
    <w:multiLevelType w:val="hybridMultilevel"/>
    <w:tmpl w:val="0B4A6E84"/>
    <w:lvl w:ilvl="0" w:tplc="13865B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68D4265"/>
    <w:multiLevelType w:val="hybridMultilevel"/>
    <w:tmpl w:val="98DA7BF6"/>
    <w:lvl w:ilvl="0" w:tplc="D8B66CA0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014C"/>
    <w:multiLevelType w:val="hybridMultilevel"/>
    <w:tmpl w:val="C02E225A"/>
    <w:lvl w:ilvl="0" w:tplc="13865B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3D13781"/>
    <w:multiLevelType w:val="multilevel"/>
    <w:tmpl w:val="5D9A3758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Times New Roman" w:eastAsia="SimSun" w:hAnsi="Times New Roman" w:cs="Times New Roman" w:hint="default"/>
        <w:b/>
      </w:rPr>
    </w:lvl>
    <w:lvl w:ilvl="1">
      <w:start w:val="1"/>
      <w:numFmt w:val="decimal"/>
      <w:lvlText w:val=" %1.%2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568"/>
        </w:tabs>
        <w:ind w:left="568" w:firstLine="0"/>
      </w:pPr>
      <w:rPr>
        <w:rFonts w:hint="default"/>
      </w:rPr>
    </w:lvl>
  </w:abstractNum>
  <w:abstractNum w:abstractNumId="7" w15:restartNumberingAfterBreak="0">
    <w:nsid w:val="66C72D1B"/>
    <w:multiLevelType w:val="hybridMultilevel"/>
    <w:tmpl w:val="264A613E"/>
    <w:lvl w:ilvl="0" w:tplc="03CCF7F6">
      <w:start w:val="1"/>
      <w:numFmt w:val="decimal"/>
      <w:lvlText w:val="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66077"/>
    <w:multiLevelType w:val="hybridMultilevel"/>
    <w:tmpl w:val="F8BA7CEA"/>
    <w:lvl w:ilvl="0" w:tplc="90FC785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AAF621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D5BA8"/>
    <w:multiLevelType w:val="hybridMultilevel"/>
    <w:tmpl w:val="2E5E1880"/>
    <w:lvl w:ilvl="0" w:tplc="812E3A5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1DA"/>
    <w:rsid w:val="000414AE"/>
    <w:rsid w:val="00074561"/>
    <w:rsid w:val="001C07A0"/>
    <w:rsid w:val="002414DD"/>
    <w:rsid w:val="002D6B53"/>
    <w:rsid w:val="003A06FC"/>
    <w:rsid w:val="003E129D"/>
    <w:rsid w:val="006943FD"/>
    <w:rsid w:val="006B3DFC"/>
    <w:rsid w:val="007E385B"/>
    <w:rsid w:val="00894F86"/>
    <w:rsid w:val="00900C93"/>
    <w:rsid w:val="00957D57"/>
    <w:rsid w:val="009842E8"/>
    <w:rsid w:val="009E50D9"/>
    <w:rsid w:val="00C95E54"/>
    <w:rsid w:val="00DB71DA"/>
    <w:rsid w:val="00E776C9"/>
    <w:rsid w:val="00F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DB9D0-8318-4512-BB34-F5BB01B1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71DA"/>
    <w:pPr>
      <w:widowControl/>
      <w:autoSpaceDE/>
      <w:autoSpaceDN/>
      <w:adjustRightInd/>
      <w:jc w:val="both"/>
    </w:pPr>
    <w:rPr>
      <w:sz w:val="24"/>
      <w:szCs w:val="18"/>
    </w:rPr>
  </w:style>
  <w:style w:type="character" w:customStyle="1" w:styleId="a4">
    <w:name w:val="Основной текст Знак"/>
    <w:basedOn w:val="a0"/>
    <w:link w:val="a3"/>
    <w:rsid w:val="00DB71D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List Paragraph"/>
    <w:aliases w:val="ТЗ список,Абзац списка литеральный,Use Case List Paragraph,Маркер,Bullet 1"/>
    <w:basedOn w:val="a"/>
    <w:link w:val="a6"/>
    <w:uiPriority w:val="34"/>
    <w:qFormat/>
    <w:rsid w:val="00DB71DA"/>
    <w:pPr>
      <w:ind w:left="720"/>
      <w:contextualSpacing/>
    </w:pPr>
  </w:style>
  <w:style w:type="paragraph" w:styleId="a7">
    <w:name w:val="Body Text Indent"/>
    <w:basedOn w:val="a"/>
    <w:link w:val="a8"/>
    <w:rsid w:val="00DB71D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B71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5"/>
    <w:uiPriority w:val="34"/>
    <w:rsid w:val="00DB71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A25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5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A25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5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06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06FC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241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10</cp:revision>
  <cp:lastPrinted>2018-11-27T10:34:00Z</cp:lastPrinted>
  <dcterms:created xsi:type="dcterms:W3CDTF">2016-11-22T14:07:00Z</dcterms:created>
  <dcterms:modified xsi:type="dcterms:W3CDTF">2018-11-27T10:34:00Z</dcterms:modified>
</cp:coreProperties>
</file>