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AB" w:rsidRPr="00075DF6" w:rsidRDefault="007574EA" w:rsidP="00802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МБОУ </w:t>
      </w:r>
      <w:r w:rsidR="00802E3A" w:rsidRPr="00075DF6">
        <w:rPr>
          <w:rFonts w:ascii="Times New Roman" w:hAnsi="Times New Roman" w:cs="Times New Roman"/>
          <w:b/>
        </w:rPr>
        <w:t>СОШ №</w:t>
      </w:r>
      <w:r>
        <w:rPr>
          <w:rFonts w:ascii="Times New Roman" w:hAnsi="Times New Roman" w:cs="Times New Roman"/>
          <w:b/>
        </w:rPr>
        <w:t>6</w:t>
      </w:r>
    </w:p>
    <w:p w:rsidR="00802E3A" w:rsidRPr="00075DF6" w:rsidRDefault="00CB4701" w:rsidP="00802E3A">
      <w:pPr>
        <w:jc w:val="center"/>
        <w:rPr>
          <w:rFonts w:ascii="Times New Roman" w:hAnsi="Times New Roman" w:cs="Times New Roman"/>
          <w:b/>
        </w:rPr>
      </w:pPr>
      <w:r w:rsidRPr="00075DF6">
        <w:rPr>
          <w:rFonts w:ascii="Times New Roman" w:hAnsi="Times New Roman" w:cs="Times New Roman"/>
          <w:b/>
        </w:rPr>
        <w:t>Отчёт по итогам онлайн-диагностики «Интенсив ЯУчитель 3.0» 20-25 марта 2021 г.</w:t>
      </w:r>
    </w:p>
    <w:p w:rsidR="00CB4701" w:rsidRPr="00075DF6" w:rsidRDefault="00CB4701" w:rsidP="00CB4701">
      <w:p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ab/>
        <w:t>В период с 20 марта по 25 марта</w:t>
      </w:r>
      <w:r w:rsidR="00C6613F">
        <w:rPr>
          <w:rFonts w:ascii="Times New Roman" w:hAnsi="Times New Roman" w:cs="Times New Roman"/>
        </w:rPr>
        <w:t xml:space="preserve"> 2021 года учителям МБОУ СОШ №6</w:t>
      </w:r>
      <w:r w:rsidRPr="00075DF6">
        <w:rPr>
          <w:rFonts w:ascii="Times New Roman" w:hAnsi="Times New Roman" w:cs="Times New Roman"/>
        </w:rPr>
        <w:t xml:space="preserve"> было предложено пройти 4 теста:</w:t>
      </w:r>
      <w:r w:rsidR="00450AF4" w:rsidRPr="00075DF6">
        <w:rPr>
          <w:rFonts w:ascii="Times New Roman" w:hAnsi="Times New Roman" w:cs="Times New Roman"/>
        </w:rPr>
        <w:t xml:space="preserve"> «Цифровые компетенции», «Работа с трудным поведением», «Гибкие навыки успешного современного учителя», «Формирование функциональной грамотности учеников». </w:t>
      </w:r>
      <w:r w:rsidR="004F37E4" w:rsidRPr="00075DF6">
        <w:rPr>
          <w:rFonts w:ascii="Times New Roman" w:hAnsi="Times New Roman" w:cs="Times New Roman"/>
        </w:rPr>
        <w:t xml:space="preserve">Тесты были предложены Министерством образования Тверской области (письмо от 11.03.2021). Адрес ООО «Яндекс»: </w:t>
      </w:r>
      <w:hyperlink r:id="rId7" w:history="1">
        <w:r w:rsidR="004F37E4" w:rsidRPr="00075DF6">
          <w:rPr>
            <w:rStyle w:val="a3"/>
            <w:rFonts w:ascii="Times New Roman" w:hAnsi="Times New Roman" w:cs="Times New Roman"/>
            <w:lang w:val="en-US"/>
          </w:rPr>
          <w:t>https</w:t>
        </w:r>
        <w:r w:rsidR="004F37E4" w:rsidRPr="00075DF6">
          <w:rPr>
            <w:rStyle w:val="a3"/>
            <w:rFonts w:ascii="Times New Roman" w:hAnsi="Times New Roman" w:cs="Times New Roman"/>
          </w:rPr>
          <w:t>://</w:t>
        </w:r>
        <w:r w:rsidR="004F37E4" w:rsidRPr="00075DF6">
          <w:rPr>
            <w:rStyle w:val="a3"/>
            <w:rFonts w:ascii="Times New Roman" w:hAnsi="Times New Roman" w:cs="Times New Roman"/>
            <w:lang w:val="en-US"/>
          </w:rPr>
          <w:t>education</w:t>
        </w:r>
        <w:r w:rsidR="004F37E4" w:rsidRPr="00075DF6">
          <w:rPr>
            <w:rStyle w:val="a3"/>
            <w:rFonts w:ascii="Times New Roman" w:hAnsi="Times New Roman" w:cs="Times New Roman"/>
          </w:rPr>
          <w:t>.</w:t>
        </w:r>
        <w:r w:rsidR="004F37E4" w:rsidRPr="00075DF6">
          <w:rPr>
            <w:rStyle w:val="a3"/>
            <w:rFonts w:ascii="Times New Roman" w:hAnsi="Times New Roman" w:cs="Times New Roman"/>
            <w:lang w:val="en-US"/>
          </w:rPr>
          <w:t>yandex</w:t>
        </w:r>
        <w:r w:rsidR="004F37E4" w:rsidRPr="00075DF6">
          <w:rPr>
            <w:rStyle w:val="a3"/>
            <w:rFonts w:ascii="Times New Roman" w:hAnsi="Times New Roman" w:cs="Times New Roman"/>
          </w:rPr>
          <w:t>.</w:t>
        </w:r>
        <w:r w:rsidR="004F37E4" w:rsidRPr="00075DF6">
          <w:rPr>
            <w:rStyle w:val="a3"/>
            <w:rFonts w:ascii="Times New Roman" w:hAnsi="Times New Roman" w:cs="Times New Roman"/>
            <w:lang w:val="en-US"/>
          </w:rPr>
          <w:t>ru</w:t>
        </w:r>
        <w:r w:rsidR="004F37E4" w:rsidRPr="00075DF6">
          <w:rPr>
            <w:rStyle w:val="a3"/>
            <w:rFonts w:ascii="Times New Roman" w:hAnsi="Times New Roman" w:cs="Times New Roman"/>
          </w:rPr>
          <w:t>/</w:t>
        </w:r>
        <w:r w:rsidR="004F37E4" w:rsidRPr="00075DF6">
          <w:rPr>
            <w:rStyle w:val="a3"/>
            <w:rFonts w:ascii="Times New Roman" w:hAnsi="Times New Roman" w:cs="Times New Roman"/>
            <w:lang w:val="en-US"/>
          </w:rPr>
          <w:t>uchitel</w:t>
        </w:r>
        <w:r w:rsidR="004F37E4" w:rsidRPr="00075DF6">
          <w:rPr>
            <w:rStyle w:val="a3"/>
            <w:rFonts w:ascii="Times New Roman" w:hAnsi="Times New Roman" w:cs="Times New Roman"/>
          </w:rPr>
          <w:t>/</w:t>
        </w:r>
        <w:r w:rsidR="004F37E4" w:rsidRPr="00075DF6">
          <w:rPr>
            <w:rStyle w:val="a3"/>
            <w:rFonts w:ascii="Times New Roman" w:hAnsi="Times New Roman" w:cs="Times New Roman"/>
            <w:lang w:val="en-US"/>
          </w:rPr>
          <w:t>intensiv</w:t>
        </w:r>
        <w:r w:rsidR="004F37E4" w:rsidRPr="00075DF6">
          <w:rPr>
            <w:rStyle w:val="a3"/>
            <w:rFonts w:ascii="Times New Roman" w:hAnsi="Times New Roman" w:cs="Times New Roman"/>
          </w:rPr>
          <w:t>3/</w:t>
        </w:r>
      </w:hyperlink>
    </w:p>
    <w:p w:rsidR="004F37E4" w:rsidRPr="00075DF6" w:rsidRDefault="004F37E4" w:rsidP="00CB4701">
      <w:p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ab/>
      </w:r>
      <w:r w:rsidR="00520C51" w:rsidRPr="00075DF6">
        <w:rPr>
          <w:rFonts w:ascii="Times New Roman" w:hAnsi="Times New Roman" w:cs="Times New Roman"/>
        </w:rPr>
        <w:t xml:space="preserve">Во всех тестах задания носили кейсовый характер, что позволило оценить уровень владения </w:t>
      </w:r>
      <w:bookmarkStart w:id="0" w:name="_GoBack"/>
      <w:bookmarkEnd w:id="0"/>
      <w:r w:rsidR="00520C51" w:rsidRPr="00075DF6">
        <w:rPr>
          <w:rFonts w:ascii="Times New Roman" w:hAnsi="Times New Roman" w:cs="Times New Roman"/>
        </w:rPr>
        <w:t>компетенциями. Теоретические знания в ходе диагностики не проверялись. Тест «Работа с трудным поведением» был разработан экспертами благотворительного фонда «Шалаш»; остальные тесты разработаны при участии экспертов Московского городского педагогического университета.</w:t>
      </w:r>
    </w:p>
    <w:p w:rsidR="00520C51" w:rsidRPr="00075DF6" w:rsidRDefault="00520C51" w:rsidP="00CB4701">
      <w:pPr>
        <w:jc w:val="both"/>
        <w:rPr>
          <w:rFonts w:ascii="Times New Roman" w:hAnsi="Times New Roman" w:cs="Times New Roman"/>
          <w:b/>
        </w:rPr>
      </w:pPr>
      <w:r w:rsidRPr="00075DF6">
        <w:rPr>
          <w:rFonts w:ascii="Times New Roman" w:hAnsi="Times New Roman" w:cs="Times New Roman"/>
          <w:b/>
        </w:rPr>
        <w:tab/>
        <w:t>По итогам каждого теста учитель получил:</w:t>
      </w:r>
    </w:p>
    <w:p w:rsidR="00520C51" w:rsidRPr="00075DF6" w:rsidRDefault="00520C51" w:rsidP="00520C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Профиль с результатами текущего тестирования;</w:t>
      </w:r>
    </w:p>
    <w:p w:rsidR="00520C51" w:rsidRPr="00075DF6" w:rsidRDefault="00520C51" w:rsidP="00520C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Результаты самооценки (при заполнении соответствующей формы);</w:t>
      </w:r>
    </w:p>
    <w:p w:rsidR="00520C51" w:rsidRPr="00075DF6" w:rsidRDefault="00520C51" w:rsidP="00520C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Рекомендации по развитию компетенций;</w:t>
      </w:r>
    </w:p>
    <w:p w:rsidR="00520C51" w:rsidRPr="00075DF6" w:rsidRDefault="00520C51" w:rsidP="00520C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Список материалов для развития.</w:t>
      </w:r>
    </w:p>
    <w:p w:rsidR="00520C51" w:rsidRPr="00075DF6" w:rsidRDefault="00520C51" w:rsidP="00520C51">
      <w:pPr>
        <w:ind w:left="360"/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В диагностик</w:t>
      </w:r>
      <w:r w:rsidR="00A63252">
        <w:rPr>
          <w:rFonts w:ascii="Times New Roman" w:hAnsi="Times New Roman" w:cs="Times New Roman"/>
        </w:rPr>
        <w:t>е</w:t>
      </w:r>
      <w:r w:rsidRPr="00075DF6">
        <w:rPr>
          <w:rFonts w:ascii="Times New Roman" w:hAnsi="Times New Roman" w:cs="Times New Roman"/>
        </w:rPr>
        <w:t xml:space="preserve"> принимали участие педагоги из разных регионов России.</w:t>
      </w:r>
    </w:p>
    <w:p w:rsidR="00520C51" w:rsidRPr="00075DF6" w:rsidRDefault="00520C51" w:rsidP="00520C51">
      <w:pPr>
        <w:ind w:left="360"/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В нашей школе приняли участие в диагностик</w:t>
      </w:r>
      <w:r w:rsidR="00A63252">
        <w:rPr>
          <w:rFonts w:ascii="Times New Roman" w:hAnsi="Times New Roman" w:cs="Times New Roman"/>
        </w:rPr>
        <w:t>е</w:t>
      </w:r>
      <w:r w:rsidRPr="00075DF6">
        <w:rPr>
          <w:rFonts w:ascii="Times New Roman" w:hAnsi="Times New Roman" w:cs="Times New Roman"/>
        </w:rPr>
        <w:t xml:space="preserve"> – 25 человек по всем четырём тестам и 3 человека по некоторым тестам</w:t>
      </w:r>
      <w:r w:rsidR="00943224" w:rsidRPr="00075DF6">
        <w:rPr>
          <w:rFonts w:ascii="Times New Roman" w:hAnsi="Times New Roman" w:cs="Times New Roman"/>
        </w:rPr>
        <w:t xml:space="preserve"> выборочно</w:t>
      </w:r>
      <w:r w:rsidRPr="00075DF6">
        <w:rPr>
          <w:rFonts w:ascii="Times New Roman" w:hAnsi="Times New Roman" w:cs="Times New Roman"/>
        </w:rPr>
        <w:t>.</w:t>
      </w:r>
    </w:p>
    <w:p w:rsidR="00520C51" w:rsidRPr="00075DF6" w:rsidRDefault="00520C51" w:rsidP="00520C51">
      <w:pPr>
        <w:ind w:left="360"/>
        <w:jc w:val="center"/>
        <w:rPr>
          <w:rFonts w:ascii="Times New Roman" w:hAnsi="Times New Roman" w:cs="Times New Roman"/>
          <w:b/>
        </w:rPr>
      </w:pPr>
      <w:r w:rsidRPr="00075DF6">
        <w:rPr>
          <w:rFonts w:ascii="Times New Roman" w:hAnsi="Times New Roman" w:cs="Times New Roman"/>
          <w:b/>
        </w:rPr>
        <w:t>Результ</w:t>
      </w:r>
      <w:r w:rsidR="00C6613F">
        <w:rPr>
          <w:rFonts w:ascii="Times New Roman" w:hAnsi="Times New Roman" w:cs="Times New Roman"/>
          <w:b/>
        </w:rPr>
        <w:t>аты диагностики по МБОУ СОШ №6</w:t>
      </w:r>
    </w:p>
    <w:p w:rsidR="00520C51" w:rsidRPr="00075DF6" w:rsidRDefault="00520C51" w:rsidP="00520C51">
      <w:p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В диагностик</w:t>
      </w:r>
      <w:r w:rsidR="00A63252">
        <w:rPr>
          <w:rFonts w:ascii="Times New Roman" w:hAnsi="Times New Roman" w:cs="Times New Roman"/>
        </w:rPr>
        <w:t>е</w:t>
      </w:r>
      <w:r w:rsidRPr="00075DF6">
        <w:rPr>
          <w:rFonts w:ascii="Times New Roman" w:hAnsi="Times New Roman" w:cs="Times New Roman"/>
        </w:rPr>
        <w:t xml:space="preserve"> приняло участие:</w:t>
      </w:r>
    </w:p>
    <w:p w:rsidR="00520C51" w:rsidRPr="00075DF6" w:rsidRDefault="00520C51" w:rsidP="00520C5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Учителей начальной школы – 8 человек</w:t>
      </w:r>
    </w:p>
    <w:p w:rsidR="00520C51" w:rsidRPr="00075DF6" w:rsidRDefault="00520C51" w:rsidP="00520C5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 xml:space="preserve">Учителей средней школы </w:t>
      </w:r>
      <w:r w:rsidR="00B9491E" w:rsidRPr="00075DF6">
        <w:rPr>
          <w:rFonts w:ascii="Times New Roman" w:hAnsi="Times New Roman" w:cs="Times New Roman"/>
        </w:rPr>
        <w:t>–</w:t>
      </w:r>
      <w:r w:rsidRPr="00075DF6">
        <w:rPr>
          <w:rFonts w:ascii="Times New Roman" w:hAnsi="Times New Roman" w:cs="Times New Roman"/>
        </w:rPr>
        <w:t xml:space="preserve"> </w:t>
      </w:r>
      <w:r w:rsidR="00B9491E" w:rsidRPr="00075DF6">
        <w:rPr>
          <w:rFonts w:ascii="Times New Roman" w:hAnsi="Times New Roman" w:cs="Times New Roman"/>
        </w:rPr>
        <w:t>20 человек</w:t>
      </w:r>
    </w:p>
    <w:p w:rsidR="00B9491E" w:rsidRPr="00075DF6" w:rsidRDefault="00B9491E" w:rsidP="00B9491E">
      <w:p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Педагогов приняло участие в каждом тесте:</w:t>
      </w:r>
    </w:p>
    <w:p w:rsidR="00B9491E" w:rsidRPr="00075DF6" w:rsidRDefault="00943224" w:rsidP="00B94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Цифровые компетенции – 25</w:t>
      </w:r>
      <w:r w:rsidR="00B9491E" w:rsidRPr="00075DF6">
        <w:rPr>
          <w:rFonts w:ascii="Times New Roman" w:hAnsi="Times New Roman" w:cs="Times New Roman"/>
        </w:rPr>
        <w:t xml:space="preserve"> человек</w:t>
      </w:r>
    </w:p>
    <w:p w:rsidR="00B9491E" w:rsidRPr="00075DF6" w:rsidRDefault="00B9491E" w:rsidP="00B94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Компетенции успешного современного учителя – 26 человек</w:t>
      </w:r>
    </w:p>
    <w:p w:rsidR="00B9491E" w:rsidRPr="00075DF6" w:rsidRDefault="00B9491E" w:rsidP="00B94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Работа с трудным поведением – 27 человек</w:t>
      </w:r>
    </w:p>
    <w:p w:rsidR="00B9491E" w:rsidRPr="00075DF6" w:rsidRDefault="00B9491E" w:rsidP="00B94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Компетенции учителя по формированию функциональной грамотности учеников – 25 чел.</w:t>
      </w:r>
    </w:p>
    <w:p w:rsidR="00B9491E" w:rsidRPr="00075DF6" w:rsidRDefault="00B9491E" w:rsidP="00B9491E">
      <w:pPr>
        <w:ind w:left="360"/>
        <w:jc w:val="both"/>
        <w:rPr>
          <w:rFonts w:ascii="Times New Roman" w:hAnsi="Times New Roman" w:cs="Times New Roman"/>
          <w:b/>
        </w:rPr>
      </w:pPr>
      <w:r w:rsidRPr="00075DF6">
        <w:rPr>
          <w:rFonts w:ascii="Times New Roman" w:hAnsi="Times New Roman" w:cs="Times New Roman"/>
          <w:b/>
        </w:rPr>
        <w:t>Результаты по блоку «Цифровые компетенции»</w:t>
      </w:r>
      <w:r w:rsidR="00075DF6">
        <w:rPr>
          <w:rFonts w:ascii="Times New Roman" w:hAnsi="Times New Roman" w:cs="Times New Roman"/>
          <w:b/>
        </w:rPr>
        <w:t xml:space="preserve"> - средний показатель 68,6%.</w:t>
      </w:r>
    </w:p>
    <w:p w:rsidR="004B37C9" w:rsidRPr="00075DF6" w:rsidRDefault="004B37C9" w:rsidP="00B9491E">
      <w:pPr>
        <w:ind w:left="360"/>
        <w:jc w:val="both"/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Описание диагностируемых компетенций</w:t>
      </w:r>
    </w:p>
    <w:tbl>
      <w:tblPr>
        <w:tblStyle w:val="a5"/>
        <w:tblW w:w="9923" w:type="dxa"/>
        <w:tblInd w:w="137" w:type="dxa"/>
        <w:tblLook w:val="04A0" w:firstRow="1" w:lastRow="0" w:firstColumn="1" w:lastColumn="0" w:noHBand="0" w:noVBand="1"/>
      </w:tblPr>
      <w:tblGrid>
        <w:gridCol w:w="2324"/>
        <w:gridCol w:w="653"/>
        <w:gridCol w:w="2027"/>
        <w:gridCol w:w="2101"/>
        <w:gridCol w:w="2818"/>
      </w:tblGrid>
      <w:tr w:rsidR="004B37C9" w:rsidRPr="00075DF6" w:rsidTr="007F4FFA">
        <w:tc>
          <w:tcPr>
            <w:tcW w:w="2977" w:type="dxa"/>
            <w:gridSpan w:val="2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 xml:space="preserve">Компетенция </w:t>
            </w:r>
          </w:p>
        </w:tc>
        <w:tc>
          <w:tcPr>
            <w:tcW w:w="6946" w:type="dxa"/>
            <w:gridSpan w:val="3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 xml:space="preserve">Описание </w:t>
            </w:r>
          </w:p>
        </w:tc>
      </w:tr>
      <w:tr w:rsidR="004B37C9" w:rsidRPr="00075DF6" w:rsidTr="007F4FFA">
        <w:tc>
          <w:tcPr>
            <w:tcW w:w="2977" w:type="dxa"/>
            <w:gridSpan w:val="2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Цифровые технологии и методики их применения</w:t>
            </w:r>
          </w:p>
        </w:tc>
        <w:tc>
          <w:tcPr>
            <w:tcW w:w="6946" w:type="dxa"/>
            <w:gridSpan w:val="3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умеете подбирать цифровые инструменты под учебную цель, используете цифровые технологии в обучении, умеете проанализировать и оценить на сколько эффективен выбранный инструмент.</w:t>
            </w:r>
          </w:p>
        </w:tc>
      </w:tr>
      <w:tr w:rsidR="004B37C9" w:rsidRPr="00075DF6" w:rsidTr="007F4FFA">
        <w:tc>
          <w:tcPr>
            <w:tcW w:w="2977" w:type="dxa"/>
            <w:gridSpan w:val="2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Цифровая образовательная среда</w:t>
            </w:r>
          </w:p>
        </w:tc>
        <w:tc>
          <w:tcPr>
            <w:tcW w:w="6946" w:type="dxa"/>
            <w:gridSpan w:val="3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понимаете, какие возможности есть у цифровой образовательной среды, умеете конструировать в ней разные элементы образовательного процесса.</w:t>
            </w:r>
          </w:p>
        </w:tc>
      </w:tr>
      <w:tr w:rsidR="004B37C9" w:rsidRPr="00075DF6" w:rsidTr="007F4FFA">
        <w:tc>
          <w:tcPr>
            <w:tcW w:w="2977" w:type="dxa"/>
            <w:gridSpan w:val="2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Цифровая коммуникация и способы её организации</w:t>
            </w:r>
          </w:p>
        </w:tc>
        <w:tc>
          <w:tcPr>
            <w:tcW w:w="6946" w:type="dxa"/>
            <w:gridSpan w:val="3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умеете организовать цифровую коммуникацию с другими учителями, можете интегрировать инструменты цифровой коммуникации в обучение.</w:t>
            </w:r>
          </w:p>
        </w:tc>
      </w:tr>
      <w:tr w:rsidR="004B37C9" w:rsidRPr="00075DF6" w:rsidTr="007F4FFA">
        <w:tc>
          <w:tcPr>
            <w:tcW w:w="2977" w:type="dxa"/>
            <w:gridSpan w:val="2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Информационная безопасность и цифровая этика</w:t>
            </w:r>
          </w:p>
        </w:tc>
        <w:tc>
          <w:tcPr>
            <w:tcW w:w="6946" w:type="dxa"/>
            <w:gridSpan w:val="3"/>
          </w:tcPr>
          <w:p w:rsidR="004B37C9" w:rsidRPr="00075DF6" w:rsidRDefault="004B37C9" w:rsidP="00B9491E">
            <w:pPr>
              <w:jc w:val="both"/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 xml:space="preserve">Вы </w:t>
            </w:r>
            <w:r w:rsidR="00C065DB" w:rsidRPr="00075DF6">
              <w:rPr>
                <w:rFonts w:ascii="Times New Roman" w:hAnsi="Times New Roman" w:cs="Times New Roman"/>
              </w:rPr>
              <w:t>умеете безопасно переда</w:t>
            </w:r>
            <w:r w:rsidRPr="00075DF6">
              <w:rPr>
                <w:rFonts w:ascii="Times New Roman" w:hAnsi="Times New Roman" w:cs="Times New Roman"/>
              </w:rPr>
              <w:t>вать и хранить данные, используя разные сервисы</w:t>
            </w:r>
            <w:r w:rsidR="00C065DB" w:rsidRPr="00075DF6">
              <w:rPr>
                <w:rFonts w:ascii="Times New Roman" w:hAnsi="Times New Roman" w:cs="Times New Roman"/>
              </w:rPr>
              <w:t xml:space="preserve"> и общаться в соцсетях, знакомы с цифровым этикетом.</w:t>
            </w:r>
          </w:p>
        </w:tc>
      </w:tr>
      <w:tr w:rsidR="00B9491E" w:rsidRPr="00075DF6" w:rsidTr="007F4FFA">
        <w:trPr>
          <w:trHeight w:val="795"/>
        </w:trPr>
        <w:tc>
          <w:tcPr>
            <w:tcW w:w="2324" w:type="dxa"/>
            <w:shd w:val="clear" w:color="auto" w:fill="FFD966" w:themeFill="accent4" w:themeFillTint="99"/>
          </w:tcPr>
          <w:p w:rsidR="00B9491E" w:rsidRPr="00075DF6" w:rsidRDefault="00B9491E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lastRenderedPageBreak/>
              <w:t>Низкий результат (0-25 баллов)</w:t>
            </w:r>
          </w:p>
        </w:tc>
        <w:tc>
          <w:tcPr>
            <w:tcW w:w="2680" w:type="dxa"/>
            <w:gridSpan w:val="2"/>
            <w:shd w:val="clear" w:color="auto" w:fill="FFD966" w:themeFill="accent4" w:themeFillTint="99"/>
          </w:tcPr>
          <w:p w:rsidR="00B9491E" w:rsidRPr="00075DF6" w:rsidRDefault="00B9491E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Удовлетворительный результат (26-50 баллов)</w:t>
            </w:r>
          </w:p>
        </w:tc>
        <w:tc>
          <w:tcPr>
            <w:tcW w:w="2101" w:type="dxa"/>
            <w:shd w:val="clear" w:color="auto" w:fill="FFD966" w:themeFill="accent4" w:themeFillTint="99"/>
          </w:tcPr>
          <w:p w:rsidR="00B9491E" w:rsidRPr="00075DF6" w:rsidRDefault="00B9491E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Хороший результат (51-75 баллов)</w:t>
            </w:r>
          </w:p>
        </w:tc>
        <w:tc>
          <w:tcPr>
            <w:tcW w:w="2818" w:type="dxa"/>
            <w:shd w:val="clear" w:color="auto" w:fill="FFD966" w:themeFill="accent4" w:themeFillTint="99"/>
          </w:tcPr>
          <w:p w:rsidR="00B9491E" w:rsidRPr="00075DF6" w:rsidRDefault="00B9491E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Отличный результат (76-100 баллов)</w:t>
            </w:r>
          </w:p>
        </w:tc>
      </w:tr>
      <w:tr w:rsidR="00B9491E" w:rsidRPr="00075DF6" w:rsidTr="007F4FFA">
        <w:trPr>
          <w:trHeight w:val="270"/>
        </w:trPr>
        <w:tc>
          <w:tcPr>
            <w:tcW w:w="2324" w:type="dxa"/>
            <w:shd w:val="clear" w:color="auto" w:fill="FFF2CC" w:themeFill="accent4" w:themeFillTint="33"/>
          </w:tcPr>
          <w:p w:rsidR="00B9491E" w:rsidRPr="00075DF6" w:rsidRDefault="00B9491E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0 чел.</w:t>
            </w:r>
          </w:p>
        </w:tc>
        <w:tc>
          <w:tcPr>
            <w:tcW w:w="2680" w:type="dxa"/>
            <w:gridSpan w:val="2"/>
            <w:shd w:val="clear" w:color="auto" w:fill="FFF2CC" w:themeFill="accent4" w:themeFillTint="33"/>
          </w:tcPr>
          <w:p w:rsidR="00B9491E" w:rsidRPr="00075DF6" w:rsidRDefault="00B9491E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2 чел.</w:t>
            </w:r>
          </w:p>
        </w:tc>
        <w:tc>
          <w:tcPr>
            <w:tcW w:w="2101" w:type="dxa"/>
            <w:shd w:val="clear" w:color="auto" w:fill="FFF2CC" w:themeFill="accent4" w:themeFillTint="33"/>
          </w:tcPr>
          <w:p w:rsidR="00B9491E" w:rsidRPr="00075DF6" w:rsidRDefault="00B9491E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17 чел.</w:t>
            </w:r>
          </w:p>
        </w:tc>
        <w:tc>
          <w:tcPr>
            <w:tcW w:w="2818" w:type="dxa"/>
            <w:shd w:val="clear" w:color="auto" w:fill="FFF2CC" w:themeFill="accent4" w:themeFillTint="33"/>
          </w:tcPr>
          <w:p w:rsidR="00B9491E" w:rsidRPr="00075DF6" w:rsidRDefault="003F0BD3" w:rsidP="00B949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6 чел.</w:t>
            </w:r>
          </w:p>
        </w:tc>
      </w:tr>
    </w:tbl>
    <w:p w:rsidR="00B9491E" w:rsidRPr="00075DF6" w:rsidRDefault="00B9491E" w:rsidP="00B9491E">
      <w:pPr>
        <w:ind w:left="360"/>
        <w:jc w:val="both"/>
        <w:rPr>
          <w:rFonts w:ascii="Times New Roman" w:hAnsi="Times New Roman" w:cs="Times New Roman"/>
          <w:b/>
        </w:rPr>
      </w:pPr>
    </w:p>
    <w:p w:rsidR="00CA587D" w:rsidRPr="00075DF6" w:rsidRDefault="00B9491E" w:rsidP="00B9491E">
      <w:pPr>
        <w:jc w:val="both"/>
        <w:rPr>
          <w:rFonts w:ascii="Times New Roman" w:hAnsi="Times New Roman" w:cs="Times New Roman"/>
          <w:b/>
        </w:rPr>
      </w:pPr>
      <w:r w:rsidRPr="00075DF6">
        <w:rPr>
          <w:rFonts w:ascii="Times New Roman" w:hAnsi="Times New Roman" w:cs="Times New Roman"/>
          <w:b/>
        </w:rPr>
        <w:t xml:space="preserve"> </w:t>
      </w:r>
      <w:r w:rsidR="00CA587D" w:rsidRPr="00075DF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5A3EA2" wp14:editId="1707B15B">
            <wp:extent cx="6257925" cy="23622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491E" w:rsidRPr="00075DF6" w:rsidRDefault="00CA587D" w:rsidP="00CA587D">
      <w:pPr>
        <w:rPr>
          <w:rFonts w:ascii="Times New Roman" w:hAnsi="Times New Roman" w:cs="Times New Roman"/>
          <w:b/>
        </w:rPr>
      </w:pPr>
      <w:r w:rsidRPr="00075DF6">
        <w:rPr>
          <w:rFonts w:ascii="Times New Roman" w:hAnsi="Times New Roman" w:cs="Times New Roman"/>
          <w:b/>
        </w:rPr>
        <w:t>Результаты по блоку «Компетенции успешного современного учителя»</w:t>
      </w:r>
    </w:p>
    <w:p w:rsidR="00CA587D" w:rsidRPr="00075DF6" w:rsidRDefault="00CA587D" w:rsidP="00CA587D">
      <w:pPr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Описание диагностируемых компетенций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CA587D" w:rsidRPr="00075DF6" w:rsidTr="007F4FFA">
        <w:tc>
          <w:tcPr>
            <w:tcW w:w="4672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Компетенция</w:t>
            </w:r>
          </w:p>
        </w:tc>
        <w:tc>
          <w:tcPr>
            <w:tcW w:w="5388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 xml:space="preserve">Описание </w:t>
            </w:r>
          </w:p>
        </w:tc>
      </w:tr>
      <w:tr w:rsidR="00CA587D" w:rsidRPr="00075DF6" w:rsidTr="007F4FFA">
        <w:tc>
          <w:tcPr>
            <w:tcW w:w="4672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Анализ своих действий</w:t>
            </w:r>
          </w:p>
        </w:tc>
        <w:tc>
          <w:tcPr>
            <w:tcW w:w="5388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умеете оценивать свои действия и анализируете, как они влияют на результаты учеников</w:t>
            </w:r>
          </w:p>
        </w:tc>
      </w:tr>
      <w:tr w:rsidR="00CA587D" w:rsidRPr="00075DF6" w:rsidTr="007F4FFA">
        <w:tc>
          <w:tcPr>
            <w:tcW w:w="4672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Атмосфера в классе</w:t>
            </w:r>
          </w:p>
        </w:tc>
        <w:tc>
          <w:tcPr>
            <w:tcW w:w="5388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выстраиваете с учениками доверительные отношения.</w:t>
            </w:r>
          </w:p>
        </w:tc>
      </w:tr>
      <w:tr w:rsidR="00CA587D" w:rsidRPr="00075DF6" w:rsidTr="007F4FFA">
        <w:tc>
          <w:tcPr>
            <w:tcW w:w="4672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Индивидуальный подход</w:t>
            </w:r>
          </w:p>
        </w:tc>
        <w:tc>
          <w:tcPr>
            <w:tcW w:w="5388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внимательно относитесь к особенностям учеников и подбираете задания с учётом их уровня.</w:t>
            </w:r>
          </w:p>
        </w:tc>
      </w:tr>
      <w:tr w:rsidR="00CA587D" w:rsidRPr="00075DF6" w:rsidTr="007F4FFA">
        <w:tc>
          <w:tcPr>
            <w:tcW w:w="4672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Ориентация на результат</w:t>
            </w:r>
          </w:p>
        </w:tc>
        <w:tc>
          <w:tcPr>
            <w:tcW w:w="5388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внимательно относитесь к особенностям учеников и подбираете задания с учётом их уровня.</w:t>
            </w:r>
          </w:p>
        </w:tc>
      </w:tr>
      <w:tr w:rsidR="00CA587D" w:rsidRPr="00075DF6" w:rsidTr="007F4FFA">
        <w:tc>
          <w:tcPr>
            <w:tcW w:w="4672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Развитие учеников</w:t>
            </w:r>
          </w:p>
        </w:tc>
        <w:tc>
          <w:tcPr>
            <w:tcW w:w="5388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регулярно поднимаете планку своих уроков и побуждаете учеников прикладывать больше усилий.</w:t>
            </w:r>
          </w:p>
        </w:tc>
      </w:tr>
      <w:tr w:rsidR="00CA587D" w:rsidRPr="00075DF6" w:rsidTr="007F4FFA">
        <w:tc>
          <w:tcPr>
            <w:tcW w:w="4672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Сотрудничество с коллегами</w:t>
            </w:r>
          </w:p>
        </w:tc>
        <w:tc>
          <w:tcPr>
            <w:tcW w:w="5388" w:type="dxa"/>
          </w:tcPr>
          <w:p w:rsidR="00CA587D" w:rsidRPr="00075DF6" w:rsidRDefault="00CA587D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объединяетесь с коллегами для повышения учебных результатов учеников.</w:t>
            </w:r>
          </w:p>
        </w:tc>
      </w:tr>
    </w:tbl>
    <w:p w:rsidR="00C54E8E" w:rsidRPr="007F4FFA" w:rsidRDefault="00C54E8E" w:rsidP="00CA587D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41"/>
        <w:gridCol w:w="1887"/>
        <w:gridCol w:w="1710"/>
        <w:gridCol w:w="1278"/>
        <w:gridCol w:w="1321"/>
        <w:gridCol w:w="1928"/>
      </w:tblGrid>
      <w:tr w:rsidR="00C54E8E" w:rsidRPr="00075DF6" w:rsidTr="007F4FFA">
        <w:trPr>
          <w:trHeight w:val="902"/>
        </w:trPr>
        <w:tc>
          <w:tcPr>
            <w:tcW w:w="1941" w:type="dxa"/>
          </w:tcPr>
          <w:p w:rsidR="002A6F3F" w:rsidRPr="00075DF6" w:rsidRDefault="002A6F3F" w:rsidP="005E218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7" w:type="dxa"/>
            <w:shd w:val="clear" w:color="auto" w:fill="FFF2CC" w:themeFill="accent4" w:themeFillTint="33"/>
          </w:tcPr>
          <w:p w:rsidR="002A6F3F" w:rsidRPr="00075DF6" w:rsidRDefault="002A6F3F" w:rsidP="002A6F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Низкий результат (0-25 %)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:rsidR="002A6F3F" w:rsidRPr="00075DF6" w:rsidRDefault="002A6F3F" w:rsidP="002A6F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Удовлетворительный результат (26-50%)</w:t>
            </w:r>
          </w:p>
        </w:tc>
        <w:tc>
          <w:tcPr>
            <w:tcW w:w="1278" w:type="dxa"/>
            <w:shd w:val="clear" w:color="auto" w:fill="FFF2CC" w:themeFill="accent4" w:themeFillTint="33"/>
          </w:tcPr>
          <w:p w:rsidR="002A6F3F" w:rsidRPr="00075DF6" w:rsidRDefault="002A6F3F" w:rsidP="002A6F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Хороший результат (51-75%)</w:t>
            </w:r>
          </w:p>
        </w:tc>
        <w:tc>
          <w:tcPr>
            <w:tcW w:w="1321" w:type="dxa"/>
            <w:shd w:val="clear" w:color="auto" w:fill="FFF2CC" w:themeFill="accent4" w:themeFillTint="33"/>
          </w:tcPr>
          <w:p w:rsidR="002A6F3F" w:rsidRPr="00075DF6" w:rsidRDefault="002A6F3F" w:rsidP="002A6F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Отличный результат (76-100 %)</w:t>
            </w:r>
          </w:p>
        </w:tc>
        <w:tc>
          <w:tcPr>
            <w:tcW w:w="1928" w:type="dxa"/>
            <w:shd w:val="clear" w:color="auto" w:fill="92D050"/>
          </w:tcPr>
          <w:p w:rsidR="002A6F3F" w:rsidRPr="00075DF6" w:rsidRDefault="002A6F3F" w:rsidP="005E21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Средний результат по всем учителям</w:t>
            </w:r>
          </w:p>
        </w:tc>
      </w:tr>
      <w:tr w:rsidR="00C54E8E" w:rsidRPr="00075DF6" w:rsidTr="007F4FFA">
        <w:trPr>
          <w:trHeight w:val="612"/>
        </w:trPr>
        <w:tc>
          <w:tcPr>
            <w:tcW w:w="1941" w:type="dxa"/>
          </w:tcPr>
          <w:p w:rsidR="002A6F3F" w:rsidRPr="00075DF6" w:rsidRDefault="002A6F3F" w:rsidP="00943224">
            <w:pPr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</w:rPr>
              <w:t>Анализ своих действий</w:t>
            </w:r>
          </w:p>
        </w:tc>
        <w:tc>
          <w:tcPr>
            <w:tcW w:w="1887" w:type="dxa"/>
          </w:tcPr>
          <w:p w:rsidR="002A6F3F" w:rsidRPr="00075DF6" w:rsidRDefault="002A6F3F" w:rsidP="005E21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0 чел.</w:t>
            </w:r>
          </w:p>
        </w:tc>
        <w:tc>
          <w:tcPr>
            <w:tcW w:w="1710" w:type="dxa"/>
          </w:tcPr>
          <w:p w:rsidR="002A6F3F" w:rsidRPr="00075DF6" w:rsidRDefault="002A6F3F" w:rsidP="005E21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3 чел.</w:t>
            </w:r>
          </w:p>
        </w:tc>
        <w:tc>
          <w:tcPr>
            <w:tcW w:w="1278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12 чел.</w:t>
            </w:r>
          </w:p>
        </w:tc>
        <w:tc>
          <w:tcPr>
            <w:tcW w:w="1321" w:type="dxa"/>
          </w:tcPr>
          <w:p w:rsidR="002A6F3F" w:rsidRPr="00075DF6" w:rsidRDefault="002A6F3F" w:rsidP="005E21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11 чел.</w:t>
            </w:r>
          </w:p>
        </w:tc>
        <w:tc>
          <w:tcPr>
            <w:tcW w:w="1928" w:type="dxa"/>
            <w:shd w:val="clear" w:color="auto" w:fill="92D050"/>
          </w:tcPr>
          <w:p w:rsidR="002A6F3F" w:rsidRPr="00075DF6" w:rsidRDefault="002A6F3F" w:rsidP="005E21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69%</w:t>
            </w:r>
          </w:p>
        </w:tc>
      </w:tr>
      <w:tr w:rsidR="00C54E8E" w:rsidRPr="00075DF6" w:rsidTr="007F4FFA">
        <w:trPr>
          <w:trHeight w:val="289"/>
        </w:trPr>
        <w:tc>
          <w:tcPr>
            <w:tcW w:w="1941" w:type="dxa"/>
          </w:tcPr>
          <w:p w:rsidR="002A6F3F" w:rsidRPr="00075DF6" w:rsidRDefault="002A6F3F" w:rsidP="00943224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Атмосфера в классе</w:t>
            </w:r>
          </w:p>
        </w:tc>
        <w:tc>
          <w:tcPr>
            <w:tcW w:w="1887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 чел.</w:t>
            </w:r>
          </w:p>
        </w:tc>
        <w:tc>
          <w:tcPr>
            <w:tcW w:w="1710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8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6 чел.</w:t>
            </w:r>
          </w:p>
        </w:tc>
        <w:tc>
          <w:tcPr>
            <w:tcW w:w="1321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19 чел.</w:t>
            </w:r>
          </w:p>
        </w:tc>
        <w:tc>
          <w:tcPr>
            <w:tcW w:w="1928" w:type="dxa"/>
            <w:shd w:val="clear" w:color="auto" w:fill="92D050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74,2%</w:t>
            </w:r>
          </w:p>
        </w:tc>
      </w:tr>
      <w:tr w:rsidR="00C54E8E" w:rsidRPr="00075DF6" w:rsidTr="007F4FFA">
        <w:trPr>
          <w:trHeight w:val="612"/>
        </w:trPr>
        <w:tc>
          <w:tcPr>
            <w:tcW w:w="1941" w:type="dxa"/>
          </w:tcPr>
          <w:p w:rsidR="002A6F3F" w:rsidRPr="00075DF6" w:rsidRDefault="002A6F3F" w:rsidP="00943224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Индивидуальный подход</w:t>
            </w:r>
          </w:p>
        </w:tc>
        <w:tc>
          <w:tcPr>
            <w:tcW w:w="1887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2 чел.</w:t>
            </w:r>
          </w:p>
        </w:tc>
        <w:tc>
          <w:tcPr>
            <w:tcW w:w="1710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6 чел.</w:t>
            </w:r>
          </w:p>
        </w:tc>
        <w:tc>
          <w:tcPr>
            <w:tcW w:w="1278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13 чел.</w:t>
            </w:r>
          </w:p>
        </w:tc>
        <w:tc>
          <w:tcPr>
            <w:tcW w:w="1321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5 чел.</w:t>
            </w:r>
          </w:p>
        </w:tc>
        <w:tc>
          <w:tcPr>
            <w:tcW w:w="1928" w:type="dxa"/>
            <w:shd w:val="clear" w:color="auto" w:fill="92D050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61%</w:t>
            </w:r>
          </w:p>
        </w:tc>
      </w:tr>
      <w:tr w:rsidR="00C54E8E" w:rsidRPr="00075DF6" w:rsidTr="007F4FFA">
        <w:trPr>
          <w:trHeight w:val="595"/>
        </w:trPr>
        <w:tc>
          <w:tcPr>
            <w:tcW w:w="1941" w:type="dxa"/>
          </w:tcPr>
          <w:p w:rsidR="002A6F3F" w:rsidRPr="00075DF6" w:rsidRDefault="002A6F3F" w:rsidP="00943224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Ориентация на результат</w:t>
            </w:r>
          </w:p>
        </w:tc>
        <w:tc>
          <w:tcPr>
            <w:tcW w:w="1887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0 чел.</w:t>
            </w:r>
          </w:p>
        </w:tc>
        <w:tc>
          <w:tcPr>
            <w:tcW w:w="1710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12 чел.</w:t>
            </w:r>
          </w:p>
        </w:tc>
        <w:tc>
          <w:tcPr>
            <w:tcW w:w="1278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12 чел.</w:t>
            </w:r>
          </w:p>
        </w:tc>
        <w:tc>
          <w:tcPr>
            <w:tcW w:w="1321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2 чел.</w:t>
            </w:r>
          </w:p>
        </w:tc>
        <w:tc>
          <w:tcPr>
            <w:tcW w:w="1928" w:type="dxa"/>
            <w:shd w:val="clear" w:color="auto" w:fill="92D050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57%</w:t>
            </w:r>
          </w:p>
        </w:tc>
      </w:tr>
      <w:tr w:rsidR="00C54E8E" w:rsidRPr="00075DF6" w:rsidTr="007F4FFA">
        <w:trPr>
          <w:trHeight w:val="306"/>
        </w:trPr>
        <w:tc>
          <w:tcPr>
            <w:tcW w:w="1941" w:type="dxa"/>
          </w:tcPr>
          <w:p w:rsidR="002A6F3F" w:rsidRPr="00075DF6" w:rsidRDefault="002A6F3F" w:rsidP="00943224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Развитие учеников</w:t>
            </w:r>
          </w:p>
        </w:tc>
        <w:tc>
          <w:tcPr>
            <w:tcW w:w="1887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0 чел.</w:t>
            </w:r>
          </w:p>
        </w:tc>
        <w:tc>
          <w:tcPr>
            <w:tcW w:w="1710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2 чел.</w:t>
            </w:r>
          </w:p>
        </w:tc>
        <w:tc>
          <w:tcPr>
            <w:tcW w:w="1278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11 чел.</w:t>
            </w:r>
          </w:p>
        </w:tc>
        <w:tc>
          <w:tcPr>
            <w:tcW w:w="1321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13 чел.</w:t>
            </w:r>
          </w:p>
        </w:tc>
        <w:tc>
          <w:tcPr>
            <w:tcW w:w="1928" w:type="dxa"/>
            <w:shd w:val="clear" w:color="auto" w:fill="92D050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73%</w:t>
            </w:r>
          </w:p>
        </w:tc>
      </w:tr>
      <w:tr w:rsidR="00C54E8E" w:rsidRPr="00075DF6" w:rsidTr="007F4FFA">
        <w:trPr>
          <w:trHeight w:val="595"/>
        </w:trPr>
        <w:tc>
          <w:tcPr>
            <w:tcW w:w="1941" w:type="dxa"/>
          </w:tcPr>
          <w:p w:rsidR="002A6F3F" w:rsidRPr="00075DF6" w:rsidRDefault="002A6F3F" w:rsidP="00943224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Сотрудничество с коллегами</w:t>
            </w:r>
          </w:p>
        </w:tc>
        <w:tc>
          <w:tcPr>
            <w:tcW w:w="1887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0 чел.</w:t>
            </w:r>
          </w:p>
        </w:tc>
        <w:tc>
          <w:tcPr>
            <w:tcW w:w="1710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4 чел.</w:t>
            </w:r>
          </w:p>
        </w:tc>
        <w:tc>
          <w:tcPr>
            <w:tcW w:w="1278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11 чел.</w:t>
            </w:r>
          </w:p>
        </w:tc>
        <w:tc>
          <w:tcPr>
            <w:tcW w:w="1321" w:type="dxa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11 чел.</w:t>
            </w:r>
          </w:p>
        </w:tc>
        <w:tc>
          <w:tcPr>
            <w:tcW w:w="1928" w:type="dxa"/>
            <w:shd w:val="clear" w:color="auto" w:fill="92D050"/>
          </w:tcPr>
          <w:p w:rsidR="002A6F3F" w:rsidRPr="00075DF6" w:rsidRDefault="002A6F3F" w:rsidP="00943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5DF6">
              <w:rPr>
                <w:rFonts w:ascii="Times New Roman" w:hAnsi="Times New Roman" w:cs="Times New Roman"/>
                <w:b/>
              </w:rPr>
              <w:t>75,4%</w:t>
            </w:r>
          </w:p>
        </w:tc>
      </w:tr>
    </w:tbl>
    <w:p w:rsidR="00943224" w:rsidRPr="00075DF6" w:rsidRDefault="004B37C9" w:rsidP="00CA587D">
      <w:pPr>
        <w:rPr>
          <w:rFonts w:ascii="Times New Roman" w:hAnsi="Times New Roman" w:cs="Times New Roman"/>
          <w:b/>
        </w:rPr>
      </w:pPr>
      <w:r w:rsidRPr="00075DF6">
        <w:rPr>
          <w:rFonts w:ascii="Times New Roman" w:hAnsi="Times New Roman" w:cs="Times New Roman"/>
          <w:b/>
        </w:rPr>
        <w:lastRenderedPageBreak/>
        <w:t>Результаты по блоку «Работа с трудным поведением»</w:t>
      </w:r>
    </w:p>
    <w:p w:rsidR="00C54E8E" w:rsidRPr="00075DF6" w:rsidRDefault="00C54E8E" w:rsidP="00CA587D">
      <w:pPr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Средний процентный показатель по всем участникам опроса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208"/>
        <w:gridCol w:w="2469"/>
        <w:gridCol w:w="1590"/>
        <w:gridCol w:w="1419"/>
        <w:gridCol w:w="2374"/>
      </w:tblGrid>
      <w:tr w:rsidR="00C54E8E" w:rsidRPr="00C54E8E" w:rsidTr="007F4FFA">
        <w:trPr>
          <w:trHeight w:val="30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4E8E" w:rsidRPr="00C54E8E" w:rsidRDefault="00C54E8E" w:rsidP="00C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"Работа с трудным поведением"</w:t>
            </w:r>
          </w:p>
        </w:tc>
      </w:tr>
      <w:tr w:rsidR="00C54E8E" w:rsidRPr="00C54E8E" w:rsidTr="007F4FFA">
        <w:trPr>
          <w:trHeight w:val="300"/>
        </w:trPr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Реагирование на проявления трудного поведения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Выстраивание стратегии работы с трудным поведением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причин трудного поведения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трудного поведения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своей работы с трудным поведением</w:t>
            </w:r>
          </w:p>
        </w:tc>
      </w:tr>
      <w:tr w:rsidR="00C54E8E" w:rsidRPr="00075DF6" w:rsidTr="007F4FFA">
        <w:trPr>
          <w:trHeight w:val="30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54,88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74,36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C54E8E" w:rsidRPr="00C54E8E" w:rsidRDefault="00C54E8E" w:rsidP="00C54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77,16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C54E8E" w:rsidRPr="00075DF6" w:rsidRDefault="00C54E8E" w:rsidP="00CA587D">
      <w:pPr>
        <w:rPr>
          <w:rFonts w:ascii="Times New Roman" w:hAnsi="Times New Roman" w:cs="Times New Roman"/>
          <w:b/>
        </w:rPr>
      </w:pPr>
    </w:p>
    <w:p w:rsidR="00C54E8E" w:rsidRPr="00075DF6" w:rsidRDefault="00C54E8E" w:rsidP="00CA587D">
      <w:pPr>
        <w:rPr>
          <w:rFonts w:ascii="Times New Roman" w:hAnsi="Times New Roman" w:cs="Times New Roman"/>
          <w:b/>
        </w:rPr>
      </w:pPr>
      <w:r w:rsidRPr="00075DF6">
        <w:rPr>
          <w:rFonts w:ascii="Times New Roman" w:hAnsi="Times New Roman" w:cs="Times New Roman"/>
          <w:b/>
        </w:rPr>
        <w:t>Результаты по блоку «Компетенции учителя по формированию функциональной грамотности»</w:t>
      </w:r>
    </w:p>
    <w:p w:rsidR="00C54E8E" w:rsidRPr="00075DF6" w:rsidRDefault="00C54E8E" w:rsidP="00CA587D">
      <w:pPr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Описание диагностируемых компетенций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C54E8E" w:rsidRPr="00075DF6" w:rsidTr="007F4FFA">
        <w:tc>
          <w:tcPr>
            <w:tcW w:w="3256" w:type="dxa"/>
          </w:tcPr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 xml:space="preserve">Компетенция </w:t>
            </w:r>
          </w:p>
        </w:tc>
        <w:tc>
          <w:tcPr>
            <w:tcW w:w="6804" w:type="dxa"/>
          </w:tcPr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 xml:space="preserve">Описание </w:t>
            </w:r>
          </w:p>
        </w:tc>
      </w:tr>
      <w:tr w:rsidR="00C54E8E" w:rsidRPr="00075DF6" w:rsidTr="007F4FFA">
        <w:tc>
          <w:tcPr>
            <w:tcW w:w="3256" w:type="dxa"/>
          </w:tcPr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Способность формировать глобальные компетенции</w:t>
            </w:r>
          </w:p>
        </w:tc>
        <w:tc>
          <w:tcPr>
            <w:tcW w:w="6804" w:type="dxa"/>
          </w:tcPr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можете сформировать у учеников умение:</w:t>
            </w:r>
          </w:p>
          <w:p w:rsidR="00C54E8E" w:rsidRPr="00075DF6" w:rsidRDefault="00C54E8E" w:rsidP="00C54E8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Критически рассматривать с разных точек зрения вопросы глобального характера и межкультурного взаимодействия;</w:t>
            </w:r>
          </w:p>
          <w:p w:rsidR="00C54E8E" w:rsidRPr="00075DF6" w:rsidRDefault="00286E57" w:rsidP="00C54E8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Вступать в открытое, уважительное и эффективное взаимодействие с другими людьми.</w:t>
            </w:r>
          </w:p>
        </w:tc>
      </w:tr>
      <w:tr w:rsidR="00C54E8E" w:rsidRPr="00075DF6" w:rsidTr="007F4FFA">
        <w:tc>
          <w:tcPr>
            <w:tcW w:w="3256" w:type="dxa"/>
          </w:tcPr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Способность формировать естественно-научную грамотность</w:t>
            </w:r>
          </w:p>
        </w:tc>
        <w:tc>
          <w:tcPr>
            <w:tcW w:w="6804" w:type="dxa"/>
          </w:tcPr>
          <w:p w:rsidR="00286E57" w:rsidRPr="00075DF6" w:rsidRDefault="00286E57" w:rsidP="00286E57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можете сформировать у учеников умение: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Распознавать, использовать и создавать объяснительные модели и представления;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Оценивать с научной точки зрения предполагаемые способы изучения вопроса;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Анализировать, интерпретировать данные и делать соответствующие выводы</w:t>
            </w:r>
          </w:p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</w:p>
        </w:tc>
      </w:tr>
      <w:tr w:rsidR="00C54E8E" w:rsidRPr="00075DF6" w:rsidTr="007F4FFA">
        <w:tc>
          <w:tcPr>
            <w:tcW w:w="3256" w:type="dxa"/>
          </w:tcPr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Способность формировать креативное мышление</w:t>
            </w:r>
          </w:p>
        </w:tc>
        <w:tc>
          <w:tcPr>
            <w:tcW w:w="6804" w:type="dxa"/>
          </w:tcPr>
          <w:p w:rsidR="00286E57" w:rsidRPr="00075DF6" w:rsidRDefault="00286E57" w:rsidP="00286E57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можете сформировать у учеников умение: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Выдвигать креативные идеи;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Уточнять и совершенствовать идеи;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Оценивать сильные и слабые стороны креативных идей;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Отбирать креативные идеи.</w:t>
            </w:r>
          </w:p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</w:p>
        </w:tc>
      </w:tr>
      <w:tr w:rsidR="00C54E8E" w:rsidRPr="00075DF6" w:rsidTr="007F4FFA">
        <w:tc>
          <w:tcPr>
            <w:tcW w:w="3256" w:type="dxa"/>
          </w:tcPr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Способность формировать математическую грамотность</w:t>
            </w:r>
          </w:p>
        </w:tc>
        <w:tc>
          <w:tcPr>
            <w:tcW w:w="6804" w:type="dxa"/>
          </w:tcPr>
          <w:p w:rsidR="00286E57" w:rsidRPr="00075DF6" w:rsidRDefault="00286E57" w:rsidP="00286E57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можете сформировать у учеников умение: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Формулировать ситуацию математически;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Применять математические понятия, факты, рассуждения и инструменты, чтобы получить решение или сделать выводы;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Размышлять над математическим решением или результатами</w:t>
            </w:r>
          </w:p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</w:p>
        </w:tc>
      </w:tr>
      <w:tr w:rsidR="00C54E8E" w:rsidRPr="00075DF6" w:rsidTr="007F4FFA">
        <w:tc>
          <w:tcPr>
            <w:tcW w:w="3256" w:type="dxa"/>
          </w:tcPr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Способность формировать финансовую грамотность</w:t>
            </w:r>
          </w:p>
        </w:tc>
        <w:tc>
          <w:tcPr>
            <w:tcW w:w="6804" w:type="dxa"/>
          </w:tcPr>
          <w:p w:rsidR="00286E57" w:rsidRPr="00075DF6" w:rsidRDefault="00286E57" w:rsidP="00286E57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можете сформировать у учеников умение: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Знание и понимание финансовых терминов, понятий и финансовых рисков;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Навыки, мотивацию и уверенность, которые нужны, чтобы принимать эффективные решения в разнообразных финансовых ситкациях.</w:t>
            </w:r>
          </w:p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</w:p>
        </w:tc>
      </w:tr>
      <w:tr w:rsidR="00C54E8E" w:rsidRPr="00075DF6" w:rsidTr="007F4FFA">
        <w:tc>
          <w:tcPr>
            <w:tcW w:w="3256" w:type="dxa"/>
          </w:tcPr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Способность формировать читательскую грамотность</w:t>
            </w:r>
          </w:p>
        </w:tc>
        <w:tc>
          <w:tcPr>
            <w:tcW w:w="6804" w:type="dxa"/>
          </w:tcPr>
          <w:p w:rsidR="00286E57" w:rsidRPr="00075DF6" w:rsidRDefault="00286E57" w:rsidP="00286E57">
            <w:p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Вы можете сформировать у учеников умение: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Извлекать нужную информацию из письменного текста;</w:t>
            </w:r>
          </w:p>
          <w:p w:rsidR="00286E57" w:rsidRPr="00075DF6" w:rsidRDefault="00286E57" w:rsidP="00286E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 xml:space="preserve">Создавать </w:t>
            </w:r>
            <w:r w:rsidR="00B62E25" w:rsidRPr="00075DF6">
              <w:rPr>
                <w:rFonts w:ascii="Times New Roman" w:hAnsi="Times New Roman" w:cs="Times New Roman"/>
              </w:rPr>
              <w:t>смысловые сообщения в разных текстовых и визуальных форматах;</w:t>
            </w:r>
          </w:p>
          <w:p w:rsidR="00B62E25" w:rsidRPr="00075DF6" w:rsidRDefault="00B62E25" w:rsidP="00286E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Размышлять о содержании и форме текста;</w:t>
            </w:r>
          </w:p>
          <w:p w:rsidR="00B62E25" w:rsidRPr="00075DF6" w:rsidRDefault="00B62E25" w:rsidP="00286E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75DF6">
              <w:rPr>
                <w:rFonts w:ascii="Times New Roman" w:hAnsi="Times New Roman" w:cs="Times New Roman"/>
              </w:rPr>
              <w:t>Оценивать текст.</w:t>
            </w:r>
          </w:p>
          <w:p w:rsidR="00C54E8E" w:rsidRPr="00075DF6" w:rsidRDefault="00C54E8E" w:rsidP="00CA587D">
            <w:pPr>
              <w:rPr>
                <w:rFonts w:ascii="Times New Roman" w:hAnsi="Times New Roman" w:cs="Times New Roman"/>
              </w:rPr>
            </w:pPr>
          </w:p>
        </w:tc>
      </w:tr>
    </w:tbl>
    <w:p w:rsidR="00B62E25" w:rsidRPr="00075DF6" w:rsidRDefault="00B62E25" w:rsidP="00B62E25">
      <w:pPr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lastRenderedPageBreak/>
        <w:t>Средний процентный показатель по всем участникам опроса</w:t>
      </w:r>
    </w:p>
    <w:tbl>
      <w:tblPr>
        <w:tblW w:w="9509" w:type="dxa"/>
        <w:tblLook w:val="04A0" w:firstRow="1" w:lastRow="0" w:firstColumn="1" w:lastColumn="0" w:noHBand="0" w:noVBand="1"/>
      </w:tblPr>
      <w:tblGrid>
        <w:gridCol w:w="1554"/>
        <w:gridCol w:w="1841"/>
        <w:gridCol w:w="1907"/>
        <w:gridCol w:w="1427"/>
        <w:gridCol w:w="1328"/>
        <w:gridCol w:w="1485"/>
      </w:tblGrid>
      <w:tr w:rsidR="00B62E25" w:rsidRPr="00B62E25" w:rsidTr="001D64E2">
        <w:trPr>
          <w:trHeight w:val="318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62E25" w:rsidRPr="00B62E25" w:rsidRDefault="00B62E25" w:rsidP="00B6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"Компетенции учителя по формированию функциональной грамотности  учеников". Умение формировать:</w:t>
            </w:r>
          </w:p>
        </w:tc>
      </w:tr>
      <w:tr w:rsidR="001D64E2" w:rsidRPr="00075DF6" w:rsidTr="001D64E2">
        <w:trPr>
          <w:trHeight w:val="318"/>
        </w:trPr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Читательскую грамотность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Математическую грамотность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Естественно-научную грамотность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Финансовую грамотность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Креативное мышление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Глобальные компетенции</w:t>
            </w:r>
          </w:p>
        </w:tc>
      </w:tr>
      <w:tr w:rsidR="00B62E25" w:rsidRPr="00075DF6" w:rsidTr="001D64E2">
        <w:trPr>
          <w:trHeight w:val="318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</w:tcPr>
          <w:p w:rsidR="00B62E25" w:rsidRPr="00075DF6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</w:tcPr>
          <w:p w:rsidR="00B62E25" w:rsidRPr="00075DF6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</w:tcPr>
          <w:p w:rsidR="00B62E25" w:rsidRPr="00075DF6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</w:tcPr>
          <w:p w:rsidR="00B62E25" w:rsidRPr="00075DF6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</w:tcPr>
          <w:p w:rsidR="00B62E25" w:rsidRPr="00075DF6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</w:tcPr>
          <w:p w:rsidR="00B62E25" w:rsidRPr="00075DF6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2E25" w:rsidRPr="00075DF6" w:rsidTr="001D64E2">
        <w:trPr>
          <w:trHeight w:val="318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75,44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83,48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74,76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74,68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B62E25" w:rsidRPr="00B62E25" w:rsidRDefault="00B62E25" w:rsidP="00B6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77,28</w:t>
            </w:r>
            <w:r w:rsidRPr="0007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B62E25" w:rsidRDefault="00B62E25" w:rsidP="00CA587D">
      <w:pPr>
        <w:rPr>
          <w:rFonts w:ascii="Times New Roman" w:hAnsi="Times New Roman" w:cs="Times New Roman"/>
        </w:rPr>
      </w:pPr>
    </w:p>
    <w:p w:rsidR="007F4FFA" w:rsidRPr="00075DF6" w:rsidRDefault="007F4FFA" w:rsidP="00CA587D">
      <w:pPr>
        <w:rPr>
          <w:rFonts w:ascii="Times New Roman" w:hAnsi="Times New Roman" w:cs="Times New Roman"/>
        </w:rPr>
      </w:pPr>
    </w:p>
    <w:p w:rsidR="00B62E25" w:rsidRDefault="00B62E25" w:rsidP="00CA587D">
      <w:pPr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</w:rPr>
        <w:t>Индивидуальные результаты участников опроса представлены на диаграммах:</w:t>
      </w:r>
    </w:p>
    <w:p w:rsidR="007F4FFA" w:rsidRPr="00075DF6" w:rsidRDefault="007F4FFA" w:rsidP="00CA587D">
      <w:pPr>
        <w:rPr>
          <w:rFonts w:ascii="Times New Roman" w:hAnsi="Times New Roman" w:cs="Times New Roman"/>
        </w:rPr>
      </w:pPr>
    </w:p>
    <w:p w:rsidR="00B62E25" w:rsidRDefault="00B62E25" w:rsidP="00CA587D">
      <w:pPr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40CEED" wp14:editId="47B6794D">
            <wp:extent cx="6210300" cy="2705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4FFA" w:rsidRDefault="007F4FFA" w:rsidP="00CA587D">
      <w:pPr>
        <w:rPr>
          <w:rFonts w:ascii="Times New Roman" w:hAnsi="Times New Roman" w:cs="Times New Roman"/>
        </w:rPr>
      </w:pPr>
    </w:p>
    <w:p w:rsidR="007F4FFA" w:rsidRPr="00075DF6" w:rsidRDefault="007F4FFA" w:rsidP="00CA587D">
      <w:pPr>
        <w:rPr>
          <w:rFonts w:ascii="Times New Roman" w:hAnsi="Times New Roman" w:cs="Times New Roman"/>
        </w:rPr>
      </w:pPr>
    </w:p>
    <w:p w:rsidR="00B62E25" w:rsidRPr="00075DF6" w:rsidRDefault="00B62E25" w:rsidP="00CA587D">
      <w:pPr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C9B29C" wp14:editId="5A36C395">
            <wp:extent cx="626745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62E25" w:rsidRDefault="00B62E25" w:rsidP="00B62E25">
      <w:pPr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A792B22" wp14:editId="7C054660">
            <wp:extent cx="6324600" cy="29813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F4FFA" w:rsidRDefault="007F4FFA" w:rsidP="00B62E25">
      <w:pPr>
        <w:rPr>
          <w:rFonts w:ascii="Times New Roman" w:hAnsi="Times New Roman" w:cs="Times New Roman"/>
        </w:rPr>
      </w:pPr>
    </w:p>
    <w:p w:rsidR="007F4FFA" w:rsidRPr="00075DF6" w:rsidRDefault="007F4FFA" w:rsidP="00B62E25">
      <w:pPr>
        <w:rPr>
          <w:rFonts w:ascii="Times New Roman" w:hAnsi="Times New Roman" w:cs="Times New Roman"/>
        </w:rPr>
      </w:pPr>
    </w:p>
    <w:p w:rsidR="0043065F" w:rsidRPr="00075DF6" w:rsidRDefault="00B62E25" w:rsidP="00B62E25">
      <w:pPr>
        <w:rPr>
          <w:rFonts w:ascii="Times New Roman" w:hAnsi="Times New Roman" w:cs="Times New Roman"/>
        </w:rPr>
      </w:pPr>
      <w:r w:rsidRPr="00075DF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0EF6B0" wp14:editId="1A94ABA4">
            <wp:extent cx="6324600" cy="29051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065F" w:rsidRPr="00075DF6" w:rsidRDefault="0043065F" w:rsidP="0043065F">
      <w:pPr>
        <w:rPr>
          <w:rFonts w:ascii="Times New Roman" w:hAnsi="Times New Roman" w:cs="Times New Roman"/>
        </w:rPr>
      </w:pPr>
    </w:p>
    <w:p w:rsidR="0043065F" w:rsidRPr="00075DF6" w:rsidRDefault="0043065F" w:rsidP="0043065F">
      <w:pPr>
        <w:rPr>
          <w:rFonts w:ascii="Times New Roman" w:hAnsi="Times New Roman" w:cs="Times New Roman"/>
        </w:rPr>
      </w:pPr>
    </w:p>
    <w:p w:rsidR="00B62E25" w:rsidRPr="00075DF6" w:rsidRDefault="0043065F" w:rsidP="00430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DF6">
        <w:rPr>
          <w:rFonts w:ascii="Times New Roman" w:hAnsi="Times New Roman" w:cs="Times New Roman"/>
          <w:b/>
          <w:sz w:val="28"/>
          <w:szCs w:val="28"/>
        </w:rPr>
        <w:t>Зоны роста педагогов</w:t>
      </w:r>
    </w:p>
    <w:p w:rsidR="0043065F" w:rsidRPr="00075DF6" w:rsidRDefault="0043065F" w:rsidP="0043065F">
      <w:pPr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Курс «Базовые цифровые компетенции учителя»</w:t>
      </w:r>
      <w:r w:rsidR="00A2795C"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:</w:t>
      </w: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br/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Бесплатный онлайн-курс, 32 часа (https://teacher.yandex.ru/profile/ict_competencies_teachers/)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  <w:t>Курс направлен на развитие базовых цифровых компетенций учителя и обучение педагогов основам информационной безопасности.  Он поможет выбрать электронные образовательные ресурсы для использования на уроках и адаптировать их для решения учебных задач. 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  <w:t>Слушателям будет доступна теоретическая часть, видеоматериалы, кейсы от учителей, тесты и методические материалы. 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lastRenderedPageBreak/>
        <w:t>Курс подготовлен экспертами Яндекс.Учебника совместно с Андреем Сиденко (Лаборатория Касперского), Ариной Нуриахметовой и Марией Плоткиной (проект «Geek Teachers»),  Т. А. Шилиной (МПГУ). 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  <w:t>После окончания курса участники получат удостоверение о повышении квалификации.</w:t>
      </w:r>
    </w:p>
    <w:p w:rsidR="0043065F" w:rsidRPr="00075DF6" w:rsidRDefault="0043065F" w:rsidP="0043065F">
      <w:pPr>
        <w:rPr>
          <w:rFonts w:ascii="Times New Roman" w:eastAsia="Times New Roman" w:hAnsi="Times New Roman" w:cs="Times New Roman"/>
          <w:b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По блоку «Компетенции успешного современного учителя»</w:t>
      </w:r>
      <w:r w:rsidR="00A2795C"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:</w:t>
      </w:r>
    </w:p>
    <w:p w:rsidR="00A2795C" w:rsidRPr="00075DF6" w:rsidRDefault="00A2795C" w:rsidP="00FF40C5">
      <w:p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«</w:t>
      </w:r>
      <w:r w:rsidRPr="00A2795C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Анализ своих действий</w:t>
      </w: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 xml:space="preserve">»: 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разнообразить инструменты, с помощью которых вы покажете результативность своих действий;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Старайтесь применять разные методики для измерения результатов класса и обсуждайте с ребятами цели и задачи обучения. Наблюдайте, какой результат дают те или иные педагогические методики, и используйте те, которые лучше всего подходят конкретному классу.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В конце каждого занятия выделяйте время, чтобы вместе с учениками обсудить, чему они научились за урок.</w:t>
      </w:r>
    </w:p>
    <w:p w:rsidR="00A2795C" w:rsidRPr="00075DF6" w:rsidRDefault="00A2795C" w:rsidP="00FF40C5">
      <w:p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«Ориентация на результат»: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Перед оцениванием обязательно объясняйте ученикам критерии успешного результата. 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Ставьте перед ними понятные, конкретные и достижимые цели обучения. 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Меняйте методы и техники преподавания, если ученики не выполняют поставленных вами задач.</w:t>
      </w:r>
    </w:p>
    <w:p w:rsidR="00A2795C" w:rsidRPr="00075DF6" w:rsidRDefault="00A2795C" w:rsidP="00FF40C5">
      <w:p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«</w:t>
      </w:r>
      <w:r w:rsidRPr="00A2795C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Умение сотрудничать с коллегами</w:t>
      </w: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»: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обсуждайте с коллегами успехи и неудачи учеников и используете общие наблюдения для решения проблем и развития детей;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считайте важными не только предметные успехи учеников, но и их личностные особенности и межпредметные навыки;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поддерживайте коллег и умейте просить о поддержке, когда она нужна вам. </w:t>
      </w:r>
    </w:p>
    <w:p w:rsidR="00A2795C" w:rsidRPr="00075DF6" w:rsidRDefault="00A2795C" w:rsidP="00FF40C5">
      <w:p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«</w:t>
      </w:r>
      <w:r w:rsidRPr="00A2795C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Индивидуальный подход к каждому ученику</w:t>
      </w: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»:</w:t>
      </w:r>
    </w:p>
    <w:p w:rsidR="00A2795C" w:rsidRPr="00075DF6" w:rsidRDefault="00A2795C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давать ученикам конструктивную обратную связь — не просто констатировать, правильно или неправильно выполнено задание, но всегда объяснять, в чем именно была допущена ошибка</w:t>
      </w:r>
      <w:r w:rsidR="00FF40C5"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;</w:t>
      </w:r>
    </w:p>
    <w:p w:rsidR="00FF40C5" w:rsidRPr="00075DF6" w:rsidRDefault="00FF40C5" w:rsidP="00FF40C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Принимать обратную связь от учеников: стимулировать их высказывать свои оценки, впечатления, ощущения и учить объяснять свои эмоциональные оценки. Используйте полученную обратную связь, чтобы спроектировать свои дальнейшие действия и подкорректировать методики.</w:t>
      </w:r>
    </w:p>
    <w:p w:rsidR="00FF40C5" w:rsidRPr="00075DF6" w:rsidRDefault="00FF40C5" w:rsidP="00FF40C5">
      <w:p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«Умение создавать в классе здоровую атмосферу»:</w:t>
      </w:r>
    </w:p>
    <w:p w:rsidR="00FF40C5" w:rsidRPr="00075DF6" w:rsidRDefault="00FF40C5" w:rsidP="00FF40C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Применяя парные и групповые задания, уделяйте больше внимания тому, чтобы все ученики участвовали в работе. Создавайте ситуации, требующие живого обсуждения, ищите новые способы разделить учеников по группам и парам. Это поможет не только в освоении учебных навыков, но и в создании у класса чувства единства.</w:t>
      </w:r>
    </w:p>
    <w:p w:rsidR="00FF40C5" w:rsidRPr="00075DF6" w:rsidRDefault="00FF40C5" w:rsidP="00FF40C5">
      <w:pPr>
        <w:pStyle w:val="a4"/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</w:p>
    <w:p w:rsidR="00FF40C5" w:rsidRPr="00075DF6" w:rsidRDefault="00FF40C5" w:rsidP="00FF40C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right="600"/>
        <w:jc w:val="both"/>
        <w:outlineLvl w:val="1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Стимулируйте учеников честно высказывать свое отношение к происходящему в классе, но учите их делать это в вежливой форме, не задевая окружающих. Вместо того, чтобы ругать детей за ошибки, объясняйте, как их исправить и больше не допускать. Тогда ваши ученики будут полностью уверены, что могут доверять вам и друг другу.</w:t>
      </w:r>
    </w:p>
    <w:p w:rsidR="00FF40C5" w:rsidRPr="00075DF6" w:rsidRDefault="00FF40C5" w:rsidP="00FF40C5">
      <w:pPr>
        <w:pStyle w:val="a4"/>
        <w:rPr>
          <w:rFonts w:ascii="Times New Roman" w:eastAsia="Times New Roman" w:hAnsi="Times New Roman" w:cs="Times New Roman"/>
          <w:bCs/>
          <w:color w:val="2B2B2B"/>
          <w:lang w:eastAsia="ru-RU"/>
        </w:rPr>
      </w:pPr>
    </w:p>
    <w:p w:rsidR="00FF40C5" w:rsidRPr="00075DF6" w:rsidRDefault="00FF40C5" w:rsidP="007F4FFA">
      <w:pPr>
        <w:spacing w:after="0"/>
        <w:rPr>
          <w:rFonts w:ascii="Times New Roman" w:eastAsia="Times New Roman" w:hAnsi="Times New Roman" w:cs="Times New Roman"/>
          <w:b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По блоку «Компетенции учителя по формированию функциональной грамотности»</w:t>
      </w:r>
    </w:p>
    <w:p w:rsidR="00FF40C5" w:rsidRPr="00075DF6" w:rsidRDefault="00FF40C5" w:rsidP="008F28FD">
      <w:pPr>
        <w:jc w:val="both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Как создавать задания для формирования у учеников функциональной грамотности?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  <w:t>Как встраивать эти задания в учебный процесс?</w:t>
      </w:r>
    </w:p>
    <w:p w:rsidR="00A2795C" w:rsidRPr="00075DF6" w:rsidRDefault="00FF40C5" w:rsidP="008F28FD">
      <w:pPr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Курс «Функциональная грамотность: развиваем в начальной школе»</w:t>
      </w: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br/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Бесплатный</w:t>
      </w:r>
      <w:r w:rsidR="008F28FD"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 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онлайн-курс, 24 часа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  <w:t>Курс направлен на обучение учителей формированию у учеников читательской, математической, естественно-научной, финансовой грамотности, а также креативного мышления, и глобальных компетенций. </w:t>
      </w:r>
    </w:p>
    <w:p w:rsidR="00FF40C5" w:rsidRPr="00075DF6" w:rsidRDefault="00FF40C5" w:rsidP="008F28FD">
      <w:pPr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lastRenderedPageBreak/>
        <w:t>Курс «Функциональная грамотность: развиваем в средней школе»</w:t>
      </w: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br/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Бесплатный онлайн-курс, 16 часов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br/>
        <w:t>Курс направлен на обучение учителей формированию у учеников читательской, математической, естественно-научной, финансовой грамотности, а также креативного мышления, и глобальных компетенций.</w:t>
      </w:r>
    </w:p>
    <w:tbl>
      <w:tblPr>
        <w:tblW w:w="96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6149"/>
        <w:gridCol w:w="45"/>
      </w:tblGrid>
      <w:tr w:rsidR="008F28FD" w:rsidRPr="008F28FD" w:rsidTr="008F28FD">
        <w:trPr>
          <w:gridAfter w:val="1"/>
          <w:tblCellSpacing w:w="15" w:type="dxa"/>
        </w:trPr>
        <w:tc>
          <w:tcPr>
            <w:tcW w:w="3450" w:type="dxa"/>
            <w:hideMark/>
          </w:tcPr>
          <w:p w:rsidR="008F28FD" w:rsidRPr="008F28FD" w:rsidRDefault="008F28FD" w:rsidP="008F28FD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</w:pPr>
            <w:r w:rsidRPr="008F28FD"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  <w:t>Цель курса</w:t>
            </w:r>
          </w:p>
        </w:tc>
        <w:tc>
          <w:tcPr>
            <w:tcW w:w="0" w:type="auto"/>
            <w:hideMark/>
          </w:tcPr>
          <w:p w:rsidR="008F28FD" w:rsidRPr="008F28FD" w:rsidRDefault="008F28FD" w:rsidP="008F28FD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</w:pPr>
            <w:r w:rsidRPr="008F28FD"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  <w:t>Помочь педагогу освоить методику формирования функциональной грамотности учеников — для последующего применения на практике в работе с детьми.</w:t>
            </w:r>
          </w:p>
        </w:tc>
      </w:tr>
      <w:tr w:rsidR="008F28FD" w:rsidRPr="008F28FD" w:rsidTr="008F28FD">
        <w:trPr>
          <w:tblCellSpacing w:w="15" w:type="dxa"/>
        </w:trPr>
        <w:tc>
          <w:tcPr>
            <w:tcW w:w="3450" w:type="dxa"/>
            <w:tcBorders>
              <w:bottom w:val="nil"/>
            </w:tcBorders>
            <w:hideMark/>
          </w:tcPr>
          <w:p w:rsidR="008F28FD" w:rsidRPr="008F28FD" w:rsidRDefault="008F28FD" w:rsidP="008F28FD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</w:pPr>
            <w:r w:rsidRPr="008F28FD"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  <w:t>Чему вы научитесь</w:t>
            </w:r>
          </w:p>
        </w:tc>
        <w:tc>
          <w:tcPr>
            <w:tcW w:w="0" w:type="auto"/>
            <w:gridSpan w:val="2"/>
            <w:tcBorders>
              <w:bottom w:val="nil"/>
            </w:tcBorders>
            <w:hideMark/>
          </w:tcPr>
          <w:p w:rsidR="008F28FD" w:rsidRPr="00075DF6" w:rsidRDefault="008F28FD" w:rsidP="008F28FD">
            <w:pPr>
              <w:pStyle w:val="a4"/>
              <w:numPr>
                <w:ilvl w:val="0"/>
                <w:numId w:val="15"/>
              </w:num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</w:pPr>
            <w:r w:rsidRPr="00075DF6"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  <w:t>создавать задания для оценки каждого конкретного функциональной грамотности,</w:t>
            </w:r>
          </w:p>
          <w:p w:rsidR="008F28FD" w:rsidRPr="00075DF6" w:rsidRDefault="008F28FD" w:rsidP="008F28FD">
            <w:pPr>
              <w:pStyle w:val="a4"/>
              <w:numPr>
                <w:ilvl w:val="0"/>
                <w:numId w:val="15"/>
              </w:num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</w:pPr>
            <w:r w:rsidRPr="00075DF6"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  <w:t xml:space="preserve">создавать задания по развитию конкретного типа функциональной грамотности в урочной и внеурочной деятельности, </w:t>
            </w:r>
          </w:p>
          <w:p w:rsidR="008F28FD" w:rsidRPr="00075DF6" w:rsidRDefault="008F28FD" w:rsidP="008F28FD">
            <w:pPr>
              <w:pStyle w:val="a4"/>
              <w:numPr>
                <w:ilvl w:val="0"/>
                <w:numId w:val="15"/>
              </w:num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</w:pPr>
            <w:r w:rsidRPr="00075DF6">
              <w:rPr>
                <w:rFonts w:ascii="Times New Roman" w:eastAsia="Times New Roman" w:hAnsi="Times New Roman" w:cs="Times New Roman"/>
                <w:bCs/>
                <w:color w:val="2B2B2B"/>
                <w:lang w:eastAsia="ru-RU"/>
              </w:rPr>
              <w:t> включать задания на формирование функциональной грамотности в учебный процесс.</w:t>
            </w:r>
          </w:p>
        </w:tc>
      </w:tr>
    </w:tbl>
    <w:p w:rsidR="008F28FD" w:rsidRPr="00075DF6" w:rsidRDefault="008F28FD" w:rsidP="00A2795C">
      <w:pPr>
        <w:rPr>
          <w:rFonts w:ascii="Times New Roman" w:eastAsia="Times New Roman" w:hAnsi="Times New Roman" w:cs="Times New Roman"/>
          <w:bCs/>
          <w:color w:val="2B2B2B"/>
          <w:lang w:eastAsia="ru-RU"/>
        </w:rPr>
      </w:pPr>
    </w:p>
    <w:p w:rsidR="008F28FD" w:rsidRPr="00075DF6" w:rsidRDefault="008F28FD" w:rsidP="00A2795C">
      <w:pPr>
        <w:rPr>
          <w:rFonts w:ascii="Times New Roman" w:eastAsia="Times New Roman" w:hAnsi="Times New Roman" w:cs="Times New Roman"/>
          <w:b/>
          <w:lang w:eastAsia="ru-RU"/>
        </w:rPr>
      </w:pPr>
      <w:r w:rsidRPr="00075DF6">
        <w:rPr>
          <w:rFonts w:ascii="Times New Roman" w:eastAsia="Times New Roman" w:hAnsi="Times New Roman" w:cs="Times New Roman"/>
          <w:b/>
          <w:bCs/>
          <w:color w:val="2B2B2B"/>
          <w:lang w:eastAsia="ru-RU"/>
        </w:rPr>
        <w:t>По блоку «</w:t>
      </w:r>
      <w:r w:rsidRPr="00075DF6">
        <w:rPr>
          <w:rFonts w:ascii="Times New Roman" w:eastAsia="Times New Roman" w:hAnsi="Times New Roman" w:cs="Times New Roman"/>
          <w:b/>
          <w:lang w:eastAsia="ru-RU"/>
        </w:rPr>
        <w:t>Работа с трудным поведением»</w:t>
      </w:r>
    </w:p>
    <w:p w:rsidR="008F28FD" w:rsidRPr="00075DF6" w:rsidRDefault="008F28FD" w:rsidP="007F4FFA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Научиться пользоваться инструментами экстренного реагирования на трудное поведение и уметь предупреждать его появление. </w:t>
      </w:r>
    </w:p>
    <w:p w:rsidR="008F28FD" w:rsidRPr="00075DF6" w:rsidRDefault="008F28FD" w:rsidP="007F4FFA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Зона роста — узнать, как делать это максимально безопасно для группы и научиться формировать у учеников ощущение коллективного успеха от полученного опыта. </w:t>
      </w:r>
    </w:p>
    <w:p w:rsidR="008F28FD" w:rsidRPr="00075DF6" w:rsidRDefault="008F28FD" w:rsidP="007F4FFA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Реагирование на проявления трудного поведения поможет вам обезопасить себя, ребенка и всю группу от причинения физического или психологического вреда.</w:t>
      </w:r>
    </w:p>
    <w:p w:rsidR="008F28FD" w:rsidRPr="00075DF6" w:rsidRDefault="008F28FD" w:rsidP="007F4FFA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Научиться составлять план обучения конструктивному поведению и систематически обучать этому ребенка. Выстраивание стратегии работы с трудным поведением поможет вам снизить вероятность кризиса отдельного ученика или всей группы.</w:t>
      </w:r>
    </w:p>
    <w:p w:rsidR="008F28FD" w:rsidRPr="00075DF6" w:rsidRDefault="008F28FD" w:rsidP="007F4FFA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Уметь анализировать информацию, чтобы строить гипотезы относительно планов работы с каждым учеником, делать предположения о причинах трудного поведения и выстраивать индивидуальные треки.</w:t>
      </w:r>
    </w:p>
    <w:p w:rsidR="008F28FD" w:rsidRDefault="008F28FD" w:rsidP="007F4FFA">
      <w:pPr>
        <w:jc w:val="both"/>
        <w:rPr>
          <w:rFonts w:ascii="Times New Roman" w:eastAsia="Times New Roman" w:hAnsi="Times New Roman" w:cs="Times New Roman"/>
          <w:bCs/>
          <w:color w:val="2B2B2B"/>
          <w:lang w:eastAsia="ru-RU"/>
        </w:rPr>
      </w:pP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Каждый учитель</w:t>
      </w:r>
      <w:r w:rsid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 имеет возможность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 выстраива</w:t>
      </w:r>
      <w:r w:rsid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ть</w:t>
      </w:r>
      <w:r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 свою траекторию </w:t>
      </w:r>
      <w:r w:rsidR="003226FD" w:rsidRPr="00075DF6">
        <w:rPr>
          <w:rFonts w:ascii="Times New Roman" w:eastAsia="Times New Roman" w:hAnsi="Times New Roman" w:cs="Times New Roman"/>
          <w:bCs/>
          <w:color w:val="2B2B2B"/>
          <w:lang w:eastAsia="ru-RU"/>
        </w:rPr>
        <w:t>«Зоны роста», анализируя свои результаты тестирования.</w:t>
      </w:r>
      <w:r w:rsidR="00075DF6">
        <w:rPr>
          <w:rFonts w:ascii="Times New Roman" w:eastAsia="Times New Roman" w:hAnsi="Times New Roman" w:cs="Times New Roman"/>
          <w:bCs/>
          <w:color w:val="2B2B2B"/>
          <w:lang w:eastAsia="ru-RU"/>
        </w:rPr>
        <w:t xml:space="preserve"> Предложение принять участие в аналогичном тестировании осенью 2021 года.</w:t>
      </w:r>
    </w:p>
    <w:sectPr w:rsidR="008F28FD" w:rsidSect="007F4F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57" w:rsidRDefault="00410257" w:rsidP="00B62E25">
      <w:pPr>
        <w:spacing w:after="0" w:line="240" w:lineRule="auto"/>
      </w:pPr>
      <w:r>
        <w:separator/>
      </w:r>
    </w:p>
  </w:endnote>
  <w:endnote w:type="continuationSeparator" w:id="0">
    <w:p w:rsidR="00410257" w:rsidRDefault="00410257" w:rsidP="00B6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57" w:rsidRDefault="00410257" w:rsidP="00B62E25">
      <w:pPr>
        <w:spacing w:after="0" w:line="240" w:lineRule="auto"/>
      </w:pPr>
      <w:r>
        <w:separator/>
      </w:r>
    </w:p>
  </w:footnote>
  <w:footnote w:type="continuationSeparator" w:id="0">
    <w:p w:rsidR="00410257" w:rsidRDefault="00410257" w:rsidP="00B62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4926"/>
    <w:multiLevelType w:val="hybridMultilevel"/>
    <w:tmpl w:val="1600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A2D1F"/>
    <w:multiLevelType w:val="hybridMultilevel"/>
    <w:tmpl w:val="8C28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6C9E"/>
    <w:multiLevelType w:val="hybridMultilevel"/>
    <w:tmpl w:val="42C6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A1AB2"/>
    <w:multiLevelType w:val="hybridMultilevel"/>
    <w:tmpl w:val="C478E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67932"/>
    <w:multiLevelType w:val="hybridMultilevel"/>
    <w:tmpl w:val="6ACA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41D63"/>
    <w:multiLevelType w:val="hybridMultilevel"/>
    <w:tmpl w:val="0774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47160"/>
    <w:multiLevelType w:val="hybridMultilevel"/>
    <w:tmpl w:val="80442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0194D"/>
    <w:multiLevelType w:val="hybridMultilevel"/>
    <w:tmpl w:val="8366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76F98"/>
    <w:multiLevelType w:val="hybridMultilevel"/>
    <w:tmpl w:val="C406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61EF6"/>
    <w:multiLevelType w:val="hybridMultilevel"/>
    <w:tmpl w:val="D7382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D74BF"/>
    <w:multiLevelType w:val="hybridMultilevel"/>
    <w:tmpl w:val="0338E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1777F"/>
    <w:multiLevelType w:val="hybridMultilevel"/>
    <w:tmpl w:val="25E6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C4BC5"/>
    <w:multiLevelType w:val="hybridMultilevel"/>
    <w:tmpl w:val="0B54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2761C"/>
    <w:multiLevelType w:val="hybridMultilevel"/>
    <w:tmpl w:val="D896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02CBB"/>
    <w:multiLevelType w:val="hybridMultilevel"/>
    <w:tmpl w:val="95BA6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55361"/>
    <w:multiLevelType w:val="hybridMultilevel"/>
    <w:tmpl w:val="0A3C05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D14425E"/>
    <w:multiLevelType w:val="hybridMultilevel"/>
    <w:tmpl w:val="8470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3"/>
  </w:num>
  <w:num w:numId="7">
    <w:abstractNumId w:val="11"/>
  </w:num>
  <w:num w:numId="8">
    <w:abstractNumId w:val="6"/>
  </w:num>
  <w:num w:numId="9">
    <w:abstractNumId w:val="14"/>
  </w:num>
  <w:num w:numId="10">
    <w:abstractNumId w:val="10"/>
  </w:num>
  <w:num w:numId="11">
    <w:abstractNumId w:val="7"/>
  </w:num>
  <w:num w:numId="12">
    <w:abstractNumId w:val="8"/>
  </w:num>
  <w:num w:numId="13">
    <w:abstractNumId w:val="16"/>
  </w:num>
  <w:num w:numId="14">
    <w:abstractNumId w:val="3"/>
  </w:num>
  <w:num w:numId="15">
    <w:abstractNumId w:val="15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55"/>
    <w:rsid w:val="00075DF6"/>
    <w:rsid w:val="001D64E2"/>
    <w:rsid w:val="00286E57"/>
    <w:rsid w:val="002A6F3F"/>
    <w:rsid w:val="003226FD"/>
    <w:rsid w:val="003565AB"/>
    <w:rsid w:val="00387DFB"/>
    <w:rsid w:val="003F0BD3"/>
    <w:rsid w:val="00410257"/>
    <w:rsid w:val="0043065F"/>
    <w:rsid w:val="00435793"/>
    <w:rsid w:val="00450AF4"/>
    <w:rsid w:val="00460CE1"/>
    <w:rsid w:val="004B37C9"/>
    <w:rsid w:val="004F37E4"/>
    <w:rsid w:val="00520C51"/>
    <w:rsid w:val="007574EA"/>
    <w:rsid w:val="007F0026"/>
    <w:rsid w:val="007F4FFA"/>
    <w:rsid w:val="00802E3A"/>
    <w:rsid w:val="008F28FD"/>
    <w:rsid w:val="00943224"/>
    <w:rsid w:val="00A2795C"/>
    <w:rsid w:val="00A63252"/>
    <w:rsid w:val="00B62E25"/>
    <w:rsid w:val="00B9491E"/>
    <w:rsid w:val="00BB2A88"/>
    <w:rsid w:val="00C02403"/>
    <w:rsid w:val="00C065DB"/>
    <w:rsid w:val="00C54E8E"/>
    <w:rsid w:val="00C6613F"/>
    <w:rsid w:val="00C92255"/>
    <w:rsid w:val="00CA587D"/>
    <w:rsid w:val="00CB4701"/>
    <w:rsid w:val="00DA6688"/>
    <w:rsid w:val="00E371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81115-14BD-4D4A-9162-524F4524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4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7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0C51"/>
    <w:pPr>
      <w:ind w:left="720"/>
      <w:contextualSpacing/>
    </w:pPr>
  </w:style>
  <w:style w:type="table" w:styleId="a5">
    <w:name w:val="Table Grid"/>
    <w:basedOn w:val="a1"/>
    <w:uiPriority w:val="39"/>
    <w:rsid w:val="00B9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62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2E25"/>
  </w:style>
  <w:style w:type="paragraph" w:styleId="a8">
    <w:name w:val="footer"/>
    <w:basedOn w:val="a"/>
    <w:link w:val="a9"/>
    <w:uiPriority w:val="99"/>
    <w:unhideWhenUsed/>
    <w:rsid w:val="00B62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2E25"/>
  </w:style>
  <w:style w:type="character" w:styleId="aa">
    <w:name w:val="FollowedHyperlink"/>
    <w:basedOn w:val="a0"/>
    <w:uiPriority w:val="99"/>
    <w:semiHidden/>
    <w:unhideWhenUsed/>
    <w:rsid w:val="0043065F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F40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8F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F2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uchitel/intensiv3/" TargetMode="Externa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Цифровые компетенции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marker>
            <c:symbol val="none"/>
          </c:marker>
          <c:val>
            <c:numRef>
              <c:f>Лист1!$C$4:$C$26</c:f>
              <c:numCache>
                <c:formatCode>General</c:formatCode>
                <c:ptCount val="23"/>
                <c:pt idx="0">
                  <c:v>72</c:v>
                </c:pt>
                <c:pt idx="1">
                  <c:v>83</c:v>
                </c:pt>
                <c:pt idx="2">
                  <c:v>65</c:v>
                </c:pt>
                <c:pt idx="3">
                  <c:v>80</c:v>
                </c:pt>
                <c:pt idx="4">
                  <c:v>72</c:v>
                </c:pt>
                <c:pt idx="5">
                  <c:v>70</c:v>
                </c:pt>
                <c:pt idx="6">
                  <c:v>75</c:v>
                </c:pt>
                <c:pt idx="7">
                  <c:v>67</c:v>
                </c:pt>
                <c:pt idx="8">
                  <c:v>65</c:v>
                </c:pt>
                <c:pt idx="9">
                  <c:v>65</c:v>
                </c:pt>
                <c:pt idx="10">
                  <c:v>68</c:v>
                </c:pt>
                <c:pt idx="11">
                  <c:v>80</c:v>
                </c:pt>
                <c:pt idx="12">
                  <c:v>68</c:v>
                </c:pt>
                <c:pt idx="13">
                  <c:v>67</c:v>
                </c:pt>
                <c:pt idx="14">
                  <c:v>82</c:v>
                </c:pt>
                <c:pt idx="15">
                  <c:v>77</c:v>
                </c:pt>
                <c:pt idx="16">
                  <c:v>77</c:v>
                </c:pt>
                <c:pt idx="17">
                  <c:v>68</c:v>
                </c:pt>
                <c:pt idx="18">
                  <c:v>48</c:v>
                </c:pt>
                <c:pt idx="19">
                  <c:v>68</c:v>
                </c:pt>
                <c:pt idx="20">
                  <c:v>67</c:v>
                </c:pt>
                <c:pt idx="21">
                  <c:v>62</c:v>
                </c:pt>
                <c:pt idx="22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2594520"/>
        <c:axId val="282594912"/>
      </c:lineChart>
      <c:catAx>
        <c:axId val="282594520"/>
        <c:scaling>
          <c:orientation val="minMax"/>
        </c:scaling>
        <c:delete val="0"/>
        <c:axPos val="b"/>
        <c:majorTickMark val="none"/>
        <c:minorTickMark val="none"/>
        <c:tickLblPos val="nextTo"/>
        <c:crossAx val="282594912"/>
        <c:crosses val="autoZero"/>
        <c:auto val="1"/>
        <c:lblAlgn val="ctr"/>
        <c:lblOffset val="100"/>
        <c:noMultiLvlLbl val="0"/>
      </c:catAx>
      <c:valAx>
        <c:axId val="282594912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825945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Умение</a:t>
            </a:r>
            <a:r>
              <a:rPr lang="ru-RU" baseline="0"/>
              <a:t> формировать читательскую грамотность</a:t>
            </a:r>
            <a:endParaRPr lang="ru-RU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Лист1!$O$3</c:f>
              <c:strCache>
                <c:ptCount val="1"/>
                <c:pt idx="0">
                  <c:v>Читательскую грамотность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yVal>
            <c:numRef>
              <c:f>Лист1!$O$4:$O$26</c:f>
              <c:numCache>
                <c:formatCode>General</c:formatCode>
                <c:ptCount val="23"/>
                <c:pt idx="0">
                  <c:v>83</c:v>
                </c:pt>
                <c:pt idx="1">
                  <c:v>63</c:v>
                </c:pt>
                <c:pt idx="2">
                  <c:v>83</c:v>
                </c:pt>
                <c:pt idx="3">
                  <c:v>79</c:v>
                </c:pt>
                <c:pt idx="4">
                  <c:v>88</c:v>
                </c:pt>
                <c:pt idx="5">
                  <c:v>83</c:v>
                </c:pt>
                <c:pt idx="6">
                  <c:v>96</c:v>
                </c:pt>
                <c:pt idx="7">
                  <c:v>50</c:v>
                </c:pt>
                <c:pt idx="8">
                  <c:v>75</c:v>
                </c:pt>
                <c:pt idx="9">
                  <c:v>75</c:v>
                </c:pt>
                <c:pt idx="10">
                  <c:v>54</c:v>
                </c:pt>
                <c:pt idx="11">
                  <c:v>88</c:v>
                </c:pt>
                <c:pt idx="12">
                  <c:v>88</c:v>
                </c:pt>
                <c:pt idx="13">
                  <c:v>83</c:v>
                </c:pt>
                <c:pt idx="14">
                  <c:v>88</c:v>
                </c:pt>
                <c:pt idx="15">
                  <c:v>88</c:v>
                </c:pt>
                <c:pt idx="16">
                  <c:v>71</c:v>
                </c:pt>
                <c:pt idx="17">
                  <c:v>83</c:v>
                </c:pt>
                <c:pt idx="18">
                  <c:v>50</c:v>
                </c:pt>
                <c:pt idx="19">
                  <c:v>71</c:v>
                </c:pt>
                <c:pt idx="20">
                  <c:v>67</c:v>
                </c:pt>
                <c:pt idx="21">
                  <c:v>88</c:v>
                </c:pt>
                <c:pt idx="22">
                  <c:v>58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2596088"/>
        <c:axId val="273170000"/>
      </c:scatterChart>
      <c:valAx>
        <c:axId val="28259608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№</a:t>
                </a:r>
                <a:r>
                  <a:rPr lang="ru-RU"/>
                  <a:t> п/п</a:t>
                </a:r>
                <a:endParaRPr lang="en-US"/>
              </a:p>
            </c:rich>
          </c:tx>
          <c:overlay val="0"/>
        </c:title>
        <c:majorTickMark val="out"/>
        <c:minorTickMark val="none"/>
        <c:tickLblPos val="nextTo"/>
        <c:crossAx val="273170000"/>
        <c:crosses val="autoZero"/>
        <c:crossBetween val="midCat"/>
      </c:valAx>
      <c:valAx>
        <c:axId val="273170000"/>
        <c:scaling>
          <c:orientation val="minMax"/>
          <c:max val="10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259608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Умение</a:t>
            </a:r>
            <a:r>
              <a:rPr lang="ru-RU" baseline="0"/>
              <a:t> формировать математическую грамотность</a:t>
            </a:r>
            <a:endParaRPr lang="ru-RU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Лист1!$P$3</c:f>
              <c:strCache>
                <c:ptCount val="1"/>
                <c:pt idx="0">
                  <c:v>Математическую грамотность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yVal>
            <c:numRef>
              <c:f>Лист1!$P$4:$P$26</c:f>
              <c:numCache>
                <c:formatCode>General</c:formatCode>
                <c:ptCount val="23"/>
                <c:pt idx="0">
                  <c:v>79</c:v>
                </c:pt>
                <c:pt idx="1">
                  <c:v>58</c:v>
                </c:pt>
                <c:pt idx="2">
                  <c:v>71</c:v>
                </c:pt>
                <c:pt idx="3">
                  <c:v>92</c:v>
                </c:pt>
                <c:pt idx="4">
                  <c:v>92</c:v>
                </c:pt>
                <c:pt idx="5">
                  <c:v>79</c:v>
                </c:pt>
                <c:pt idx="6">
                  <c:v>83</c:v>
                </c:pt>
                <c:pt idx="7">
                  <c:v>58</c:v>
                </c:pt>
                <c:pt idx="8">
                  <c:v>75</c:v>
                </c:pt>
                <c:pt idx="9">
                  <c:v>46</c:v>
                </c:pt>
                <c:pt idx="10">
                  <c:v>79</c:v>
                </c:pt>
                <c:pt idx="11">
                  <c:v>88</c:v>
                </c:pt>
                <c:pt idx="12">
                  <c:v>83</c:v>
                </c:pt>
                <c:pt idx="13">
                  <c:v>67</c:v>
                </c:pt>
                <c:pt idx="14">
                  <c:v>83</c:v>
                </c:pt>
                <c:pt idx="15">
                  <c:v>92</c:v>
                </c:pt>
                <c:pt idx="16">
                  <c:v>71</c:v>
                </c:pt>
                <c:pt idx="17">
                  <c:v>83</c:v>
                </c:pt>
                <c:pt idx="18">
                  <c:v>71</c:v>
                </c:pt>
                <c:pt idx="19">
                  <c:v>83</c:v>
                </c:pt>
                <c:pt idx="20">
                  <c:v>88</c:v>
                </c:pt>
                <c:pt idx="21">
                  <c:v>79</c:v>
                </c:pt>
                <c:pt idx="22">
                  <c:v>75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3170784"/>
        <c:axId val="273171176"/>
      </c:scatterChart>
      <c:valAx>
        <c:axId val="273170784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№ п/п</a:t>
                </a:r>
              </a:p>
            </c:rich>
          </c:tx>
          <c:overlay val="0"/>
        </c:title>
        <c:majorTickMark val="out"/>
        <c:minorTickMark val="none"/>
        <c:tickLblPos val="nextTo"/>
        <c:crossAx val="273171176"/>
        <c:crosses val="autoZero"/>
        <c:crossBetween val="midCat"/>
      </c:valAx>
      <c:valAx>
        <c:axId val="273171176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7317078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Умение</a:t>
            </a:r>
            <a:r>
              <a:rPr lang="ru-RU" baseline="0"/>
              <a:t> формировать</a:t>
            </a:r>
            <a:endParaRPr lang="ru-RU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Лист1!$Q$3</c:f>
              <c:strCache>
                <c:ptCount val="1"/>
                <c:pt idx="0">
                  <c:v>Естественно-научную грамотность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yVal>
            <c:numRef>
              <c:f>Лист1!$Q$4:$Q$26</c:f>
              <c:numCache>
                <c:formatCode>General</c:formatCode>
                <c:ptCount val="23"/>
                <c:pt idx="0">
                  <c:v>71</c:v>
                </c:pt>
                <c:pt idx="1">
                  <c:v>83</c:v>
                </c:pt>
                <c:pt idx="2">
                  <c:v>88</c:v>
                </c:pt>
                <c:pt idx="3">
                  <c:v>96</c:v>
                </c:pt>
                <c:pt idx="4">
                  <c:v>88</c:v>
                </c:pt>
                <c:pt idx="5">
                  <c:v>83</c:v>
                </c:pt>
                <c:pt idx="6">
                  <c:v>83</c:v>
                </c:pt>
                <c:pt idx="7">
                  <c:v>75</c:v>
                </c:pt>
                <c:pt idx="8">
                  <c:v>75</c:v>
                </c:pt>
                <c:pt idx="9">
                  <c:v>92</c:v>
                </c:pt>
                <c:pt idx="10">
                  <c:v>88</c:v>
                </c:pt>
                <c:pt idx="11">
                  <c:v>96</c:v>
                </c:pt>
                <c:pt idx="12">
                  <c:v>96</c:v>
                </c:pt>
                <c:pt idx="13">
                  <c:v>96</c:v>
                </c:pt>
                <c:pt idx="14">
                  <c:v>92</c:v>
                </c:pt>
                <c:pt idx="15">
                  <c:v>79</c:v>
                </c:pt>
                <c:pt idx="16">
                  <c:v>88</c:v>
                </c:pt>
                <c:pt idx="17">
                  <c:v>92</c:v>
                </c:pt>
                <c:pt idx="18">
                  <c:v>67</c:v>
                </c:pt>
                <c:pt idx="19">
                  <c:v>88</c:v>
                </c:pt>
                <c:pt idx="20">
                  <c:v>88</c:v>
                </c:pt>
                <c:pt idx="21">
                  <c:v>83</c:v>
                </c:pt>
                <c:pt idx="22">
                  <c:v>33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2089992"/>
        <c:axId val="212090384"/>
      </c:scatterChart>
      <c:valAx>
        <c:axId val="212089992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№ п/п</a:t>
                </a:r>
              </a:p>
            </c:rich>
          </c:tx>
          <c:overlay val="0"/>
        </c:title>
        <c:majorTickMark val="out"/>
        <c:minorTickMark val="none"/>
        <c:tickLblPos val="nextTo"/>
        <c:crossAx val="212090384"/>
        <c:crosses val="autoZero"/>
        <c:crossBetween val="midCat"/>
      </c:valAx>
      <c:valAx>
        <c:axId val="212090384"/>
        <c:scaling>
          <c:orientation val="minMax"/>
          <c:max val="10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208999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Умение</a:t>
            </a:r>
            <a:r>
              <a:rPr lang="ru-RU" baseline="0"/>
              <a:t> формировать</a:t>
            </a:r>
            <a:endParaRPr lang="ru-RU"/>
          </a:p>
        </c:rich>
      </c:tx>
      <c:layout>
        <c:manualLayout>
          <c:xMode val="edge"/>
          <c:yMode val="edge"/>
          <c:x val="0.20415266841644797"/>
          <c:y val="2.7777777777777776E-2"/>
        </c:manualLayout>
      </c:layout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Лист1!$R$3</c:f>
              <c:strCache>
                <c:ptCount val="1"/>
                <c:pt idx="0">
                  <c:v>Финансовую грамотность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yVal>
            <c:numRef>
              <c:f>Лист1!$R$4:$R$26</c:f>
              <c:numCache>
                <c:formatCode>General</c:formatCode>
                <c:ptCount val="23"/>
                <c:pt idx="0">
                  <c:v>63</c:v>
                </c:pt>
                <c:pt idx="1">
                  <c:v>54</c:v>
                </c:pt>
                <c:pt idx="2">
                  <c:v>71</c:v>
                </c:pt>
                <c:pt idx="3">
                  <c:v>83</c:v>
                </c:pt>
                <c:pt idx="4">
                  <c:v>88</c:v>
                </c:pt>
                <c:pt idx="5">
                  <c:v>92</c:v>
                </c:pt>
                <c:pt idx="6">
                  <c:v>71</c:v>
                </c:pt>
                <c:pt idx="7">
                  <c:v>75</c:v>
                </c:pt>
                <c:pt idx="8">
                  <c:v>75</c:v>
                </c:pt>
                <c:pt idx="9">
                  <c:v>75</c:v>
                </c:pt>
                <c:pt idx="10">
                  <c:v>46</c:v>
                </c:pt>
                <c:pt idx="11">
                  <c:v>71</c:v>
                </c:pt>
                <c:pt idx="12">
                  <c:v>79</c:v>
                </c:pt>
                <c:pt idx="13">
                  <c:v>92</c:v>
                </c:pt>
                <c:pt idx="14">
                  <c:v>96</c:v>
                </c:pt>
                <c:pt idx="15">
                  <c:v>92</c:v>
                </c:pt>
                <c:pt idx="16">
                  <c:v>71</c:v>
                </c:pt>
                <c:pt idx="17">
                  <c:v>83</c:v>
                </c:pt>
                <c:pt idx="18">
                  <c:v>58</c:v>
                </c:pt>
                <c:pt idx="19">
                  <c:v>58</c:v>
                </c:pt>
                <c:pt idx="20">
                  <c:v>92</c:v>
                </c:pt>
                <c:pt idx="21">
                  <c:v>71</c:v>
                </c:pt>
                <c:pt idx="22">
                  <c:v>63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2091168"/>
        <c:axId val="212091560"/>
      </c:scatterChart>
      <c:valAx>
        <c:axId val="21209116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№ п/п</a:t>
                </a:r>
              </a:p>
            </c:rich>
          </c:tx>
          <c:overlay val="0"/>
        </c:title>
        <c:majorTickMark val="out"/>
        <c:minorTickMark val="none"/>
        <c:tickLblPos val="nextTo"/>
        <c:crossAx val="212091560"/>
        <c:crosses val="autoZero"/>
        <c:crossBetween val="midCat"/>
      </c:valAx>
      <c:valAx>
        <c:axId val="212091560"/>
        <c:scaling>
          <c:orientation val="minMax"/>
          <c:max val="10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209116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Директор</cp:lastModifiedBy>
  <cp:revision>19</cp:revision>
  <dcterms:created xsi:type="dcterms:W3CDTF">2021-03-31T11:00:00Z</dcterms:created>
  <dcterms:modified xsi:type="dcterms:W3CDTF">2022-11-17T07:55:00Z</dcterms:modified>
</cp:coreProperties>
</file>