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61" w:rsidRDefault="00B412EA">
      <w:pPr>
        <w:pStyle w:val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8pt;margin-top:1pt;width:85.5pt;height:69.85pt;z-index:-125829375;mso-wrap-distance-right:115.55pt;mso-wrap-distance-bottom:44.8pt;mso-position-horizontal-relative:page" filled="f" stroked="f">
            <v:textbox inset="0,0,0,0">
              <w:txbxContent>
                <w:p w:rsidR="00D01561" w:rsidRDefault="004D6D07">
                  <w:pPr>
                    <w:pStyle w:val="20"/>
                    <w:spacing w:after="0"/>
                  </w:pPr>
                  <w:r>
                    <w:rPr>
                      <w:b w:val="0"/>
                      <w:bCs w:val="0"/>
                    </w:rPr>
                    <w:t>УТВЕР приказол^^о* Директ Решен^е^вд от 01.</w:t>
                  </w:r>
                </w:p>
              </w:txbxContent>
            </v:textbox>
            <w10:wrap type="square" side="left" anchorx="page"/>
          </v:shape>
        </w:pict>
      </w:r>
      <w:r w:rsidR="004D6D07">
        <w:rPr>
          <w:noProof/>
          <w:lang w:bidi="ar-SA"/>
        </w:rPr>
        <w:drawing>
          <wp:anchor distT="34290" distB="0" distL="518795" distR="715645" simplePos="0" relativeHeight="125829380" behindDoc="0" locked="0" layoutInCell="1" allowOverlap="1">
            <wp:simplePos x="0" y="0"/>
            <wp:positionH relativeFrom="page">
              <wp:posOffset>4570095</wp:posOffset>
            </wp:positionH>
            <wp:positionV relativeFrom="paragraph">
              <wp:posOffset>46990</wp:posOffset>
            </wp:positionV>
            <wp:extent cx="1432560" cy="142049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3256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margin-left:461.9pt;margin-top:13.95pt;width:58.15pt;height:57.6pt;z-index:251657729;mso-wrap-distance-left:0;mso-wrap-distance-right:0;mso-position-horizontal-relative:page;mso-position-vertical-relative:text" filled="f" stroked="f">
            <v:textbox inset="0,0,0,0">
              <w:txbxContent>
                <w:p w:rsidR="00D01561" w:rsidRDefault="004D6D07">
                  <w:pPr>
                    <w:pStyle w:val="a4"/>
                  </w:pPr>
                  <w:r>
                    <w:t>68/1-ОД •^Теутова совета</w:t>
                  </w:r>
                </w:p>
                <w:p w:rsidR="00D01561" w:rsidRDefault="004D6D07">
                  <w:pPr>
                    <w:pStyle w:val="a4"/>
                    <w:ind w:firstLine="260"/>
                    <w:jc w:val="both"/>
                  </w:pPr>
                  <w:r>
                    <w:t>6</w:t>
                  </w:r>
                </w:p>
              </w:txbxContent>
            </v:textbox>
            <w10:wrap anchorx="page"/>
          </v:shape>
        </w:pict>
      </w:r>
      <w:r w:rsidR="004D6D07">
        <w:rPr>
          <w:b w:val="0"/>
          <w:bCs w:val="0"/>
        </w:rPr>
        <w:t>МБУДО «Детская школа искусств» Ачинского района</w:t>
      </w:r>
    </w:p>
    <w:p w:rsidR="00D01561" w:rsidRDefault="004D6D07">
      <w:pPr>
        <w:pStyle w:val="20"/>
      </w:pPr>
      <w:r>
        <w:t>ПОЛОЖЕНИЕ</w:t>
      </w:r>
    </w:p>
    <w:p w:rsidR="00D01561" w:rsidRDefault="004D6D07">
      <w:pPr>
        <w:pStyle w:val="20"/>
        <w:spacing w:after="880"/>
      </w:pPr>
      <w:r>
        <w:t>О конфликтной комиссии по урегулированию споров между участниками образовательных отношений</w:t>
      </w:r>
    </w:p>
    <w:p w:rsidR="00D01561" w:rsidRPr="00702BE8" w:rsidRDefault="004D6D07">
      <w:pPr>
        <w:pStyle w:val="1"/>
        <w:numPr>
          <w:ilvl w:val="0"/>
          <w:numId w:val="1"/>
        </w:numPr>
        <w:tabs>
          <w:tab w:val="left" w:pos="331"/>
        </w:tabs>
        <w:spacing w:after="280"/>
        <w:ind w:firstLine="0"/>
      </w:pPr>
      <w:r w:rsidRPr="00702BE8"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МБУДО «Детская школа искусств» Ачинского района (далее - Комиссия).</w:t>
      </w:r>
    </w:p>
    <w:p w:rsidR="00D01561" w:rsidRPr="00702BE8" w:rsidRDefault="004D6D07">
      <w:pPr>
        <w:pStyle w:val="1"/>
        <w:numPr>
          <w:ilvl w:val="0"/>
          <w:numId w:val="1"/>
        </w:numPr>
        <w:tabs>
          <w:tab w:val="left" w:pos="331"/>
        </w:tabs>
        <w:spacing w:after="280" w:line="252" w:lineRule="auto"/>
        <w:ind w:firstLine="0"/>
      </w:pPr>
      <w:r w:rsidRPr="00702BE8">
        <w:t>Настоящее Положения утверждено с учетом мнения родителей (законных представителей) несовершеннолетних обучающихся Организации (протокол № 4 от 04.12.2017 г.) и представительным органом работников МБУДО «Детская школа искусств» Ачинского района (протокол № 4 от 04.12.2017 г.)</w:t>
      </w:r>
      <w:r w:rsidR="009E1218" w:rsidRPr="00702BE8">
        <w:t>, Родительского комитета «ДШИ»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345"/>
        </w:tabs>
        <w:spacing w:after="220"/>
        <w:ind w:firstLine="0"/>
        <w:jc w:val="both"/>
      </w:pPr>
      <w:r>
        <w:t>Комиссия создается в соответствии со статьей частью 3 статьи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331"/>
        </w:tabs>
        <w:spacing w:after="220"/>
        <w:ind w:firstLine="0"/>
        <w:jc w:val="both"/>
      </w:pPr>
      <w:r>
        <w:t>Комиссия создается в составе (5) членов из представителей и родителей (законных представителей) несовершеннолетних обучающихся и представителей работников организации.</w:t>
      </w:r>
    </w:p>
    <w:p w:rsidR="00D01561" w:rsidRDefault="004D6D07">
      <w:pPr>
        <w:pStyle w:val="1"/>
        <w:spacing w:after="220"/>
        <w:ind w:firstLine="540"/>
        <w:jc w:val="both"/>
      </w:pPr>
      <w: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D01561" w:rsidRDefault="004D6D07">
      <w:pPr>
        <w:pStyle w:val="1"/>
        <w:spacing w:after="280"/>
        <w:ind w:firstLine="540"/>
        <w:jc w:val="both"/>
      </w:pPr>
      <w: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D01561" w:rsidRDefault="004D6D07">
      <w:pPr>
        <w:pStyle w:val="1"/>
        <w:spacing w:line="233" w:lineRule="auto"/>
        <w:ind w:firstLine="540"/>
        <w:jc w:val="both"/>
      </w:pPr>
      <w:r>
        <w:t xml:space="preserve">Сформированный состав Комиссии объявляется приказом директора </w:t>
      </w:r>
      <w:r>
        <w:lastRenderedPageBreak/>
        <w:t>Организации.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832"/>
        </w:tabs>
        <w:ind w:firstLine="480"/>
        <w:jc w:val="both"/>
      </w:pPr>
      <w:r>
        <w:t>Срок полномочий Комиссии составляет четыре года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832"/>
        </w:tabs>
        <w:ind w:firstLine="540"/>
        <w:jc w:val="both"/>
      </w:pPr>
      <w:r>
        <w:t>Члены Комиссии осуществляют свою деятельность на безвозмездной основе.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832"/>
        </w:tabs>
        <w:ind w:firstLine="480"/>
        <w:jc w:val="both"/>
      </w:pPr>
      <w:r>
        <w:t>Досрочное прекращение полномочий члена Комиссии осуществляется:</w:t>
      </w:r>
    </w:p>
    <w:p w:rsidR="00D01561" w:rsidRDefault="004D6D07">
      <w:pPr>
        <w:pStyle w:val="1"/>
        <w:numPr>
          <w:ilvl w:val="1"/>
          <w:numId w:val="1"/>
        </w:numPr>
        <w:tabs>
          <w:tab w:val="left" w:pos="1031"/>
        </w:tabs>
        <w:spacing w:line="228" w:lineRule="auto"/>
        <w:ind w:firstLine="540"/>
        <w:jc w:val="both"/>
      </w:pPr>
      <w:r>
        <w:t>на основании личного заявления члена Комиссии об исключении из его состава;</w:t>
      </w:r>
    </w:p>
    <w:p w:rsidR="00D01561" w:rsidRDefault="004D6D07">
      <w:pPr>
        <w:pStyle w:val="1"/>
        <w:numPr>
          <w:ilvl w:val="1"/>
          <w:numId w:val="1"/>
        </w:numPr>
        <w:tabs>
          <w:tab w:val="left" w:pos="1034"/>
        </w:tabs>
        <w:spacing w:line="230" w:lineRule="auto"/>
        <w:ind w:firstLine="540"/>
        <w:jc w:val="both"/>
      </w:pPr>
      <w:r>
        <w:t>по требованию не менее 2/3 членов Комиссии, выраженному в письменной форме;</w:t>
      </w:r>
    </w:p>
    <w:p w:rsidR="00D01561" w:rsidRDefault="004D6D07">
      <w:pPr>
        <w:pStyle w:val="1"/>
        <w:numPr>
          <w:ilvl w:val="1"/>
          <w:numId w:val="1"/>
        </w:numPr>
        <w:tabs>
          <w:tab w:val="left" w:pos="1042"/>
        </w:tabs>
        <w:ind w:firstLine="540"/>
        <w:jc w:val="both"/>
      </w:pPr>
      <w:r>
        <w:t>в случае отчисления из Организации обучающегося, родителем (законным представителем) которого является член Комиссии, или увольнения работника - члена Комиссии.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832"/>
        </w:tabs>
        <w:ind w:firstLine="540"/>
        <w:jc w:val="both"/>
      </w:pPr>
      <w: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832"/>
        </w:tabs>
        <w:ind w:firstLine="540"/>
        <w:jc w:val="both"/>
      </w:pPr>
      <w:r>
        <w:t>В целях организации работы Комиссия избирает из своего состава председателя и секретаря.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998"/>
        </w:tabs>
        <w:ind w:firstLine="540"/>
        <w:jc w:val="both"/>
      </w:pPr>
      <w: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998"/>
        </w:tabs>
        <w:ind w:firstLine="540"/>
        <w:jc w:val="both"/>
      </w:pPr>
      <w:r>
        <w:t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998"/>
        </w:tabs>
        <w:ind w:firstLine="540"/>
        <w:jc w:val="both"/>
      </w:pPr>
      <w:r>
        <w:t>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D01561" w:rsidRDefault="004D6D07">
      <w:pPr>
        <w:pStyle w:val="1"/>
        <w:ind w:firstLine="540"/>
        <w:jc w:val="both"/>
      </w:pPr>
      <w: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01561" w:rsidRDefault="004D6D07">
      <w:pPr>
        <w:pStyle w:val="1"/>
        <w:spacing w:after="220"/>
        <w:ind w:firstLine="500"/>
        <w:jc w:val="both"/>
      </w:pPr>
      <w:r>
        <w:t xml:space="preserve">Для объективного и всестороннего рассмотрения обращений Комиссия </w:t>
      </w:r>
      <w:r>
        <w:lastRenderedPageBreak/>
        <w:t>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1087"/>
        </w:tabs>
        <w:spacing w:after="220"/>
        <w:ind w:firstLine="500"/>
        <w:jc w:val="both"/>
      </w:pPr>
      <w:r>
        <w:t>Комиссия принимает решение простым большинством голосов членов, присутствующих на заседании Комиссии.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1087"/>
        </w:tabs>
        <w:spacing w:after="220"/>
        <w:ind w:firstLine="500"/>
        <w:jc w:val="both"/>
      </w:pPr>
      <w:r>
        <w:t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D01561" w:rsidRDefault="004D6D07">
      <w:pPr>
        <w:pStyle w:val="1"/>
        <w:spacing w:after="220"/>
        <w:ind w:firstLine="500"/>
        <w:jc w:val="both"/>
      </w:pPr>
      <w: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D01561" w:rsidRDefault="004D6D07">
      <w:pPr>
        <w:pStyle w:val="1"/>
        <w:spacing w:after="220"/>
        <w:ind w:firstLine="500"/>
        <w:jc w:val="both"/>
      </w:pPr>
      <w: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01561" w:rsidRDefault="004D6D07">
      <w:pPr>
        <w:pStyle w:val="1"/>
        <w:numPr>
          <w:ilvl w:val="0"/>
          <w:numId w:val="1"/>
        </w:numPr>
        <w:tabs>
          <w:tab w:val="left" w:pos="922"/>
        </w:tabs>
        <w:spacing w:after="220"/>
        <w:ind w:firstLine="480"/>
      </w:pPr>
      <w:r>
        <w:t>Решение Комиссии оформляется протоколом.</w:t>
      </w:r>
    </w:p>
    <w:p w:rsidR="00D01561" w:rsidRDefault="004D6D07">
      <w:pPr>
        <w:pStyle w:val="1"/>
        <w:spacing w:after="220"/>
        <w:ind w:firstLine="500"/>
        <w:jc w:val="both"/>
      </w:pPr>
      <w: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sectPr w:rsidR="00D01561" w:rsidSect="00D01561">
      <w:pgSz w:w="11900" w:h="16840"/>
      <w:pgMar w:top="1129" w:right="739" w:bottom="1673" w:left="1639" w:header="701" w:footer="124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DE3" w:rsidRDefault="00A21DE3" w:rsidP="00D01561">
      <w:r>
        <w:separator/>
      </w:r>
    </w:p>
  </w:endnote>
  <w:endnote w:type="continuationSeparator" w:id="1">
    <w:p w:rsidR="00A21DE3" w:rsidRDefault="00A21DE3" w:rsidP="00D01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DE3" w:rsidRDefault="00A21DE3"/>
  </w:footnote>
  <w:footnote w:type="continuationSeparator" w:id="1">
    <w:p w:rsidR="00A21DE3" w:rsidRDefault="00A21D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46D25"/>
    <w:multiLevelType w:val="multilevel"/>
    <w:tmpl w:val="DA3CD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01561"/>
    <w:rsid w:val="004D6D07"/>
    <w:rsid w:val="00702BE8"/>
    <w:rsid w:val="009E1218"/>
    <w:rsid w:val="00A21DE3"/>
    <w:rsid w:val="00B412EA"/>
    <w:rsid w:val="00D0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5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1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sid w:val="00D01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D01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01561"/>
    <w:pPr>
      <w:spacing w:after="280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Подпись к картинке"/>
    <w:basedOn w:val="a"/>
    <w:link w:val="a3"/>
    <w:rsid w:val="00D01561"/>
    <w:pPr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D01561"/>
    <w:pPr>
      <w:spacing w:after="24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2021-10-18T04:48:00Z</dcterms:created>
  <dcterms:modified xsi:type="dcterms:W3CDTF">2021-10-18T04:53:00Z</dcterms:modified>
</cp:coreProperties>
</file>