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81" w:rsidRPr="002224EA" w:rsidRDefault="00547E81" w:rsidP="00547E81">
      <w:pPr>
        <w:pStyle w:val="a3"/>
        <w:jc w:val="center"/>
      </w:pPr>
      <w:r w:rsidRPr="002224EA">
        <w:t>Муниципальное бюджетное учреждение</w:t>
      </w:r>
    </w:p>
    <w:p w:rsidR="00547E81" w:rsidRPr="002224EA" w:rsidRDefault="00547E81" w:rsidP="00547E81">
      <w:pPr>
        <w:pStyle w:val="a3"/>
        <w:jc w:val="center"/>
      </w:pPr>
      <w:r w:rsidRPr="002224EA">
        <w:t>дополнительного образования</w:t>
      </w:r>
    </w:p>
    <w:p w:rsidR="00547E81" w:rsidRPr="002224EA" w:rsidRDefault="00547E81" w:rsidP="00547E81">
      <w:pPr>
        <w:pStyle w:val="a3"/>
        <w:jc w:val="center"/>
      </w:pPr>
      <w:r w:rsidRPr="002224EA">
        <w:t>«Детская школа искусств»</w:t>
      </w:r>
    </w:p>
    <w:p w:rsidR="00547E81" w:rsidRPr="002224EA" w:rsidRDefault="00547E81" w:rsidP="00547E81">
      <w:pPr>
        <w:pStyle w:val="a3"/>
        <w:jc w:val="center"/>
      </w:pPr>
      <w:r w:rsidRPr="002224EA">
        <w:t>Ачинского района</w:t>
      </w:r>
    </w:p>
    <w:p w:rsidR="00547E81" w:rsidRPr="002224EA" w:rsidRDefault="00547E81" w:rsidP="00547E8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547E81" w:rsidRPr="0055013D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866E67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ИЗОБРАЗИТЕЛЬНОГО ИСКУССТВА </w:t>
      </w:r>
    </w:p>
    <w:p w:rsidR="00547E81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«ЖИВОПИСЬ»</w:t>
      </w: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Pr="0055013D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866E67" w:rsidTr="00866E67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3614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866E67" w:rsidRDefault="00866E67" w:rsidP="00866E67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66E67" w:rsidRDefault="00866E67" w:rsidP="003614AB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3614AB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866E67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903B1C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903B1C" w:rsidRDefault="00866E67" w:rsidP="00866E67">
            <w:pPr>
              <w:spacing w:line="360" w:lineRule="auto"/>
            </w:pPr>
          </w:p>
        </w:tc>
      </w:tr>
      <w:tr w:rsidR="00866E67" w:rsidRPr="00335E76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335E76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335E76" w:rsidRDefault="00866E67" w:rsidP="00866E67">
            <w:pPr>
              <w:spacing w:line="360" w:lineRule="auto"/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0"/>
      </w:tblGrid>
      <w:tr w:rsidR="00547E81" w:rsidRPr="00CD31A2" w:rsidTr="003614AB">
        <w:trPr>
          <w:trHeight w:val="3713"/>
        </w:trPr>
        <w:tc>
          <w:tcPr>
            <w:tcW w:w="9830" w:type="dxa"/>
          </w:tcPr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ПО.01. ХУДОЖЕСТВЕННОЕ ТВОРЧЕСТВО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</w:tc>
      </w:tr>
      <w:tr w:rsidR="00547E81" w:rsidRPr="009369D0" w:rsidTr="003614AB">
        <w:trPr>
          <w:trHeight w:val="481"/>
        </w:trPr>
        <w:tc>
          <w:tcPr>
            <w:tcW w:w="9830" w:type="dxa"/>
          </w:tcPr>
          <w:p w:rsidR="00547E81" w:rsidRPr="00547E81" w:rsidRDefault="00D305EE" w:rsidP="00D305EE">
            <w:pPr>
              <w:spacing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</w:t>
            </w:r>
            <w:r w:rsidR="00547E81">
              <w:rPr>
                <w:rFonts w:ascii="Times New Roman" w:hAnsi="Times New Roman"/>
                <w:b/>
                <w:sz w:val="36"/>
                <w:szCs w:val="36"/>
              </w:rPr>
              <w:t>рограмма</w:t>
            </w:r>
          </w:p>
        </w:tc>
      </w:tr>
      <w:tr w:rsidR="00547E81" w:rsidRPr="009369D0" w:rsidTr="003614AB">
        <w:trPr>
          <w:trHeight w:val="730"/>
        </w:trPr>
        <w:tc>
          <w:tcPr>
            <w:tcW w:w="9830" w:type="dxa"/>
          </w:tcPr>
          <w:p w:rsidR="00547E81" w:rsidRPr="004818CE" w:rsidRDefault="00547E81" w:rsidP="0058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 учебному предмету</w:t>
            </w:r>
          </w:p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ПО.01.УП.02, ПО.01.УП.05.</w:t>
            </w:r>
          </w:p>
        </w:tc>
      </w:tr>
      <w:tr w:rsidR="00547E81" w:rsidRPr="009369D0" w:rsidTr="003614AB">
        <w:trPr>
          <w:trHeight w:val="326"/>
        </w:trPr>
        <w:tc>
          <w:tcPr>
            <w:tcW w:w="9830" w:type="dxa"/>
          </w:tcPr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</w:p>
        </w:tc>
      </w:tr>
    </w:tbl>
    <w:p w:rsidR="008013C2" w:rsidRDefault="008013C2"/>
    <w:p w:rsidR="00547E81" w:rsidRDefault="00547E81"/>
    <w:p w:rsidR="00547E81" w:rsidRDefault="00547E81"/>
    <w:p w:rsidR="00547E81" w:rsidRDefault="00547E81"/>
    <w:p w:rsidR="00547E81" w:rsidRDefault="00547E81"/>
    <w:p w:rsidR="00547E81" w:rsidRPr="002224EA" w:rsidRDefault="008A4ADD" w:rsidP="00547E81">
      <w:pPr>
        <w:pStyle w:val="a3"/>
        <w:jc w:val="center"/>
      </w:pPr>
      <w:r>
        <w:t>Малиновка 202</w:t>
      </w:r>
      <w:r w:rsidR="003614AB">
        <w:t>5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547E81" w:rsidRPr="000322C2" w:rsidRDefault="00547E81" w:rsidP="00866E6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Характеристика учебного предмета, его место и роль в образовательном процессе;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Срок реализации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Сведения о затратах учебного времени и графике промежуточной аттестации;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Форма проведения учебных аудиторных занятий;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Цель и задачи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Обоснование структуры программы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Методы обучения;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Описание материально-технических условий реализации учебного предмета;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47E81" w:rsidRPr="000322C2" w:rsidRDefault="00547E81" w:rsidP="00866E67">
      <w:pPr>
        <w:pStyle w:val="a3"/>
        <w:numPr>
          <w:ilvl w:val="0"/>
          <w:numId w:val="2"/>
        </w:numPr>
        <w:rPr>
          <w:i/>
        </w:rPr>
      </w:pPr>
      <w:r w:rsidRPr="000322C2">
        <w:rPr>
          <w:i/>
        </w:rPr>
        <w:t>Учебно-тематический план;</w:t>
      </w:r>
    </w:p>
    <w:p w:rsidR="00547E81" w:rsidRDefault="00547E81" w:rsidP="00866E67">
      <w:pPr>
        <w:pStyle w:val="a3"/>
        <w:numPr>
          <w:ilvl w:val="0"/>
          <w:numId w:val="2"/>
        </w:numPr>
        <w:rPr>
          <w:bCs/>
          <w:i/>
        </w:rPr>
      </w:pPr>
      <w:r w:rsidRPr="000322C2">
        <w:rPr>
          <w:bCs/>
          <w:i/>
        </w:rPr>
        <w:t>Годовые требования. Содержание разделов и тем;</w:t>
      </w:r>
    </w:p>
    <w:p w:rsidR="00866E67" w:rsidRPr="000322C2" w:rsidRDefault="00866E67" w:rsidP="00866E67">
      <w:pPr>
        <w:pStyle w:val="a3"/>
        <w:ind w:left="720"/>
        <w:rPr>
          <w:bCs/>
          <w:i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3.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 xml:space="preserve">Требования к уровню подготовки </w:t>
      </w:r>
      <w:proofErr w:type="gramStart"/>
      <w:r w:rsidRPr="000322C2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4.</w:t>
      </w:r>
      <w:r w:rsidRPr="000322C2">
        <w:rPr>
          <w:b/>
        </w:rPr>
        <w:tab/>
      </w:r>
      <w:r w:rsidRPr="000322C2">
        <w:rPr>
          <w:b/>
          <w:caps/>
        </w:rPr>
        <w:t>Формы и методы контроля, система оценок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Аттестация: цели, виды, форма, содержание;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Критерии оценки;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5.</w:t>
      </w:r>
      <w:r w:rsidRPr="000322C2">
        <w:rPr>
          <w:b/>
        </w:rPr>
        <w:tab/>
      </w:r>
      <w:r w:rsidRPr="000322C2">
        <w:rPr>
          <w:b/>
          <w:caps/>
        </w:rPr>
        <w:t>Методическое обеспечение учебного процесса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>Методические рекомендации преподавателям;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 xml:space="preserve">Рекомендации по организации самостоятельной работы </w:t>
      </w:r>
      <w:proofErr w:type="gramStart"/>
      <w:r w:rsidRPr="000322C2">
        <w:rPr>
          <w:i/>
        </w:rPr>
        <w:t>обучающихся</w:t>
      </w:r>
      <w:proofErr w:type="gramEnd"/>
      <w:r w:rsidRPr="000322C2">
        <w:rPr>
          <w:i/>
        </w:rPr>
        <w:t>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6.</w:t>
      </w:r>
      <w:r w:rsidRPr="000322C2">
        <w:rPr>
          <w:b/>
        </w:rPr>
        <w:tab/>
      </w:r>
      <w:r w:rsidRPr="000322C2">
        <w:rPr>
          <w:b/>
          <w:caps/>
        </w:rPr>
        <w:t>Список литературы и средств обучения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методической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учебной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322C2">
        <w:rPr>
          <w:i/>
        </w:rPr>
        <w:t>Средства обучения.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Pr="000322C2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2C2" w:rsidRDefault="000322C2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 его место и роль 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Программа учебного предмета «Живопись» разработана на основе и с учетом федеральных государственных требований к дополнительным </w:t>
      </w:r>
      <w:proofErr w:type="spellStart"/>
      <w:r w:rsidRPr="000322C2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изобразительного искусства «Живопись».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5 (6)-летнем сроке обучения реализуется 5-6 лет – с 1 по 5 (6) класс.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8 (9)-летнем сроке обучения реализуется 5-6 лет – с 4 по 8 (9) класс.</w:t>
      </w:r>
    </w:p>
    <w:p w:rsidR="0001130C" w:rsidRPr="000322C2" w:rsidRDefault="00547E81" w:rsidP="00866E6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5(6)-летним сроком обучения: аудиторные занятия в 1-6 классах – три часа, самостоятельная работа в 1-2 классах – два часа, в 3-6 классах – три часа. При реализации программы «Живопись» с 8 (9)-летним сроком обучения: аудиторные занятия по живописи в 4-9 классах – три часа; самостоятельная работа в 4-5 классах – два часа, 6-9 классы – 3 часа.</w:t>
      </w:r>
    </w:p>
    <w:p w:rsidR="0001130C" w:rsidRPr="000322C2" w:rsidRDefault="0001130C" w:rsidP="00866E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предмета,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сведения о затратах учебного времени, графике промежуточной и итоговой аттестации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Экзамены проводятся с первого по четвертый класс во втором полугодии. В остальное время видом промежуточной аттестации служит творческий просмотр (зачет).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550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0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88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2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При реализации программы «Живопись» с нормативным сроком обучения 8 (9) лет учебный предмет «Живопись» осваивается 5 (6)  лет.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678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13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75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65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Цель учебного предмета: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Целью учебного предмета «Живопись» является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Задачи учебного предмета: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>ета, основных закономерностей создания цветового строя;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1130C" w:rsidRPr="000322C2" w:rsidRDefault="0001130C" w:rsidP="00866E67">
      <w:pPr>
        <w:pStyle w:val="Body1"/>
        <w:ind w:firstLine="709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01130C" w:rsidRPr="000322C2" w:rsidRDefault="0001130C" w:rsidP="00866E67">
      <w:pPr>
        <w:pStyle w:val="a6"/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0322C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0322C2">
        <w:rPr>
          <w:rFonts w:eastAsia="Geeza Pro" w:cs="Times New Roman"/>
          <w:color w:val="000000"/>
          <w:lang w:val="ru-RU"/>
        </w:rPr>
        <w:t>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Style w:val="a7"/>
          <w:rFonts w:ascii="Times New Roman" w:eastAsia="Geeza Pro" w:hAnsi="Times New Roman"/>
          <w:i w:val="0"/>
          <w:iCs w:val="0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01130C" w:rsidRPr="000322C2" w:rsidRDefault="0001130C" w:rsidP="00866E67">
      <w:pPr>
        <w:pStyle w:val="Body1"/>
        <w:ind w:firstLine="709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0322C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1130C" w:rsidRPr="000322C2" w:rsidRDefault="0001130C" w:rsidP="00866E6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01130C" w:rsidRPr="000322C2" w:rsidRDefault="0001130C" w:rsidP="00866E6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01130C" w:rsidRPr="000322C2" w:rsidRDefault="0001130C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547E81" w:rsidRPr="000322C2" w:rsidRDefault="0001130C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В данной программе предложен пример учебно-тематического плана с объемом часов, соответствующим объему, предложенному при реализации предпрофессиональной программы «Живопись» с нормативным сроком обучения 5 (6) лет.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4358"/>
        <w:gridCol w:w="1274"/>
        <w:gridCol w:w="1261"/>
        <w:gridCol w:w="1228"/>
        <w:gridCol w:w="1066"/>
      </w:tblGrid>
      <w:tr w:rsidR="0058710E" w:rsidRPr="000322C2" w:rsidTr="0058710E">
        <w:trPr>
          <w:cantSplit/>
          <w:trHeight w:val="2631"/>
        </w:trPr>
        <w:tc>
          <w:tcPr>
            <w:tcW w:w="469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1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28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66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61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866E67">
        <w:trPr>
          <w:trHeight w:val="27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57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9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03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37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1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5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46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2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24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2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3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3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368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58710E" w:rsidRPr="000322C2" w:rsidTr="00866E67">
        <w:trPr>
          <w:trHeight w:val="2104"/>
        </w:trPr>
        <w:tc>
          <w:tcPr>
            <w:tcW w:w="47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25"/>
        </w:trPr>
        <w:tc>
          <w:tcPr>
            <w:tcW w:w="9837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27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5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32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0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52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7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 и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6"/>
        </w:trPr>
        <w:tc>
          <w:tcPr>
            <w:tcW w:w="9837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6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2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45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0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58710E" w:rsidRPr="000322C2" w:rsidTr="0058710E">
        <w:trPr>
          <w:trHeight w:val="2147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8"/>
        </w:trPr>
        <w:tc>
          <w:tcPr>
            <w:tcW w:w="9655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445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5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8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13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82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 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46"/>
        </w:trPr>
        <w:tc>
          <w:tcPr>
            <w:tcW w:w="9655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7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42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43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284"/>
        </w:trPr>
        <w:tc>
          <w:tcPr>
            <w:tcW w:w="47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58710E" w:rsidRPr="000322C2" w:rsidTr="0058710E">
        <w:trPr>
          <w:trHeight w:val="1990"/>
        </w:trPr>
        <w:tc>
          <w:tcPr>
            <w:tcW w:w="47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866E67">
        <w:trPr>
          <w:trHeight w:val="258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69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827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61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30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82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45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94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8710E" w:rsidRPr="000322C2" w:rsidTr="0058710E">
        <w:trPr>
          <w:trHeight w:val="1778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31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тону, по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4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7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13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4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2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58710E" w:rsidRPr="000322C2" w:rsidTr="0058710E">
        <w:trPr>
          <w:trHeight w:val="1916"/>
        </w:trPr>
        <w:tc>
          <w:tcPr>
            <w:tcW w:w="4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27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Многоцветная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38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47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насыщенности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 в национальном костюме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44"/>
        </w:trPr>
        <w:tc>
          <w:tcPr>
            <w:tcW w:w="9468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29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60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Годовые требования. Содержание разделов и тем учебного предмета.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В первые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Задания первого класса знакомят учащихся с основами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 учащимся шестого класса предъявляются следующие основные требования: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 - самостоятельно выполнять задание по созданию художественного образа, натюрморта;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самостоятельно строить цветовую гармонию;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выражать индивидуальное отношение к </w:t>
      </w:r>
      <w:proofErr w:type="gramStart"/>
      <w:r w:rsidRPr="000322C2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0322C2">
        <w:rPr>
          <w:rFonts w:ascii="Times New Roman" w:hAnsi="Times New Roman"/>
          <w:sz w:val="24"/>
          <w:szCs w:val="24"/>
        </w:rPr>
        <w:t>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уметь технически реализовать замысел.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</w:t>
      </w:r>
      <w:proofErr w:type="gramStart"/>
      <w:r w:rsidRPr="000322C2">
        <w:rPr>
          <w:rFonts w:ascii="Times New Roman" w:hAnsi="Times New Roman"/>
          <w:sz w:val="24"/>
          <w:szCs w:val="24"/>
        </w:rPr>
        <w:t>из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основных. Орнамент с основными и составными цветами. Применение лессировок.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орнамент с основными и составными цветами.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>Знакомство с холодными и теплыми цветами.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Выполнение растяжек от желтого к красному, от красного </w:t>
      </w:r>
      <w:proofErr w:type="gramStart"/>
      <w:r w:rsidRPr="000322C2">
        <w:rPr>
          <w:rFonts w:ascii="Times New Roman" w:hAnsi="Times New Roman"/>
          <w:sz w:val="24"/>
          <w:szCs w:val="24"/>
        </w:rPr>
        <w:t>к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синему, от синего к фиолетовому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пейзаж с закатом солнца.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Характеристика цвета. Три основных свойства цвета. </w:t>
      </w:r>
      <w:r w:rsidRPr="000322C2">
        <w:rPr>
          <w:rFonts w:ascii="Times New Roman" w:hAnsi="Times New Roman"/>
          <w:sz w:val="24"/>
          <w:szCs w:val="24"/>
        </w:rPr>
        <w:t xml:space="preserve"> Закрепление знаний о возможностях цвета. Понятия «цветовой тон», «насыщенность», «светлота». Умение составлять сложные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Тема «Листья»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смешение красок с черным цветом. Тема «Ненастье».</w:t>
      </w:r>
    </w:p>
    <w:p w:rsidR="00250EEA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 (заливка, мазок).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перьев птиц, коры деревьев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осенних цветов.</w:t>
      </w:r>
      <w:r w:rsidR="00250EEA"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5. Тема. Приемы работы с акварелью.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Отработка основных приемов (заливка, </w:t>
      </w:r>
      <w:proofErr w:type="spellStart"/>
      <w:r w:rsidRPr="000322C2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Этюд с палитрой художника. Использование акварели, бумаги различных форматов. Самостоятельная работа: этюды природных материалов (шишки, коряги, ракушки и т.п.)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приемов. Копирование лоскутков тканей.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тема «Морские камешки», «Мыльные пузыри».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Нюанс. </w:t>
      </w:r>
      <w:r w:rsidRPr="000322C2">
        <w:rPr>
          <w:rFonts w:ascii="Times New Roman" w:hAnsi="Times New Roman"/>
          <w:sz w:val="24"/>
          <w:szCs w:val="24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8. Тема. Световой контраст (ахроматический контраст). Гризайль.</w:t>
      </w:r>
      <w:r w:rsidRPr="000322C2">
        <w:rPr>
          <w:rFonts w:ascii="Times New Roman" w:hAnsi="Times New Roman"/>
          <w:sz w:val="24"/>
          <w:szCs w:val="24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монохром. Натюрморт из темных предметов, различных по форме, на светлом фоне.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Цветовая гармония. Полярная гармония. </w:t>
      </w:r>
      <w:r w:rsidRPr="000322C2">
        <w:rPr>
          <w:rFonts w:ascii="Times New Roman" w:hAnsi="Times New Roman"/>
          <w:sz w:val="24"/>
          <w:szCs w:val="24"/>
        </w:rPr>
        <w:t>Понятие «цветовая гармония», «полярная гармония», «дополнительные цвета».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Этюд фруктов или овощей на дополнительных цветах (красный-зеленый, </w:t>
      </w:r>
      <w:proofErr w:type="spellStart"/>
      <w:proofErr w:type="gramStart"/>
      <w:r w:rsidRPr="000322C2">
        <w:rPr>
          <w:rFonts w:ascii="Times New Roman" w:hAnsi="Times New Roman"/>
          <w:sz w:val="24"/>
          <w:szCs w:val="24"/>
        </w:rPr>
        <w:t>желтый-фиолетовый</w:t>
      </w:r>
      <w:proofErr w:type="spellEnd"/>
      <w:proofErr w:type="gramEnd"/>
      <w:r w:rsidRPr="000322C2">
        <w:rPr>
          <w:rFonts w:ascii="Times New Roman" w:hAnsi="Times New Roman"/>
          <w:sz w:val="24"/>
          <w:szCs w:val="24"/>
        </w:rPr>
        <w:t xml:space="preserve"> и т.д.)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этюд фруктов или овощей по тому же принципу.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Трехцветная и многоцветная гармонии. </w:t>
      </w:r>
      <w:r w:rsidRPr="000322C2">
        <w:rPr>
          <w:rFonts w:ascii="Times New Roman" w:hAnsi="Times New Roman"/>
          <w:sz w:val="24"/>
          <w:szCs w:val="24"/>
        </w:rPr>
        <w:t>Поиск цветовых отношений. Понятие трехцветной и многоцветной гармонии.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 цветов в декоративно-плоскостном варианте, в многоцветной гармонии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 натюрморт из цветов в трехцветной гармонии.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11. Тема. Гармония по общему цветовому тону.</w:t>
      </w:r>
      <w:r w:rsidRPr="000322C2">
        <w:rPr>
          <w:rFonts w:ascii="Times New Roman" w:hAnsi="Times New Roman"/>
          <w:sz w:val="24"/>
          <w:szCs w:val="24"/>
        </w:rPr>
        <w:t xml:space="preserve"> Поиск цветовых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Локальный цвет и оттенки цвета на свету, в тени и на рефлексах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Натюрморт из различных фруктов и </w:t>
      </w:r>
      <w:r w:rsidRPr="000322C2">
        <w:rPr>
          <w:rFonts w:ascii="Times New Roman" w:hAnsi="Times New Roman"/>
          <w:sz w:val="24"/>
          <w:szCs w:val="24"/>
        </w:rPr>
        <w:lastRenderedPageBreak/>
        <w:t>овощей на нейтральном фоне. 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Передача формы предмета с учетом изменения цвета от освещения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sz w:val="24"/>
          <w:szCs w:val="24"/>
        </w:rPr>
        <w:t>остым предметом быта цилиндрической формы (кастрюля) с фруктами в холодной гамме при теплом освещении на нейтральном фоне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Цветовой контраст (хроматический).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Понятие «цветовой контраст».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Несложный натюрморт (серый чайник или кофейник с фруктами на красном фоне).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15. Тема. Цветовой контраст (хроматический).</w:t>
      </w:r>
      <w:r w:rsidRPr="000322C2">
        <w:rPr>
          <w:rFonts w:ascii="Times New Roman" w:hAnsi="Times New Roman"/>
          <w:sz w:val="24"/>
          <w:szCs w:val="24"/>
        </w:rPr>
        <w:t xml:space="preserve"> 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Несложный натюрморт (серый чайник или кофейник с фруктами на зеленом фоне).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подобный натюрморт в домашних условиях.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16.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17.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отношения.  Понятия «цветовая гамма», «колорит».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18. Тема. Фигура человека. </w:t>
      </w:r>
      <w:r w:rsidRPr="000322C2">
        <w:rPr>
          <w:rFonts w:ascii="Times New Roman" w:hAnsi="Times New Roman"/>
          <w:sz w:val="24"/>
          <w:szCs w:val="24"/>
        </w:rPr>
        <w:t>Ознакомление с изображением человеческой фигуры, передача пропорций. Передача силуэтом характера модели.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с натуры фигуры человека.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(монохром),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с натуры фигуры человека</w:t>
      </w:r>
      <w:r w:rsidRPr="000322C2">
        <w:rPr>
          <w:rFonts w:ascii="Times New Roman" w:hAnsi="Times New Roman"/>
          <w:b/>
          <w:sz w:val="24"/>
          <w:szCs w:val="24"/>
        </w:rPr>
        <w:t>.</w:t>
      </w:r>
    </w:p>
    <w:p w:rsidR="00250EEA" w:rsidRPr="000322C2" w:rsidRDefault="00250EEA" w:rsidP="00866E67">
      <w:pPr>
        <w:tabs>
          <w:tab w:val="num" w:pos="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 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работы с акварелью. Передача оттенков локального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 плодами рябины, винограда, яблок и т.д.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со сложными листьями (клен, вяз)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 Тема. Контрастная гармония (на ненасыщенных цветах).</w:t>
      </w:r>
      <w:r w:rsidRPr="000322C2">
        <w:rPr>
          <w:rFonts w:ascii="Times New Roman" w:hAnsi="Times New Roman"/>
          <w:sz w:val="24"/>
          <w:szCs w:val="24"/>
        </w:rPr>
        <w:t xml:space="preserve"> Развитие представлений о влиянии цветовой среды на предмет. </w:t>
      </w:r>
      <w:r w:rsidRPr="000322C2">
        <w:rPr>
          <w:rFonts w:ascii="Times New Roman" w:hAnsi="Times New Roman"/>
          <w:color w:val="000000"/>
          <w:sz w:val="24"/>
          <w:szCs w:val="24"/>
        </w:rPr>
        <w:t>Лепка формы предметов с учетом цветовых и тональных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овощей или грибов на контрастном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живопись),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насыщенности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навыков по передаче цветовых отношений. Выражение характера формы силуэтом.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из 2-3 предметов насыщенного цвета разной материальности на светлом фоне.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несложных предметов различной формы на светлом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Изучение понятий пространственной среды и силуэта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формы при помощи различных приемов работы с акварелью.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Этюд чучела птицы на нейтральном фоне.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эскизы домашних животных.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Контрастная гармония. </w:t>
      </w:r>
      <w:r w:rsidRPr="000322C2">
        <w:rPr>
          <w:rFonts w:ascii="Times New Roman" w:hAnsi="Times New Roman"/>
          <w:sz w:val="24"/>
          <w:szCs w:val="24"/>
        </w:rPr>
        <w:t>Лепка формы цветом с учетом светотеневых отношений, совершенствование акварельных приемов.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Работа кистью по форме, передача изменений локального цвета предметов на свету и в тени, взаимодействие цветов.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двух предметов быта, контрастных по форме и цвету.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чайника на контрастном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Световой контраст (ахроматический). Гризайль. </w:t>
      </w:r>
      <w:r w:rsidRPr="000322C2">
        <w:rPr>
          <w:rFonts w:ascii="Times New Roman" w:hAnsi="Times New Roman"/>
          <w:sz w:val="24"/>
          <w:szCs w:val="24"/>
        </w:rPr>
        <w:t>Передача светотеневых отношений и тональная передача объема и формы.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Найти конкретные различия тонов предметов и драпировки. Передача объема и пространства тональными средствами.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двух предметов (кофейник, кружка и т.п.), различных по форме и тону при боковом освещении на светлом фоне без складок. Гризайль.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(гризайль).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Гармония по светлоте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светотеневых отношений, моделировка формы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Формирование навыков создания целостности образа и колорита в этюде фигуры человека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Поиск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композиционного решения, определение основных цветовых отношений фигуры без детальной моделировки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Два этюда фигуры человека (в различных позах).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фигуры человека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передавать цветовые и тональные отношения. 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прозрачности стекла при помощи технических приёмов работы акварелью (по 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>, лессировка, мазок)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стеклянного кувшина или бутылки на цветном фоне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банки с водой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Колористическая цельность. Смягчение контрастов. Выражение влияния </w:t>
      </w:r>
      <w:r w:rsidRPr="000322C2">
        <w:rPr>
          <w:rFonts w:ascii="Times New Roman" w:hAnsi="Times New Roman"/>
          <w:color w:val="000000"/>
          <w:sz w:val="24"/>
          <w:szCs w:val="24"/>
        </w:rPr>
        <w:t>цветовой среды на предметы натюрморта через рефлексы и полутона. Передача глубины пространства.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кувшином и фруктами на темном фоне без складок при боковом освещении (с предварительным эскизом).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темном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11. Тема. Гармония по общему цветовому тону.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корзиной и грибами на светлом теплом фоне без складок.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 с хлебопекарными изделиями.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 Гармония по общему цветовому тону. Нюанс. </w:t>
      </w:r>
      <w:r w:rsidRPr="000322C2">
        <w:rPr>
          <w:rFonts w:ascii="Times New Roman" w:hAnsi="Times New Roman"/>
          <w:color w:val="000000"/>
          <w:sz w:val="24"/>
          <w:szCs w:val="24"/>
        </w:rPr>
        <w:t>Закрепление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навыков передачи материальности прозрачных предметов.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 xml:space="preserve">едметом из стекла. Фон холодный.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из стекла, различных по тону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 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точных </w:t>
      </w:r>
      <w:proofErr w:type="spellStart"/>
      <w:r w:rsidRPr="000322C2">
        <w:rPr>
          <w:rFonts w:ascii="Times New Roman" w:hAnsi="Times New Roman"/>
          <w:sz w:val="24"/>
          <w:szCs w:val="24"/>
        </w:rPr>
        <w:t>свето-тоновых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и цветовых отношений. </w:t>
      </w:r>
      <w:r w:rsidRPr="000322C2">
        <w:rPr>
          <w:rFonts w:ascii="Times New Roman" w:hAnsi="Times New Roman"/>
          <w:color w:val="000000"/>
          <w:sz w:val="24"/>
          <w:szCs w:val="24"/>
        </w:rPr>
        <w:t>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из контрастных по цвету предметов</w:t>
      </w:r>
      <w:r w:rsidRPr="000322C2">
        <w:rPr>
          <w:rFonts w:ascii="Times New Roman" w:hAnsi="Times New Roman"/>
          <w:sz w:val="24"/>
          <w:szCs w:val="24"/>
        </w:rPr>
        <w:t xml:space="preserve"> (с предварительным эскизом). 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Гармония по общему цветовому тону и светлоте.  </w:t>
      </w:r>
      <w:r w:rsidRPr="000322C2">
        <w:rPr>
          <w:rFonts w:ascii="Times New Roman" w:hAnsi="Times New Roman"/>
          <w:sz w:val="24"/>
          <w:szCs w:val="24"/>
        </w:rPr>
        <w:t xml:space="preserve">Закрепление полученных навыков. Поиск верных тональных и цветовых отношений в натюрморте.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трех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с предметом из металла (чайник, турка, кофейник).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металлического предмета на разном фоне</w:t>
      </w:r>
      <w:r w:rsidRPr="000322C2">
        <w:rPr>
          <w:rFonts w:ascii="Times New Roman" w:hAnsi="Times New Roman"/>
          <w:sz w:val="24"/>
          <w:szCs w:val="24"/>
        </w:rPr>
        <w:t xml:space="preserve">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Самостоятельная работа: этюды овощей и фруктов.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домашней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Контрастная гармония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с различной фактурой.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Фигура человека.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Самостоятельная работа: этюды фигуры человека в движении по представлению.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Моделирование формы в тени.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 из предметов быта против света. Использование акварели, бумаги формата А3. Самостоятельная работа: копирование натюрмортов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Цельность колористического решения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копирование репродукций с изображением птиц.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Контрастная гармония на ненасыщенных цветах.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отношения.  Различные приемы акварели.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на контрастном фоне (с предварительным эскизом).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 этого натюрморта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искусства.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работы. Выражение «состояния» натюрморта. Лепка формы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в св</w:t>
      </w:r>
      <w:proofErr w:type="gramEnd"/>
      <w:r w:rsidRPr="000322C2">
        <w:rPr>
          <w:rFonts w:ascii="Times New Roman" w:hAnsi="Times New Roman"/>
          <w:sz w:val="24"/>
          <w:szCs w:val="24"/>
        </w:rPr>
        <w:t>етлой тональности.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 этого натюрморта по памяти.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Самостоятельная работа: этюды живых цветов.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 xml:space="preserve">2. Тема. Гармония по общему цветовому тону и насыщенности 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копирование репродукций с картин натюрмортов известных отечественных и зарубежных художников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постановки. Применение различных приемов работы с акварелью. Ритмическое построение цветовых пятен. 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быта, фруктами и овощами.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предметов, различных по материалу.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 4. 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Самостоятельная работа: этюд драпировки со складками.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Передача глубины пространства. Создание нескольких эскизов с разных мест. Эскизы натюрмортов в интерьере (</w:t>
      </w:r>
      <w:r w:rsidRPr="000322C2">
        <w:rPr>
          <w:rFonts w:ascii="Times New Roman" w:hAnsi="Times New Roman"/>
          <w:color w:val="000000"/>
          <w:sz w:val="24"/>
          <w:szCs w:val="24"/>
        </w:rPr>
        <w:t>венский стул, виолончель, ткань со складками</w:t>
      </w:r>
      <w:r w:rsidRPr="000322C2">
        <w:rPr>
          <w:rFonts w:ascii="Times New Roman" w:hAnsi="Times New Roman"/>
          <w:sz w:val="24"/>
          <w:szCs w:val="24"/>
        </w:rPr>
        <w:t xml:space="preserve">). Использование акварели, бумаги различного формата. Самостоятельная работа: копирование с репродукций картин известных </w:t>
      </w:r>
      <w:proofErr w:type="gramStart"/>
      <w:r w:rsidRPr="000322C2">
        <w:rPr>
          <w:rFonts w:ascii="Times New Roman" w:hAnsi="Times New Roman"/>
          <w:sz w:val="24"/>
          <w:szCs w:val="24"/>
        </w:rPr>
        <w:t>отечественный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и зарубежных художников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насыщенности и светлоте.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Цветотональное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с репродукций художников-анималистов.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Э</w:t>
      </w:r>
      <w:r w:rsidRPr="000322C2">
        <w:rPr>
          <w:rFonts w:ascii="Times New Roman" w:hAnsi="Times New Roman"/>
          <w:sz w:val="24"/>
          <w:szCs w:val="24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Гармония по общему цветовому тону, по насыщенности.  </w:t>
      </w:r>
      <w:r w:rsidRPr="000322C2">
        <w:rPr>
          <w:rFonts w:ascii="Times New Roman" w:hAnsi="Times New Roman"/>
          <w:sz w:val="24"/>
          <w:szCs w:val="24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копии с репродукции натюрмортов.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), бумаги различного формата. Самостоятельная работа: осенний натюрморт из плодов и овощей с введением фрагмента окна.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</w:t>
      </w:r>
      <w:proofErr w:type="gramStart"/>
      <w:r w:rsidRPr="000322C2">
        <w:rPr>
          <w:rFonts w:ascii="Times New Roman" w:hAnsi="Times New Roman"/>
          <w:sz w:val="24"/>
          <w:szCs w:val="24"/>
        </w:rPr>
        <w:t>стеклянных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предмета, различные по цвету) в темной цветовой гамме.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акварель). Выбор формата с учетом композиции. Самостоятельная работа: этюды стеклянных предметов в различном освещении.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композиции интерьера. Передача пространства. Фрагмент интерьера класса, холла с растениями. Использование акварели (техника по </w:t>
      </w:r>
      <w:r w:rsidRPr="000322C2">
        <w:rPr>
          <w:rFonts w:ascii="Times New Roman" w:hAnsi="Times New Roman"/>
          <w:sz w:val="24"/>
          <w:szCs w:val="24"/>
        </w:rPr>
        <w:lastRenderedPageBreak/>
        <w:t>выбору), бумаги формата А3. Самостоятельная работа: фрагмент домашнего интерьера с комнатными растениями.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этюды натюрморта из нескольких предметов с ярко выраженными различиями материальности.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вв</w:t>
      </w:r>
      <w:proofErr w:type="gramEnd"/>
      <w:r w:rsidRPr="000322C2">
        <w:rPr>
          <w:rFonts w:ascii="Times New Roman" w:hAnsi="Times New Roman"/>
          <w:sz w:val="24"/>
          <w:szCs w:val="24"/>
        </w:rPr>
        <w:t>едением гипсовой маски или орнамента.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2-3 белых предметов на различном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Фигура человека в театральном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родных и друзей.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копии с репродукций натюрмортов.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этюды игрушек с различных точек.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Многоцветная гармония.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работы разными приемами акварели. Лепка формы букета цветом, передача фактуры материала.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 букета цветов в стеклянном сосуде.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букета цветов в стеклянном сосуде.</w:t>
      </w:r>
    </w:p>
    <w:p w:rsidR="00C22FB8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 из предметов различной материальности и насыщенности «На пороге осени»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</w:t>
      </w:r>
      <w:r w:rsidR="00C22FB8" w:rsidRPr="000322C2">
        <w:rPr>
          <w:rFonts w:ascii="Times New Roman" w:hAnsi="Times New Roman"/>
          <w:sz w:val="24"/>
          <w:szCs w:val="24"/>
        </w:rPr>
        <w:t>Самостоятельная работа:</w:t>
      </w:r>
      <w:r w:rsidR="00C22FB8" w:rsidRPr="000322C2">
        <w:rPr>
          <w:rFonts w:ascii="Times New Roman" w:hAnsi="Times New Roman"/>
          <w:color w:val="000000"/>
          <w:sz w:val="24"/>
          <w:szCs w:val="24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Пои</w:t>
      </w:r>
      <w:proofErr w:type="gramStart"/>
      <w:r w:rsidRPr="000322C2">
        <w:rPr>
          <w:rFonts w:ascii="Times New Roman" w:hAnsi="Times New Roman"/>
          <w:sz w:val="24"/>
          <w:szCs w:val="24"/>
        </w:rPr>
        <w:t>ск стр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уктурно-пластического решения. Передача формы и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чучел животных, использование трех-четырех цветов.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копии с репродукций картин с изображениями животных.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Образ натюрморта. Передача цветом формы, материальности и фактуры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отражением предметов, стоящих на стекле (с предварительным эскизом)</w:t>
      </w:r>
      <w:r w:rsidRPr="000322C2">
        <w:rPr>
          <w:rFonts w:ascii="Times New Roman" w:hAnsi="Times New Roman"/>
          <w:sz w:val="24"/>
          <w:szCs w:val="24"/>
        </w:rPr>
        <w:t xml:space="preserve">. Использование акварели (многослойная акварель), бумаги различного формата.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стеклянных предметов в теплой, холодной гамме и на сближенных тонах.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Фигура человека в национальном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индивидуальных особенностей модели. Лепка формы цветом.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одноклассников.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родных и друзей.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Нюансная гармония.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живописно-пластической композиции. Лепка формы цветом, передача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с ясно выраженной тематической направленностью (театральной, музыкальной, художественной и т.д.) с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нестандартной точки зрения (на полу, на высоком подиуме, на уровне глаз и т. д.) с предварительным эскизом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копия с репродукции</w:t>
      </w:r>
      <w:r w:rsidRPr="000322C2">
        <w:rPr>
          <w:rFonts w:ascii="Times New Roman" w:hAnsi="Times New Roman"/>
          <w:sz w:val="24"/>
          <w:szCs w:val="24"/>
        </w:rPr>
        <w:t xml:space="preserve">   натюрмортов-обманок (</w:t>
      </w:r>
      <w:proofErr w:type="spellStart"/>
      <w:r w:rsidRPr="000322C2">
        <w:rPr>
          <w:rFonts w:ascii="Times New Roman" w:hAnsi="Times New Roman"/>
          <w:sz w:val="24"/>
          <w:szCs w:val="24"/>
        </w:rPr>
        <w:t>тромплеи</w:t>
      </w:r>
      <w:proofErr w:type="spellEnd"/>
      <w:r w:rsidRPr="000322C2">
        <w:rPr>
          <w:rFonts w:ascii="Times New Roman" w:hAnsi="Times New Roman"/>
          <w:sz w:val="24"/>
          <w:szCs w:val="24"/>
        </w:rPr>
        <w:t>).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сюжетно-тематической композиции. Передача пространства в интерьере с фигурами человека.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Интерьер класса с учащимися за работой.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копия  репродукций с картин подобных интерьеров. 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Поиск образности силуэта. Передача материальности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в освещении против света с предметами разной материальности.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против света на окне.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чучелом из 5 – 6 предметов и драпировками с рельефными складками  в среде рассеянного освещения (с предварительным эскизом)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копии с репродукций акварелей художников-анималистов.</w:t>
      </w:r>
    </w:p>
    <w:p w:rsidR="00C22FB8" w:rsidRPr="000322C2" w:rsidRDefault="00C22FB8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322C2">
        <w:rPr>
          <w:rFonts w:ascii="Times New Roman" w:hAnsi="Times New Roman"/>
          <w:b/>
          <w:sz w:val="24"/>
          <w:szCs w:val="24"/>
        </w:rPr>
        <w:t>. Требования к уровню подготовки обучающихся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Результатом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освоения программы «Живопись» является приобретение обучающимися следующих знаний, умений и навыков:</w:t>
      </w:r>
    </w:p>
    <w:p w:rsid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свойств живописных материалов, их возможностей и эстетических качеств,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ета, основных закономерностей, создания цветового строя; </w:t>
      </w:r>
    </w:p>
    <w:p w:rsidR="00866E67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видеть и передавать цветовые отношения в условиях пространственно-воздушной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изображать объекты предметного мира, пространство, фигуру человека;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умение раскрывать образное и живописно-пластическое решение в творческих работах;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в использовании основных техник и материалов;</w:t>
      </w:r>
    </w:p>
    <w:p w:rsidR="00C22FB8" w:rsidRPr="000322C2" w:rsidRDefault="00C22FB8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последовательного ведения живописной работы.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 Требования к экзамену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0322C2">
        <w:rPr>
          <w:rFonts w:ascii="Times New Roman" w:hAnsi="Times New Roman"/>
          <w:sz w:val="24"/>
          <w:szCs w:val="24"/>
        </w:rPr>
        <w:t>однотоновая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Для успешного выполнения задания и получения наивысшей оценки учащийся должен: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расположить предметы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точно передать пропорции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поставить предметы на плоскость;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правильно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умело использовать приемы работы с акварелью;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передать с помощью цвета объем предметов, пространство и материальность;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добиться цельности в изображении натюрморта.</w:t>
      </w:r>
    </w:p>
    <w:p w:rsidR="00C22FB8" w:rsidRPr="000322C2" w:rsidRDefault="00C22FB8" w:rsidP="00866E67">
      <w:pPr>
        <w:spacing w:after="0" w:line="240" w:lineRule="auto"/>
        <w:ind w:left="1985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322C2">
        <w:rPr>
          <w:rFonts w:ascii="Times New Roman" w:hAnsi="Times New Roman"/>
          <w:b/>
          <w:sz w:val="24"/>
          <w:szCs w:val="24"/>
        </w:rPr>
        <w:t>.Формы и методы контроля, система оценок</w:t>
      </w:r>
    </w:p>
    <w:p w:rsidR="00C22FB8" w:rsidRPr="000322C2" w:rsidRDefault="00C22FB8" w:rsidP="00866E67">
      <w:pPr>
        <w:pStyle w:val="a3"/>
        <w:jc w:val="center"/>
        <w:rPr>
          <w:b/>
          <w:i/>
        </w:rPr>
      </w:pPr>
      <w:r w:rsidRPr="000322C2">
        <w:rPr>
          <w:b/>
          <w:i/>
        </w:rPr>
        <w:t>Аттестация: цели, виды, форма, содержание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032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0322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C22FB8" w:rsidRPr="000322C2" w:rsidRDefault="00C22FB8" w:rsidP="00866E67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При оценивании работ учащихся учитывается уровень следующих умений и навыков: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1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изображение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локальный цвет;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 тональные отношения предметов к фону;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основные пропорции и силуэт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2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группу взаимосвязанных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оттенки локального цвета;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тональные отношения между предметами;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мягких и зеркально-прозрачных поверхностей.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3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сложные натюрморты;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световоздушную среду и особенности освещения;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грамотно передавать пропорции и объем предметов в пространстве, плановость;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различных фактур во взаимосвязи;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4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объекты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нюансы светотеневых отношений;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сложных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5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передавать цельность и законченность в работе;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строить сложные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сложные светотеневые отношения;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предметов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мягких и зеркально-прозрачных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6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находить образное и живописно-пластическое решение постановки;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определять колорит;         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тональных отношений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объема предметов, плановости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- свободно владеть передачей материальности различных предметов.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 учетом данных критериев выставляются оценки: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 («отлично») - ставится, если соблюдены и выполнены все критерии;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 («хорошо») - при условии невыполнения одного-двух пунктов данных критериев;     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3 («удовлетворительно») - при невыполнении трех-четырех пунктов критериев.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322C2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предлагает следующую схему этапов выполнения заданий по живописи: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1. Анализ цветового строя натюрморта.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2. Анализ натюрмортов с подобным цветовым решением у художников-классиков.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3. Выбор техники исполнения.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4. Варианты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эскизов с разным композиционным решением.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5. Выполнение картона.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6. Выполнение работы на формате в материале.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Работа, как правило, ведется акварельными красками.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Техника исполнения и формат работы  обсуждается с преподавателем.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посещение выставок;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поиск необходимого материала в сетевых ресурсах;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чтение дополнительной литературы;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кратковременных этюдов в домашних условиях;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посильное копирование шедевров мирового искусства;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аудиторных заданий по памяти.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322C2">
        <w:rPr>
          <w:rFonts w:ascii="Times New Roman" w:hAnsi="Times New Roman"/>
          <w:b/>
          <w:sz w:val="24"/>
          <w:szCs w:val="24"/>
        </w:rPr>
        <w:t>. Список рекомендуемой литературы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Методическая литература</w:t>
      </w:r>
    </w:p>
    <w:p w:rsidR="006E3608" w:rsidRPr="000322C2" w:rsidRDefault="006E3608" w:rsidP="00866E67">
      <w:pPr>
        <w:pStyle w:val="a6"/>
        <w:numPr>
          <w:ilvl w:val="0"/>
          <w:numId w:val="17"/>
        </w:numPr>
        <w:tabs>
          <w:tab w:val="left" w:pos="900"/>
        </w:tabs>
        <w:jc w:val="both"/>
        <w:rPr>
          <w:rFonts w:cs="Times New Roman"/>
          <w:lang w:val="ru-RU"/>
        </w:rPr>
      </w:pPr>
      <w:r w:rsidRPr="000322C2">
        <w:rPr>
          <w:rFonts w:cs="Times New Roman"/>
          <w:lang w:val="ru-RU"/>
        </w:rPr>
        <w:t xml:space="preserve">Сокольникова Н.М.Изобразительное искусство: </w:t>
      </w:r>
      <w:proofErr w:type="spellStart"/>
      <w:r w:rsidRPr="000322C2">
        <w:rPr>
          <w:rFonts w:cs="Times New Roman"/>
          <w:lang w:val="ru-RU"/>
        </w:rPr>
        <w:t>М.:Академа</w:t>
      </w:r>
      <w:proofErr w:type="spellEnd"/>
      <w:r w:rsidRPr="000322C2">
        <w:rPr>
          <w:rFonts w:cs="Times New Roman"/>
          <w:lang w:val="ru-RU"/>
        </w:rPr>
        <w:t>, 2003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Алексеев С.О.  О колорите. - М., 1974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0322C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Беда Г.В. Основы изобразительной грамоты. - Л., 1963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Штаничева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Н.С.,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Денисенко В.И.</w:t>
      </w:r>
      <w:r w:rsidR="00C22FB8" w:rsidRPr="000322C2">
        <w:rPr>
          <w:rFonts w:ascii="Times New Roman" w:hAnsi="Times New Roman"/>
          <w:sz w:val="24"/>
          <w:szCs w:val="24"/>
        </w:rPr>
        <w:t>,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="00C22FB8" w:rsidRPr="000322C2">
        <w:rPr>
          <w:rFonts w:ascii="Times New Roman" w:hAnsi="Times New Roman"/>
          <w:sz w:val="24"/>
          <w:szCs w:val="24"/>
        </w:rPr>
        <w:t xml:space="preserve">Живопись: Учебное пособие. М.: </w:t>
      </w:r>
      <w:r w:rsidRPr="000322C2">
        <w:rPr>
          <w:rFonts w:ascii="Times New Roman" w:hAnsi="Times New Roman"/>
          <w:sz w:val="24"/>
          <w:szCs w:val="24"/>
        </w:rPr>
        <w:t>Академический проект</w:t>
      </w:r>
      <w:r w:rsidR="00C22FB8" w:rsidRPr="000322C2">
        <w:rPr>
          <w:rFonts w:ascii="Times New Roman" w:hAnsi="Times New Roman"/>
          <w:sz w:val="24"/>
          <w:szCs w:val="24"/>
        </w:rPr>
        <w:t>, 200</w:t>
      </w:r>
      <w:r w:rsidRPr="000322C2">
        <w:rPr>
          <w:rFonts w:ascii="Times New Roman" w:hAnsi="Times New Roman"/>
          <w:sz w:val="24"/>
          <w:szCs w:val="24"/>
        </w:rPr>
        <w:t>9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</w:t>
      </w:r>
      <w:r w:rsidR="006E3608" w:rsidRPr="000322C2">
        <w:rPr>
          <w:rFonts w:ascii="Times New Roman" w:hAnsi="Times New Roman"/>
          <w:sz w:val="24"/>
          <w:szCs w:val="24"/>
        </w:rPr>
        <w:t>изер</w:t>
      </w:r>
      <w:proofErr w:type="spellEnd"/>
      <w:r w:rsidR="006E3608" w:rsidRPr="000322C2"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0322C2">
        <w:rPr>
          <w:rFonts w:ascii="Times New Roman" w:hAnsi="Times New Roman"/>
          <w:sz w:val="24"/>
          <w:szCs w:val="24"/>
        </w:rPr>
        <w:t xml:space="preserve">. </w:t>
      </w:r>
      <w:r w:rsidR="006E3608" w:rsidRPr="000322C2">
        <w:rPr>
          <w:rFonts w:ascii="Times New Roman" w:hAnsi="Times New Roman"/>
          <w:sz w:val="24"/>
          <w:szCs w:val="24"/>
        </w:rPr>
        <w:t>С.</w:t>
      </w:r>
      <w:r w:rsidRPr="000322C2">
        <w:rPr>
          <w:rFonts w:ascii="Times New Roman" w:hAnsi="Times New Roman"/>
          <w:sz w:val="24"/>
          <w:szCs w:val="24"/>
        </w:rPr>
        <w:t>-</w:t>
      </w:r>
      <w:r w:rsidR="006E3608" w:rsidRPr="000322C2">
        <w:rPr>
          <w:rFonts w:ascii="Times New Roman" w:hAnsi="Times New Roman"/>
          <w:sz w:val="24"/>
          <w:szCs w:val="24"/>
        </w:rPr>
        <w:t>П.</w:t>
      </w:r>
      <w:r w:rsidRPr="000322C2">
        <w:rPr>
          <w:rFonts w:ascii="Times New Roman" w:hAnsi="Times New Roman"/>
          <w:sz w:val="24"/>
          <w:szCs w:val="24"/>
        </w:rPr>
        <w:t>:</w:t>
      </w:r>
      <w:r w:rsidR="006E3608" w:rsidRPr="000322C2">
        <w:rPr>
          <w:rFonts w:ascii="Times New Roman" w:hAnsi="Times New Roman"/>
          <w:sz w:val="24"/>
          <w:szCs w:val="24"/>
        </w:rPr>
        <w:t xml:space="preserve"> «Питер»</w:t>
      </w:r>
      <w:r w:rsidRPr="000322C2">
        <w:rPr>
          <w:rFonts w:ascii="Times New Roman" w:hAnsi="Times New Roman"/>
          <w:sz w:val="24"/>
          <w:szCs w:val="24"/>
        </w:rPr>
        <w:t>, 200</w:t>
      </w:r>
      <w:r w:rsidR="006E3608" w:rsidRPr="000322C2">
        <w:rPr>
          <w:rFonts w:ascii="Times New Roman" w:hAnsi="Times New Roman"/>
          <w:sz w:val="24"/>
          <w:szCs w:val="24"/>
        </w:rPr>
        <w:t>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Все о технике: живопись акварелью. Справочник для художников.  -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Арт-Родник</w:t>
      </w:r>
      <w:proofErr w:type="spellEnd"/>
      <w:r w:rsidRPr="000322C2">
        <w:rPr>
          <w:rFonts w:ascii="Times New Roman" w:hAnsi="Times New Roman"/>
          <w:sz w:val="24"/>
          <w:szCs w:val="24"/>
        </w:rPr>
        <w:t>, 2004</w:t>
      </w:r>
    </w:p>
    <w:p w:rsidR="00C22FB8" w:rsidRPr="000322C2" w:rsidRDefault="00DB514C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Никодеми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Г.Б.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Техника живописи</w:t>
      </w:r>
      <w:r w:rsidR="00C22FB8" w:rsidRPr="000322C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Эксмо</w:t>
      </w:r>
      <w:proofErr w:type="spellEnd"/>
      <w:r w:rsidRPr="000322C2">
        <w:rPr>
          <w:rFonts w:ascii="Times New Roman" w:hAnsi="Times New Roman"/>
          <w:sz w:val="24"/>
          <w:szCs w:val="24"/>
        </w:rPr>
        <w:t>,  2004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Композиция в живописи. - М., 1977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Цвет в живописи. М.: Искусство, 1985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Л.С. Воображение и творчество в детском возрасте. СПб: СОЮЗ, 1997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Елизаров В.Е. Примерная программа для ДХШ и изобразительных отделений ДШИ. – М., 2008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Зайцев А.С. Наука о цвете и живопись. – М.: Искусство, 1986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Кирцер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t>Люшер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 М.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Магия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цвета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Харьков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АО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СФЕРА</w:t>
      </w:r>
      <w:r w:rsidRPr="000322C2">
        <w:rPr>
          <w:rFonts w:ascii="Times New Roman" w:hAnsi="Times New Roman"/>
          <w:color w:val="000000"/>
          <w:sz w:val="24"/>
          <w:szCs w:val="24"/>
        </w:rPr>
        <w:t>”; “</w:t>
      </w:r>
      <w:proofErr w:type="spellStart"/>
      <w:r w:rsidRPr="000322C2">
        <w:rPr>
          <w:rFonts w:ascii="Times New Roman" w:hAnsi="Times New Roman"/>
          <w:bCs/>
          <w:color w:val="000000"/>
          <w:sz w:val="24"/>
          <w:szCs w:val="24"/>
        </w:rPr>
        <w:t>Сварог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”,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Pr="000322C2">
        <w:rPr>
          <w:rFonts w:ascii="Times New Roman" w:hAnsi="Times New Roman"/>
          <w:sz w:val="24"/>
          <w:szCs w:val="24"/>
        </w:rPr>
        <w:t>аранюшкин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Pr="000322C2">
        <w:rPr>
          <w:rFonts w:ascii="Times New Roman" w:hAnsi="Times New Roman"/>
          <w:sz w:val="24"/>
          <w:szCs w:val="24"/>
        </w:rPr>
        <w:t>Хандова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для художников: </w:t>
      </w:r>
      <w:proofErr w:type="spellStart"/>
      <w:r w:rsidRPr="000322C2">
        <w:rPr>
          <w:rFonts w:ascii="Times New Roman" w:hAnsi="Times New Roman"/>
          <w:sz w:val="24"/>
          <w:szCs w:val="24"/>
        </w:rPr>
        <w:t>колористика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– Ростов </w:t>
      </w:r>
      <w:proofErr w:type="spellStart"/>
      <w:r w:rsidRPr="000322C2">
        <w:rPr>
          <w:rFonts w:ascii="Times New Roman" w:hAnsi="Times New Roman"/>
          <w:sz w:val="24"/>
          <w:szCs w:val="24"/>
        </w:rPr>
        <w:t>н</w:t>
      </w:r>
      <w:proofErr w:type="spellEnd"/>
      <w:r w:rsidRPr="000322C2">
        <w:rPr>
          <w:rFonts w:ascii="Times New Roman" w:hAnsi="Times New Roman"/>
          <w:sz w:val="24"/>
          <w:szCs w:val="24"/>
        </w:rPr>
        <w:t>/</w:t>
      </w:r>
      <w:proofErr w:type="spellStart"/>
      <w:r w:rsidRPr="000322C2">
        <w:rPr>
          <w:rFonts w:ascii="Times New Roman" w:hAnsi="Times New Roman"/>
          <w:sz w:val="24"/>
          <w:szCs w:val="24"/>
        </w:rPr>
        <w:t>д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: Феникс, 2007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Проненко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Живопись. Примерная программа для ДХШ и изобразительных отделений ДШИ. – М., 2003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Психология цвета. - Сб. пер. с англ.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Рефл-бук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2C2">
        <w:rPr>
          <w:rFonts w:ascii="Times New Roman" w:hAnsi="Times New Roman"/>
          <w:sz w:val="24"/>
          <w:szCs w:val="24"/>
        </w:rPr>
        <w:t>Ваклер</w:t>
      </w:r>
      <w:proofErr w:type="spellEnd"/>
      <w:r w:rsidRPr="000322C2">
        <w:rPr>
          <w:rFonts w:ascii="Times New Roman" w:hAnsi="Times New Roman"/>
          <w:sz w:val="24"/>
          <w:szCs w:val="24"/>
        </w:rPr>
        <w:t>, 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Смирнов Г. Б. Живопись. Учебное пособие. М.: Просвещение, 1975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Учебная литература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Школа изобразительного искусства в десяти выпусках.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Изобраз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искусство, 1986: №1, 1988: №2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Основы композиции. – Обнинск: Титул, 1996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Художники. Книги. Дети. – М.: Конец века, 1997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Харрисон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Х. Энциклопедия акварельных техник. – АСТ, 2005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А.П. Живопись. - М.: Просвещение, 1985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 П., Ломов С. П. Живопись. М.: Рандеву – АМ, </w:t>
      </w:r>
      <w:proofErr w:type="spellStart"/>
      <w:r w:rsidRPr="000322C2">
        <w:rPr>
          <w:rFonts w:ascii="Times New Roman" w:hAnsi="Times New Roman"/>
          <w:sz w:val="24"/>
          <w:szCs w:val="24"/>
        </w:rPr>
        <w:t>Агар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1999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Кальнинг А. К. Акварельная живопись. – М., 1968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Унковский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А.А. Живопись. Вопросы колорита. М.: Просвещение, 1980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 xml:space="preserve">- </w:t>
      </w:r>
      <w:r w:rsidRPr="000322C2">
        <w:rPr>
          <w:b/>
        </w:rPr>
        <w:t>материальные</w:t>
      </w:r>
      <w:r w:rsidRPr="000322C2">
        <w:t>: учебные аудитории, специально оборудованные наглядными пособиями, мебелью, натюрмортным фондом;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наглядно-плоскостные: </w:t>
      </w:r>
      <w:r w:rsidRPr="000322C2">
        <w:t xml:space="preserve">наглядные методические пособия, карты, плакаты, фонд работ учащихся, настенные иллюстрации, магнитные доски; 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демонстрационные: </w:t>
      </w:r>
      <w:r w:rsidRPr="000322C2">
        <w:t>муляжи, чучела птиц и животных, гербарии, демонстрационные модели, натюрмортный фонд;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электронные образовательные ресурсы: </w:t>
      </w:r>
      <w:proofErr w:type="spellStart"/>
      <w:r w:rsidRPr="000322C2">
        <w:t>мультимедийные</w:t>
      </w:r>
      <w:proofErr w:type="spellEnd"/>
      <w:r w:rsidRPr="000322C2">
        <w:t xml:space="preserve"> учебники, </w:t>
      </w:r>
      <w:proofErr w:type="spellStart"/>
      <w:r w:rsidRPr="000322C2">
        <w:t>мультимедийные</w:t>
      </w:r>
      <w:proofErr w:type="spellEnd"/>
      <w:r w:rsidRPr="000322C2">
        <w:t xml:space="preserve"> универсальные энциклопедии, сетевые образовательные ресурсы;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аудиовизуальные: </w:t>
      </w:r>
      <w:proofErr w:type="spellStart"/>
      <w:proofErr w:type="gramStart"/>
      <w:r w:rsidRPr="000322C2">
        <w:t>слайд-фильмы</w:t>
      </w:r>
      <w:proofErr w:type="spellEnd"/>
      <w:proofErr w:type="gramEnd"/>
      <w:r w:rsidRPr="000322C2">
        <w:t>, видеофильмы, учебные кинофильмы, аудио записи.</w:t>
      </w:r>
    </w:p>
    <w:p w:rsidR="0058710E" w:rsidRPr="000322C2" w:rsidRDefault="0058710E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>
      <w:pPr>
        <w:rPr>
          <w:rFonts w:ascii="Times New Roman" w:hAnsi="Times New Roman"/>
          <w:sz w:val="24"/>
          <w:szCs w:val="24"/>
        </w:rPr>
      </w:pPr>
    </w:p>
    <w:sectPr w:rsidR="00547E81" w:rsidRPr="000322C2" w:rsidSect="00866E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17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16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E81"/>
    <w:rsid w:val="0001130C"/>
    <w:rsid w:val="000322C2"/>
    <w:rsid w:val="000C4C8B"/>
    <w:rsid w:val="00196956"/>
    <w:rsid w:val="00216003"/>
    <w:rsid w:val="00250EEA"/>
    <w:rsid w:val="00252EDD"/>
    <w:rsid w:val="002A22ED"/>
    <w:rsid w:val="002A4315"/>
    <w:rsid w:val="00315171"/>
    <w:rsid w:val="00315308"/>
    <w:rsid w:val="003614AB"/>
    <w:rsid w:val="004818CE"/>
    <w:rsid w:val="00547E81"/>
    <w:rsid w:val="0058710E"/>
    <w:rsid w:val="005F1ECB"/>
    <w:rsid w:val="006E3608"/>
    <w:rsid w:val="007033DA"/>
    <w:rsid w:val="007F2BDF"/>
    <w:rsid w:val="008013C2"/>
    <w:rsid w:val="00866E67"/>
    <w:rsid w:val="00871303"/>
    <w:rsid w:val="008A4ADD"/>
    <w:rsid w:val="008D7656"/>
    <w:rsid w:val="009A47A5"/>
    <w:rsid w:val="00B94371"/>
    <w:rsid w:val="00C22FB8"/>
    <w:rsid w:val="00D305EE"/>
    <w:rsid w:val="00D45B56"/>
    <w:rsid w:val="00D64E6E"/>
    <w:rsid w:val="00D872B9"/>
    <w:rsid w:val="00DB514C"/>
    <w:rsid w:val="00E74FA1"/>
    <w:rsid w:val="00FB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547E8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54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01130C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qFormat/>
    <w:rsid w:val="0001130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01130C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01130C"/>
    <w:rPr>
      <w:i/>
      <w:iCs/>
    </w:rPr>
  </w:style>
  <w:style w:type="paragraph" w:customStyle="1" w:styleId="c0c23c4">
    <w:name w:val="c0 c23 c4"/>
    <w:basedOn w:val="a"/>
    <w:rsid w:val="00C22FB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FA1"/>
    <w:rPr>
      <w:rFonts w:ascii="Tahoma" w:eastAsia="Calibri" w:hAnsi="Tahoma" w:cs="Tahoma"/>
      <w:sz w:val="16"/>
      <w:szCs w:val="16"/>
    </w:rPr>
  </w:style>
  <w:style w:type="paragraph" w:customStyle="1" w:styleId="2">
    <w:name w:val="Обычный2"/>
    <w:rsid w:val="00866E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66E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7327</Words>
  <Characters>41767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2025-10-02T08:03:00Z</cp:lastPrinted>
  <dcterms:created xsi:type="dcterms:W3CDTF">2025-10-02T08:03:00Z</dcterms:created>
  <dcterms:modified xsi:type="dcterms:W3CDTF">2025-10-02T08:03:00Z</dcterms:modified>
</cp:coreProperties>
</file>