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E1" w:rsidRPr="002224EA" w:rsidRDefault="001F3FE1" w:rsidP="001F3FE1">
      <w:pPr>
        <w:pStyle w:val="a3"/>
        <w:jc w:val="center"/>
      </w:pPr>
      <w:r w:rsidRPr="002224EA">
        <w:t>Муниципальное бюджетное учреждение</w:t>
      </w:r>
    </w:p>
    <w:p w:rsidR="001F3FE1" w:rsidRPr="002224EA" w:rsidRDefault="001F3FE1" w:rsidP="001F3FE1">
      <w:pPr>
        <w:pStyle w:val="a3"/>
        <w:jc w:val="center"/>
      </w:pPr>
      <w:r w:rsidRPr="002224EA">
        <w:t>дополнительного образования</w:t>
      </w:r>
    </w:p>
    <w:p w:rsidR="001F3FE1" w:rsidRPr="002224EA" w:rsidRDefault="001F3FE1" w:rsidP="001F3FE1">
      <w:pPr>
        <w:pStyle w:val="a3"/>
        <w:jc w:val="center"/>
      </w:pPr>
      <w:r w:rsidRPr="002224EA">
        <w:t>«Детская школа искусств»</w:t>
      </w:r>
    </w:p>
    <w:p w:rsidR="001F3FE1" w:rsidRPr="002224EA" w:rsidRDefault="001F3FE1" w:rsidP="001F3FE1">
      <w:pPr>
        <w:pStyle w:val="a3"/>
        <w:jc w:val="center"/>
      </w:pPr>
      <w:r w:rsidRPr="002224EA">
        <w:t>Ачинского района</w:t>
      </w:r>
    </w:p>
    <w:p w:rsidR="001F3FE1" w:rsidRPr="002224EA" w:rsidRDefault="001F3FE1" w:rsidP="001F3FE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0A18A7" w:rsidTr="00FA686C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» _______________2024 г.                 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0A18A7" w:rsidTr="00FA686C">
        <w:tc>
          <w:tcPr>
            <w:tcW w:w="5508" w:type="dxa"/>
            <w:gridSpan w:val="3"/>
          </w:tcPr>
          <w:p w:rsidR="000A18A7" w:rsidRDefault="000A18A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0A18A7" w:rsidRDefault="000A18A7" w:rsidP="00FA686C">
            <w:pPr>
              <w:spacing w:line="360" w:lineRule="auto"/>
            </w:pPr>
          </w:p>
        </w:tc>
      </w:tr>
      <w:tr w:rsidR="000A18A7" w:rsidTr="00FA686C">
        <w:tc>
          <w:tcPr>
            <w:tcW w:w="5508" w:type="dxa"/>
            <w:gridSpan w:val="3"/>
          </w:tcPr>
          <w:p w:rsidR="000A18A7" w:rsidRDefault="000A18A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0A18A7" w:rsidRDefault="000A18A7" w:rsidP="00FA686C">
            <w:pPr>
              <w:spacing w:line="360" w:lineRule="auto"/>
            </w:pPr>
          </w:p>
        </w:tc>
      </w:tr>
    </w:tbl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866800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33072B" w:rsidRDefault="00666D1F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3FE1">
        <w:rPr>
          <w:rFonts w:ascii="Times New Roman" w:hAnsi="Times New Roman"/>
          <w:b/>
          <w:sz w:val="28"/>
          <w:szCs w:val="28"/>
        </w:rPr>
        <w:t>рограмма</w:t>
      </w:r>
      <w:r w:rsidR="001F3FE1" w:rsidRPr="0033072B">
        <w:rPr>
          <w:rFonts w:ascii="Times New Roman" w:hAnsi="Times New Roman"/>
          <w:b/>
          <w:sz w:val="28"/>
          <w:szCs w:val="28"/>
        </w:rPr>
        <w:t xml:space="preserve"> </w:t>
      </w:r>
    </w:p>
    <w:p w:rsidR="001F3FE1" w:rsidRPr="0033072B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1F3FE1" w:rsidRP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FE1">
        <w:rPr>
          <w:rFonts w:ascii="Times New Roman" w:hAnsi="Times New Roman"/>
          <w:b/>
          <w:sz w:val="28"/>
          <w:szCs w:val="28"/>
        </w:rPr>
        <w:t>ПО.01.УП.03. КОМПОЗИЦИЯ СТАНКОВАЯ</w:t>
      </w:r>
    </w:p>
    <w:p w:rsidR="008013C2" w:rsidRDefault="008013C2"/>
    <w:p w:rsidR="001F3FE1" w:rsidRDefault="001F3FE1"/>
    <w:p w:rsidR="001F3FE1" w:rsidRDefault="001F3FE1"/>
    <w:p w:rsidR="001F3FE1" w:rsidRDefault="001F3FE1"/>
    <w:p w:rsidR="001F3FE1" w:rsidRDefault="001F3FE1"/>
    <w:p w:rsidR="001F3FE1" w:rsidRDefault="001F3FE1"/>
    <w:p w:rsidR="001F3FE1" w:rsidRPr="002224EA" w:rsidRDefault="00832ACB" w:rsidP="001F3FE1">
      <w:pPr>
        <w:pStyle w:val="a3"/>
        <w:jc w:val="center"/>
      </w:pPr>
      <w:r>
        <w:t>Малиновка 2024</w:t>
      </w:r>
    </w:p>
    <w:p w:rsidR="000A07AF" w:rsidRPr="002224EA" w:rsidRDefault="001F3FE1" w:rsidP="00666D1F">
      <w:pPr>
        <w:autoSpaceDE w:val="0"/>
        <w:autoSpaceDN w:val="0"/>
        <w:adjustRightInd w:val="0"/>
        <w:rPr>
          <w:sz w:val="24"/>
          <w:szCs w:val="24"/>
        </w:rPr>
      </w:pPr>
      <w:r w:rsidRPr="002224EA">
        <w:rPr>
          <w:sz w:val="24"/>
          <w:szCs w:val="24"/>
        </w:rPr>
        <w:t xml:space="preserve"> </w:t>
      </w:r>
    </w:p>
    <w:p w:rsidR="00666D1F" w:rsidRDefault="00666D1F" w:rsidP="00666D1F">
      <w:pPr>
        <w:rPr>
          <w:sz w:val="24"/>
          <w:szCs w:val="24"/>
        </w:rPr>
      </w:pPr>
    </w:p>
    <w:p w:rsidR="001F3FE1" w:rsidRDefault="001F3FE1" w:rsidP="000A18A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F3FE1" w:rsidRDefault="001F3FE1" w:rsidP="000A18A7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- Характеристика учебного предмета, его место и роль в образовательном </w:t>
      </w:r>
      <w:r>
        <w:rPr>
          <w:i/>
        </w:rPr>
        <w:tab/>
      </w:r>
      <w:r w:rsidRPr="0094239D">
        <w:rPr>
          <w:i/>
        </w:rPr>
        <w:t>процессе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Срок реализации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proofErr w:type="gramStart"/>
      <w:r w:rsidRPr="0094239D">
        <w:rPr>
          <w:i/>
        </w:rPr>
        <w:t>- Объем учебного времени, предусмотренный учебным планом образовательного</w:t>
      </w:r>
      <w:proofErr w:type="gramEnd"/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   учреждения на реализацию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Форма проведения учебных аудиторных занятий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Цели и задачи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Обоснование структуры программы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>
        <w:rPr>
          <w:i/>
        </w:rPr>
        <w:t>- Методы обучения;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Описание материально-технических условий реализации учебного предмета</w:t>
      </w:r>
      <w:r>
        <w:rPr>
          <w:i/>
        </w:rPr>
        <w:t>;</w:t>
      </w:r>
    </w:p>
    <w:p w:rsidR="001F3FE1" w:rsidRDefault="001F3FE1" w:rsidP="000A18A7">
      <w:pPr>
        <w:pStyle w:val="a3"/>
        <w:ind w:firstLine="567"/>
        <w:rPr>
          <w:i/>
        </w:rPr>
      </w:pPr>
    </w:p>
    <w:p w:rsidR="001F3FE1" w:rsidRDefault="001F3FE1" w:rsidP="000A18A7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pStyle w:val="a3"/>
        <w:ind w:firstLine="567"/>
        <w:rPr>
          <w:i/>
        </w:rPr>
      </w:pPr>
      <w:r>
        <w:rPr>
          <w:i/>
        </w:rPr>
        <w:t xml:space="preserve">  </w:t>
      </w:r>
      <w:r w:rsidRPr="0094239D">
        <w:rPr>
          <w:i/>
        </w:rPr>
        <w:t>-Учебно-тематический план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bCs/>
          <w:i/>
        </w:rPr>
      </w:pPr>
      <w:r w:rsidRPr="0094239D">
        <w:rPr>
          <w:i/>
        </w:rPr>
        <w:t xml:space="preserve"> </w:t>
      </w:r>
      <w:r>
        <w:rPr>
          <w:i/>
        </w:rPr>
        <w:t xml:space="preserve"> </w:t>
      </w:r>
      <w:r w:rsidRPr="0094239D">
        <w:rPr>
          <w:i/>
        </w:rPr>
        <w:t xml:space="preserve">- Содержание разделов и тем. </w:t>
      </w:r>
      <w:r w:rsidRPr="0094239D">
        <w:rPr>
          <w:bCs/>
          <w:i/>
        </w:rPr>
        <w:t>Годовые требования</w:t>
      </w:r>
      <w:r>
        <w:rPr>
          <w:bCs/>
          <w:i/>
        </w:rPr>
        <w:t>;</w:t>
      </w:r>
    </w:p>
    <w:p w:rsidR="001F3FE1" w:rsidRDefault="001F3FE1" w:rsidP="000A18A7">
      <w:pPr>
        <w:spacing w:before="28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spacing w:before="280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Требования к уровню подготовки на различных этапах обучения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Аттестация: цели, виды, форма, содержание;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Критерии оценки;</w:t>
      </w:r>
    </w:p>
    <w:p w:rsidR="001F3FE1" w:rsidRDefault="001F3FE1" w:rsidP="000A18A7">
      <w:pPr>
        <w:pStyle w:val="a3"/>
        <w:ind w:firstLine="567"/>
        <w:rPr>
          <w:i/>
        </w:rPr>
      </w:pP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Методические рекомендации преподавателям;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- Рекомендации по организации самостоятельной работы </w:t>
      </w:r>
      <w:proofErr w:type="gramStart"/>
      <w:r w:rsidRPr="0094239D">
        <w:rPr>
          <w:i/>
        </w:rPr>
        <w:t>обучающихся</w:t>
      </w:r>
      <w:proofErr w:type="gramEnd"/>
      <w:r w:rsidRPr="0094239D">
        <w:rPr>
          <w:i/>
        </w:rPr>
        <w:t>;</w:t>
      </w:r>
    </w:p>
    <w:p w:rsidR="001F3FE1" w:rsidRPr="00E6231C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Дидактические материалы</w:t>
      </w:r>
      <w:r w:rsidRPr="0094239D">
        <w:rPr>
          <w:i/>
        </w:rPr>
        <w:tab/>
        <w:t>;</w:t>
      </w:r>
      <w:r w:rsidRPr="0094239D">
        <w:rPr>
          <w:i/>
        </w:rPr>
        <w:tab/>
      </w:r>
      <w:r w:rsidRPr="00E6231C">
        <w:rPr>
          <w:i/>
        </w:rPr>
        <w:tab/>
      </w:r>
    </w:p>
    <w:p w:rsidR="001F3FE1" w:rsidRDefault="001F3FE1" w:rsidP="000A18A7">
      <w:pPr>
        <w:pStyle w:val="a3"/>
        <w:ind w:firstLine="567"/>
      </w:pP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Методическая литература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Учебная литература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Средства обучения</w:t>
      </w:r>
      <w:r>
        <w:rPr>
          <w:i/>
        </w:rPr>
        <w:t>.</w:t>
      </w:r>
    </w:p>
    <w:p w:rsidR="001F3FE1" w:rsidRDefault="001F3FE1" w:rsidP="000A18A7">
      <w:pPr>
        <w:ind w:firstLine="567"/>
        <w:jc w:val="both"/>
        <w:rPr>
          <w:rFonts w:ascii="Times New Roman" w:eastAsia="ヒラギノ角ゴ Pro W3" w:hAnsi="Times New Roman" w:cs="Arial"/>
          <w:color w:val="000000"/>
        </w:rPr>
      </w:pPr>
    </w:p>
    <w:p w:rsidR="001F3FE1" w:rsidRDefault="001F3FE1" w:rsidP="000A18A7">
      <w:pPr>
        <w:ind w:firstLine="567"/>
      </w:pPr>
    </w:p>
    <w:p w:rsidR="001F3FE1" w:rsidRDefault="001F3FE1" w:rsidP="000A18A7">
      <w:pPr>
        <w:ind w:firstLine="567"/>
      </w:pPr>
    </w:p>
    <w:p w:rsidR="001F3FE1" w:rsidRDefault="001F3FE1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1F3FE1" w:rsidRDefault="001F3FE1" w:rsidP="000A18A7">
      <w:pPr>
        <w:ind w:firstLine="567"/>
      </w:pPr>
    </w:p>
    <w:p w:rsidR="001F3FE1" w:rsidRPr="00F01242" w:rsidRDefault="001F3FE1" w:rsidP="000A18A7">
      <w:pPr>
        <w:numPr>
          <w:ilvl w:val="0"/>
          <w:numId w:val="1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 его место и роль в образовательном процессе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Программа учебного предмета «Композиция станковая» разработана на основе и с учетом федеральных государственных требований к дополнительной  предпрофессиональной общеобразовательной  программе в области изобразительного искусства «Живопись».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F01242">
        <w:rPr>
          <w:rStyle w:val="FontStyle16"/>
        </w:rPr>
        <w:t>по выполнению живописных работ</w:t>
      </w:r>
      <w:r w:rsidRPr="00F01242">
        <w:rPr>
          <w:rFonts w:ascii="Times New Roman" w:eastAsia="Geeza Pro" w:hAnsi="Times New Roman"/>
          <w:color w:val="000000"/>
          <w:sz w:val="24"/>
          <w:szCs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 xml:space="preserve">Немаловажная роль в данном процессе отведена овладению знаниями теории и истории искусств.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классы,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 и 9-летний срок). </w:t>
      </w:r>
    </w:p>
    <w:p w:rsidR="001F3FE1" w:rsidRPr="00F01242" w:rsidRDefault="001F3FE1" w:rsidP="000A18A7">
      <w:pPr>
        <w:pStyle w:val="a3"/>
        <w:ind w:firstLine="567"/>
        <w:jc w:val="center"/>
        <w:rPr>
          <w:b/>
          <w:i/>
        </w:rPr>
      </w:pPr>
      <w:r w:rsidRPr="00F01242">
        <w:rPr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Общая трудоемкость учебного предмета «Композиция станковая»  при 5-летнем и 8-летнем сроках обучения составляет 924 часа. Из них: 363 часа – аудиторные занятия, 561 час - самостоятельная работа.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Общая трудоемкость учебного предмета «Композиция станковая» при 6-летнем и 9-летнем сроках обучения составляет 1122 часа. Из них: 429 часов – аудиторные занятия, 693 часа – самостоятельная работа.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и графике промежуточной и итоговой аттестации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6 лет</w:t>
      </w:r>
    </w:p>
    <w:tbl>
      <w:tblPr>
        <w:tblW w:w="10632" w:type="dxa"/>
        <w:tblInd w:w="-34" w:type="dxa"/>
        <w:tblLayout w:type="fixed"/>
        <w:tblLook w:val="0000"/>
      </w:tblPr>
      <w:tblGrid>
        <w:gridCol w:w="1800"/>
        <w:gridCol w:w="773"/>
        <w:gridCol w:w="667"/>
        <w:gridCol w:w="751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971"/>
      </w:tblGrid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0A18A7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  <w:r w:rsidR="001F3FE1"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9 лет</w:t>
      </w:r>
    </w:p>
    <w:tbl>
      <w:tblPr>
        <w:tblW w:w="10460" w:type="dxa"/>
        <w:tblInd w:w="-34" w:type="dxa"/>
        <w:tblLayout w:type="fixed"/>
        <w:tblLook w:val="0000"/>
      </w:tblPr>
      <w:tblGrid>
        <w:gridCol w:w="1800"/>
        <w:gridCol w:w="540"/>
        <w:gridCol w:w="658"/>
        <w:gridCol w:w="709"/>
        <w:gridCol w:w="567"/>
        <w:gridCol w:w="766"/>
        <w:gridCol w:w="652"/>
        <w:gridCol w:w="567"/>
        <w:gridCol w:w="581"/>
        <w:gridCol w:w="694"/>
        <w:gridCol w:w="567"/>
        <w:gridCol w:w="709"/>
        <w:gridCol w:w="910"/>
        <w:gridCol w:w="740"/>
      </w:tblGrid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5 лет</w:t>
      </w:r>
    </w:p>
    <w:tbl>
      <w:tblPr>
        <w:tblW w:w="10324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1"/>
        <w:gridCol w:w="676"/>
        <w:gridCol w:w="711"/>
        <w:gridCol w:w="613"/>
        <w:gridCol w:w="712"/>
        <w:gridCol w:w="960"/>
        <w:gridCol w:w="1559"/>
      </w:tblGrid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8 лет</w:t>
      </w:r>
    </w:p>
    <w:tbl>
      <w:tblPr>
        <w:tblW w:w="10314" w:type="dxa"/>
        <w:tblInd w:w="-10" w:type="dxa"/>
        <w:tblLayout w:type="fixed"/>
        <w:tblLook w:val="0000"/>
      </w:tblPr>
      <w:tblGrid>
        <w:gridCol w:w="2103"/>
        <w:gridCol w:w="711"/>
        <w:gridCol w:w="613"/>
        <w:gridCol w:w="711"/>
        <w:gridCol w:w="659"/>
        <w:gridCol w:w="712"/>
        <w:gridCol w:w="673"/>
        <w:gridCol w:w="712"/>
        <w:gridCol w:w="613"/>
        <w:gridCol w:w="712"/>
        <w:gridCol w:w="819"/>
        <w:gridCol w:w="1276"/>
      </w:tblGrid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Занятия подразделяются на аудиторные занятия и самостоятельную работу.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Рекомендуемая</w:t>
      </w:r>
      <w:r w:rsidRPr="00F0124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недельная нагрузка в часах: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Аудиторные занятия: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1 - 4 классы – 2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5 - 6 классы – 3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Самостоятельная работа: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 – 3 классы – 3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 – 5 классы – 4 часа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242">
        <w:rPr>
          <w:rFonts w:ascii="Times New Roman" w:hAnsi="Times New Roman"/>
          <w:sz w:val="24"/>
          <w:szCs w:val="24"/>
        </w:rPr>
        <w:t>Целью учебного предмета «Композиция станковая» является</w:t>
      </w:r>
      <w:r w:rsidRPr="00F01242">
        <w:rPr>
          <w:rFonts w:ascii="Times New Roman" w:hAnsi="Times New Roman"/>
          <w:b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Задачами учебного предмета «Композиция станковая» являются: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>развитие интереса к изобразительному искусству и художественному  творчеству;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последовательное освоение двух- и трехмерного пространства;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 xml:space="preserve">изучение выразительных возможностей тона и цвета; 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развитие способностей к художественно-исполнительской деятельности; 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обучение навыкам самостоятельной работы </w:t>
      </w:r>
      <w:r w:rsidRPr="00F01242">
        <w:rPr>
          <w:rFonts w:cs="Times New Roman"/>
          <w:lang w:val="ru-RU"/>
        </w:rPr>
        <w:t>с подготовительными материалами: этюдами, набросками, эскизами</w:t>
      </w:r>
      <w:r w:rsidRPr="00F01242">
        <w:rPr>
          <w:rFonts w:eastAsia="ヒラギノ角ゴ Pro W3" w:cs="Times New Roman"/>
          <w:color w:val="000000"/>
          <w:lang w:val="ru-RU"/>
        </w:rPr>
        <w:t>;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приобретение </w:t>
      </w:r>
      <w:proofErr w:type="gramStart"/>
      <w:r w:rsidRPr="00F01242">
        <w:rPr>
          <w:rFonts w:eastAsia="ヒラギノ角ゴ Pro W3" w:cs="Times New Roman"/>
          <w:color w:val="000000"/>
          <w:lang w:val="ru-RU"/>
        </w:rPr>
        <w:t>обучающимися</w:t>
      </w:r>
      <w:proofErr w:type="gramEnd"/>
      <w:r w:rsidRPr="00F01242">
        <w:rPr>
          <w:rFonts w:eastAsia="ヒラギノ角ゴ Pro W3" w:cs="Times New Roman"/>
          <w:color w:val="000000"/>
          <w:lang w:val="ru-RU"/>
        </w:rPr>
        <w:t xml:space="preserve">  опыта творческой деятельности;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F3FE1" w:rsidRPr="00F01242" w:rsidRDefault="001F3FE1" w:rsidP="000A18A7">
      <w:pPr>
        <w:pStyle w:val="Body1"/>
        <w:ind w:firstLine="567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>Программа содержит  следующие разделы: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сведения о затратах учебного времени, предусмотренного на освоение</w:t>
      </w:r>
    </w:p>
    <w:p w:rsidR="001F3FE1" w:rsidRPr="00F01242" w:rsidRDefault="001F3FE1" w:rsidP="000A18A7">
      <w:pPr>
        <w:pStyle w:val="a6"/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учебного предмета;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распределение учебного материала по годам обучения;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описание дидактических единиц учебного предмета;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 xml:space="preserve">требования к уровню подготовки </w:t>
      </w:r>
      <w:proofErr w:type="gramStart"/>
      <w:r w:rsidRPr="00F01242">
        <w:rPr>
          <w:rFonts w:eastAsia="Geeza Pro" w:cs="Times New Roman"/>
          <w:color w:val="000000"/>
          <w:lang w:val="ru-RU"/>
        </w:rPr>
        <w:t>обучающихся</w:t>
      </w:r>
      <w:proofErr w:type="gramEnd"/>
      <w:r w:rsidRPr="00F01242">
        <w:rPr>
          <w:rFonts w:eastAsia="Geeza Pro" w:cs="Times New Roman"/>
          <w:color w:val="000000"/>
          <w:lang w:val="ru-RU"/>
        </w:rPr>
        <w:t>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формы и методы контроля, система оценок;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методическое обеспечение учебного процесса.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словесный (объяснение, беседа, рассказ);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наглядный (показ, наблюдение, демонстрация приемов работы);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практический;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Style w:val="a7"/>
          <w:rFonts w:ascii="Times New Roman" w:eastAsia="Geeza Pro" w:hAnsi="Times New Roman" w:cs="Times New Roman"/>
          <w:i w:val="0"/>
          <w:iCs w:val="0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  <w:r w:rsidRPr="00F01242">
        <w:rPr>
          <w:rFonts w:ascii="Times New Roman" w:hAnsi="Times New Roman" w:cs="Times New Roman"/>
          <w:color w:val="00000A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1F3FE1" w:rsidRPr="00F01242" w:rsidRDefault="001F3FE1" w:rsidP="000A18A7">
      <w:pPr>
        <w:numPr>
          <w:ilvl w:val="0"/>
          <w:numId w:val="1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1F3FE1" w:rsidRPr="00F01242" w:rsidRDefault="001F3FE1" w:rsidP="000A18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программы включает следующие разделы и темы: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основы композиции станковой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цвет в композиции станковой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сюжетная композиция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декоративная композиция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создание художественного образа в композиции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графика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итоговая работа</w:t>
      </w:r>
    </w:p>
    <w:p w:rsidR="001F3FE1" w:rsidRPr="00F01242" w:rsidRDefault="001F3FE1" w:rsidP="000A18A7">
      <w:pPr>
        <w:pStyle w:val="a6"/>
        <w:ind w:left="1429" w:firstLine="567"/>
        <w:jc w:val="center"/>
        <w:rPr>
          <w:rFonts w:cs="Times New Roman"/>
          <w:b/>
          <w:i/>
        </w:rPr>
      </w:pPr>
      <w:proofErr w:type="spellStart"/>
      <w:r w:rsidRPr="00F01242">
        <w:rPr>
          <w:rFonts w:cs="Times New Roman"/>
          <w:b/>
          <w:i/>
        </w:rPr>
        <w:t>Учебно-тематический</w:t>
      </w:r>
      <w:proofErr w:type="spellEnd"/>
      <w:r w:rsidRPr="00F01242">
        <w:rPr>
          <w:rFonts w:cs="Times New Roman"/>
          <w:b/>
          <w:i/>
        </w:rPr>
        <w:t xml:space="preserve"> </w:t>
      </w:r>
      <w:proofErr w:type="spellStart"/>
      <w:r w:rsidRPr="00F01242">
        <w:rPr>
          <w:rFonts w:cs="Times New Roman"/>
          <w:b/>
          <w:i/>
        </w:rPr>
        <w:t>план</w:t>
      </w:r>
      <w:proofErr w:type="spellEnd"/>
    </w:p>
    <w:tbl>
      <w:tblPr>
        <w:tblW w:w="10259" w:type="dxa"/>
        <w:tblInd w:w="-34" w:type="dxa"/>
        <w:tblLayout w:type="fixed"/>
        <w:tblLook w:val="000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1F3FE1" w:rsidRPr="00F01242" w:rsidTr="000A18A7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1F3FE1" w:rsidRPr="00F01242" w:rsidTr="000A18A7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Максимальная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Аудитор-ные</w:t>
            </w:r>
            <w:proofErr w:type="spellEnd"/>
            <w:proofErr w:type="gramEnd"/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1F3FE1" w:rsidRPr="00F01242" w:rsidTr="000A18A7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Основы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Вводная беседа об основных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1242">
              <w:rPr>
                <w:rFonts w:ascii="Times New Roman" w:hAnsi="Times New Roman"/>
                <w:sz w:val="24"/>
                <w:szCs w:val="24"/>
              </w:rPr>
              <w:t>Равновесие основных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Основные цвета, составные и дополнительные (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комплиментарные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оппонентные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>). Эмоциональная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 год обучения Ι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1F3FE1" w:rsidRPr="00F01242" w:rsidTr="000A18A7">
        <w:trPr>
          <w:trHeight w:val="3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FE1" w:rsidRPr="00F01242" w:rsidTr="000A18A7">
        <w:trPr>
          <w:trHeight w:val="5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Выразительные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2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Ограничение цветовой 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Однофигурная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двухфигурная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2 год обучения 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Монокомпозиция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в декоративном искусстве, общие принципы ее </w:t>
            </w: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Декоративная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3 год обучения 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Сюжетная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1.Создание художественного образа в композиции</w:t>
            </w: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Однофигурная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Графический лист с визуальным эффектом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 Иллюстрация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 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Выполнение итоговой работы: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Вариант 1. Книжная графика.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Многофигурная композиция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(3-4 фигуры).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Вариант 2. Сюжетная композиция.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Многофигурная композиция (конкурсные задания).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Создание сложной образной графической композиции.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 Графический лист «Аллегория».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Основы мультипликации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Графика малых форм.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1.Разработка праздничной открытки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Экслибрис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Шрифтовая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Сюжетная композиция. Триптих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Графическая композиция в городской среде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1F3FE1" w:rsidRPr="00F01242" w:rsidRDefault="001F3FE1" w:rsidP="000A18A7">
      <w:pPr>
        <w:pStyle w:val="a3"/>
        <w:ind w:firstLine="567"/>
        <w:jc w:val="both"/>
      </w:pPr>
      <w:r w:rsidRPr="00F01242"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</w:t>
      </w:r>
      <w:r w:rsidRPr="00F01242">
        <w:rPr>
          <w:i/>
        </w:rPr>
        <w:t xml:space="preserve"> «Аттестация: цели, виды, форма, содержание» </w:t>
      </w:r>
      <w:r w:rsidRPr="00F01242">
        <w:t>предложены методические рекомендации по организации и проведению итоговой аттестации учащихся.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Содержание разделов и тем. Годовые требования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Pr="00F01242">
        <w:rPr>
          <w:rFonts w:ascii="Times New Roman" w:hAnsi="Times New Roman"/>
          <w:b/>
          <w:sz w:val="24"/>
          <w:szCs w:val="24"/>
        </w:rPr>
        <w:t>год обучения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 Ι полугодие</w:t>
      </w:r>
    </w:p>
    <w:p w:rsidR="001F3FE1" w:rsidRPr="00F01242" w:rsidRDefault="001F3FE1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Основы композиции станковой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1.1. </w:t>
      </w:r>
      <w:r w:rsidRPr="00F01242">
        <w:rPr>
          <w:rFonts w:ascii="Times New Roman" w:hAnsi="Times New Roman"/>
          <w:sz w:val="24"/>
          <w:szCs w:val="24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понятиями «композиция», «жанры в композиции».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  <w:r w:rsid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F01242">
        <w:rPr>
          <w:rFonts w:ascii="Times New Roman" w:hAnsi="Times New Roman"/>
          <w:sz w:val="24"/>
          <w:szCs w:val="24"/>
        </w:rPr>
        <w:t xml:space="preserve"> просмотр репродукций и видеоматериалов в школьной  библиотеке.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1.2.</w:t>
      </w:r>
      <w:r w:rsidRPr="00F01242">
        <w:rPr>
          <w:rFonts w:ascii="Times New Roman" w:hAnsi="Times New Roman"/>
          <w:sz w:val="24"/>
          <w:szCs w:val="24"/>
        </w:rPr>
        <w:t xml:space="preserve"> Равновесие основных элементов композиции в листе.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Предлагаемые аудиторные задания:</w:t>
      </w:r>
      <w:r w:rsidRPr="00F01242">
        <w:rPr>
          <w:rFonts w:ascii="Times New Roman" w:hAnsi="Times New Roman"/>
          <w:sz w:val="24"/>
          <w:szCs w:val="24"/>
        </w:rPr>
        <w:t xml:space="preserve"> исполнение сюжетной композиции на заданную тему («Мои друзья», «Летние игры» и т.п.).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зарисовки по памяти учащимися летних впечатлений.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2. Цвет в композиции станковой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Основные цвета, составные и дополнительные (</w:t>
      </w:r>
      <w:proofErr w:type="spellStart"/>
      <w:r w:rsidRPr="00F01242">
        <w:rPr>
          <w:rFonts w:ascii="Times New Roman" w:hAnsi="Times New Roman"/>
          <w:sz w:val="24"/>
          <w:szCs w:val="24"/>
        </w:rPr>
        <w:t>комплиментарные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42">
        <w:rPr>
          <w:rFonts w:ascii="Times New Roman" w:hAnsi="Times New Roman"/>
          <w:sz w:val="24"/>
          <w:szCs w:val="24"/>
        </w:rPr>
        <w:t>оппонентные</w:t>
      </w:r>
      <w:proofErr w:type="spellEnd"/>
      <w:r w:rsidRPr="00F01242">
        <w:rPr>
          <w:rFonts w:ascii="Times New Roman" w:hAnsi="Times New Roman"/>
          <w:sz w:val="24"/>
          <w:szCs w:val="24"/>
        </w:rPr>
        <w:t>). Эмоциональная характеристика цвета.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цветовых растяжек холодной гаммы: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черная краска;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 + черная краска.</w:t>
      </w:r>
    </w:p>
    <w:p w:rsidR="001F3FE1" w:rsidRPr="00F01242" w:rsidRDefault="001F3FE1" w:rsidP="000A18A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цветовых растяжек теплой гаммы: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черная краска;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 + черная краска.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2.2.</w:t>
      </w:r>
      <w:r w:rsidRPr="00F01242">
        <w:rPr>
          <w:rFonts w:ascii="Times New Roman" w:hAnsi="Times New Roman"/>
          <w:sz w:val="24"/>
          <w:szCs w:val="24"/>
        </w:rPr>
        <w:t xml:space="preserve"> Достижение выразительности композиции с помощью цветового контраста. Контраст и нюанс.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изучение понятий «контраст цвета по </w:t>
      </w:r>
      <w:proofErr w:type="spellStart"/>
      <w:r w:rsidRPr="00F01242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F01242">
        <w:rPr>
          <w:rFonts w:ascii="Times New Roman" w:hAnsi="Times New Roman"/>
          <w:sz w:val="24"/>
          <w:szCs w:val="24"/>
        </w:rPr>
        <w:t>», «контраст форм», «силуэт», приобретение умения определять главное и второстепенное в работе.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Предлагаемые аудиторные задания: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</w:p>
    <w:p w:rsidR="001F3FE1" w:rsidRPr="00F01242" w:rsidRDefault="001F3FE1" w:rsidP="000A18A7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этюд по впечатлению «Осенние листья на асфальте»</w:t>
      </w:r>
    </w:p>
    <w:p w:rsidR="001F3FE1" w:rsidRPr="00F01242" w:rsidRDefault="001F3FE1" w:rsidP="000A18A7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этюд по воображению «Деревья осенью».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Задания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создание цветовых </w:t>
      </w:r>
      <w:proofErr w:type="spellStart"/>
      <w:r w:rsidRPr="00F01242">
        <w:rPr>
          <w:rFonts w:ascii="Times New Roman" w:hAnsi="Times New Roman"/>
          <w:sz w:val="24"/>
          <w:szCs w:val="24"/>
        </w:rPr>
        <w:t>выкрасок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в теплой и холодной цветовой гамме, цветовые эскизы образов деревьев.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3. Сюжетная композиция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3.1</w:t>
      </w:r>
      <w:r w:rsidRPr="00F01242">
        <w:rPr>
          <w:rFonts w:ascii="Times New Roman" w:hAnsi="Times New Roman"/>
          <w:color w:val="000000"/>
          <w:sz w:val="24"/>
          <w:szCs w:val="24"/>
        </w:rPr>
        <w:t>. Сюжетная композиция по литературному произведению. Понятия «симметрия» и «асимметрия». Палитра в 2 тона.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композиции на тему русских сказок (или конкурсная тема). Ахроматическая гамма.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Задания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 xml:space="preserve"> наброски кистью и тушью фигур людей и животных с натуры и по воображению.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1F3FE1" w:rsidRPr="00F01242" w:rsidRDefault="001F3FE1" w:rsidP="000A18A7">
      <w:pPr>
        <w:numPr>
          <w:ilvl w:val="1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Ритм в  композиции станковой. Изучение понятия композиционного ритма.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навыки применения ритмической связи линий и форм в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 а) изучение опыта старых мастеров в проявлении ритма: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Джотто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«Франциск отрекается от отца», «Кончина св. Франциска» (капелла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Барди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, Санта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Кроче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), Боттичелли «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Оплакивание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» (Милан), «Весна» (Уффици), Питер Брейгель «Охотники на снегу».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создание творческой композиции на темы по выбору: «Зимний лес», «Метель», «Карнавал».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3122C5" w:rsidRPr="00F01242" w:rsidRDefault="001F3FE1" w:rsidP="000A18A7">
      <w:pPr>
        <w:pStyle w:val="a6"/>
        <w:numPr>
          <w:ilvl w:val="1"/>
          <w:numId w:val="8"/>
        </w:numPr>
        <w:ind w:firstLine="567"/>
        <w:jc w:val="both"/>
        <w:rPr>
          <w:rFonts w:cs="Times New Roman"/>
          <w:color w:val="000000"/>
          <w:lang w:val="ru-RU"/>
        </w:rPr>
      </w:pPr>
      <w:r w:rsidRPr="00F01242">
        <w:rPr>
          <w:rFonts w:cs="Times New Roman"/>
          <w:color w:val="000000"/>
          <w:lang w:val="ru-RU"/>
        </w:rPr>
        <w:t>Композиционный центр в композиции станковой.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иллюстрация к литературному произведению: А.С. Пушкин «Сказка о царе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» (или другие сказки Пушкина). Несложный сюжет с двумя-тремя фигурами,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пространство, работа с ограниченным количеством цветов.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3.4.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ab/>
      </w:r>
      <w:r w:rsidRPr="00F01242">
        <w:rPr>
          <w:rFonts w:ascii="Times New Roman" w:hAnsi="Times New Roman"/>
          <w:color w:val="000000"/>
          <w:sz w:val="24"/>
          <w:szCs w:val="24"/>
        </w:rPr>
        <w:t>Выразительные средства композиции станковой.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Предлагаемые аудиторные задания: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1F3FE1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Цвет в композиции станковой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1.1.</w:t>
      </w:r>
      <w:r w:rsidRPr="00F01242">
        <w:rPr>
          <w:rFonts w:ascii="Times New Roman" w:hAnsi="Times New Roman"/>
          <w:color w:val="000000"/>
          <w:sz w:val="24"/>
          <w:szCs w:val="24"/>
        </w:rPr>
        <w:tab/>
        <w:t>Ограничение цветовой палитры в живописной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разбела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и затемнения соответственно белой и черной красками. Дву</w:t>
      </w:r>
      <w:proofErr w:type="gramStart"/>
      <w:r w:rsidRPr="00F01242">
        <w:rPr>
          <w:rFonts w:ascii="Times New Roman" w:hAnsi="Times New Roman"/>
          <w:color w:val="000000"/>
          <w:sz w:val="24"/>
          <w:szCs w:val="24"/>
        </w:rPr>
        <w:t>х-</w:t>
      </w:r>
      <w:proofErr w:type="gramEnd"/>
      <w:r w:rsidRPr="00F01242">
        <w:rPr>
          <w:rFonts w:ascii="Times New Roman" w:hAnsi="Times New Roman"/>
          <w:color w:val="000000"/>
          <w:sz w:val="24"/>
          <w:szCs w:val="24"/>
        </w:rPr>
        <w:t xml:space="preserve"> или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трехплановое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>:</w:t>
      </w:r>
      <w:r w:rsidRPr="00F01242">
        <w:rPr>
          <w:rFonts w:ascii="Times New Roman" w:hAnsi="Times New Roman"/>
          <w:sz w:val="24"/>
          <w:szCs w:val="24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2.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Однофигурная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42">
        <w:rPr>
          <w:rFonts w:ascii="Times New Roman" w:hAnsi="Times New Roman"/>
          <w:sz w:val="24"/>
          <w:szCs w:val="24"/>
        </w:rPr>
        <w:t>двухфигурная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и многофигурная композиции, варианты построения схем (статичная и динамичная композиции).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Верейский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, Е.С. Кругликова и других). Знакомство с понятием «цезура» в пространственном построении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двухфигурной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композиции на примере произведений Эль Греко «Св. Андрей и св. Франциск», «Апостолы Петр и Павел», Н.Н. Ге «Петр </w:t>
      </w:r>
      <w:r w:rsidRPr="00F0124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допрашивает царевича Алексея».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практических навыков при построении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двухфигурной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color w:val="000000"/>
          <w:sz w:val="24"/>
          <w:szCs w:val="24"/>
        </w:rPr>
        <w:t>: Иллюстрация к литературному произведению (или конкурсная тема).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sz w:val="24"/>
          <w:szCs w:val="24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 ΙΙ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3. Декоративная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proofErr w:type="spellStart"/>
      <w:r w:rsidRPr="00F01242">
        <w:rPr>
          <w:rFonts w:ascii="Times New Roman" w:hAnsi="Times New Roman"/>
          <w:sz w:val="24"/>
          <w:szCs w:val="24"/>
        </w:rPr>
        <w:t>Монокомпозиция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в декоративном искусстве, общие принципы ее построения.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Цель: </w:t>
      </w:r>
      <w:r w:rsidRPr="00F01242">
        <w:rPr>
          <w:rFonts w:ascii="Times New Roman" w:hAnsi="Times New Roman"/>
          <w:color w:val="000000"/>
          <w:sz w:val="24"/>
          <w:szCs w:val="24"/>
        </w:rPr>
        <w:t>изучение общих принципов создания декоративной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Задача: </w:t>
      </w:r>
      <w:r w:rsidRPr="00F01242">
        <w:rPr>
          <w:rFonts w:ascii="Times New Roman" w:hAnsi="Times New Roman"/>
          <w:color w:val="000000"/>
          <w:sz w:val="24"/>
          <w:szCs w:val="24"/>
        </w:rPr>
        <w:t>навыки перехода на условную плоскостную, аппликативную трактовку формы предмета.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Предлагаемое аудиторное задание: </w:t>
      </w:r>
      <w:r w:rsidRPr="00F01242">
        <w:rPr>
          <w:rFonts w:ascii="Times New Roman" w:hAnsi="Times New Roman"/>
          <w:color w:val="000000"/>
          <w:sz w:val="24"/>
          <w:szCs w:val="24"/>
        </w:rPr>
        <w:t>создание плоскостного изображения предмета, монохром:</w:t>
      </w:r>
      <w:r w:rsid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рисунок с натуры предмета (чайник, кувшин и т.п.), определение «большой тени»;</w:t>
      </w:r>
      <w:r w:rsid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изображение силуэта этого предмета.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выполнение силуэтного изображения предметов быта в наиболее выразительном ракурсе.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3.2</w:t>
      </w:r>
      <w:r w:rsidRPr="00F01242">
        <w:rPr>
          <w:rFonts w:ascii="Times New Roman" w:hAnsi="Times New Roman"/>
          <w:b/>
          <w:i/>
          <w:sz w:val="24"/>
          <w:szCs w:val="24"/>
        </w:rPr>
        <w:t>.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Трансформация и стилизация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Задача: </w:t>
      </w:r>
      <w:r w:rsidRPr="00F01242">
        <w:rPr>
          <w:rFonts w:ascii="Times New Roman" w:hAnsi="Times New Roman"/>
          <w:color w:val="000000"/>
          <w:sz w:val="24"/>
          <w:szCs w:val="24"/>
        </w:rPr>
        <w:t>синтез новой формы на основе ее первоначальных характеристик.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трансформация формы трех предметов (лампы, чайника, кувшина) при помощи изменения пропорций: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уменьшение ширины в два раза;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увеличение ширины в два раза;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изменение пропорций внутри предмета (пропорции горлышка, туловища предмета).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1242">
        <w:rPr>
          <w:rFonts w:ascii="Times New Roman" w:hAnsi="Times New Roman"/>
          <w:sz w:val="24"/>
          <w:szCs w:val="24"/>
        </w:rPr>
        <w:t>поиск интересных, выразительных форм предметов, контрастных между собой по форме и величине.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3.3.</w:t>
      </w:r>
      <w:r w:rsidRPr="00F01242">
        <w:rPr>
          <w:rFonts w:ascii="Times New Roman" w:hAnsi="Times New Roman"/>
          <w:sz w:val="24"/>
          <w:szCs w:val="24"/>
        </w:rPr>
        <w:t xml:space="preserve"> Декоративная композиция натюрморта.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графических выразительных средств, создающих форму.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использовать ограниченность графических средств для силуэтного обобщения формы в </w:t>
      </w:r>
      <w:proofErr w:type="gramStart"/>
      <w:r w:rsidRPr="00F01242">
        <w:rPr>
          <w:rFonts w:ascii="Times New Roman" w:hAnsi="Times New Roman"/>
          <w:color w:val="000000"/>
          <w:sz w:val="24"/>
          <w:szCs w:val="24"/>
        </w:rPr>
        <w:t>декоративном</w:t>
      </w:r>
      <w:proofErr w:type="gramEnd"/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этюдировании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эскизов натюрморта при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пятновой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трактовке форм: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натюрморт с натуры с выявлением объема при изучении «большой тени» и «большого света»;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 «черно-белое изображение»;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 «черно-серо-белое изображение».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1242">
        <w:rPr>
          <w:rFonts w:ascii="Times New Roman" w:hAnsi="Times New Roman"/>
          <w:sz w:val="24"/>
          <w:szCs w:val="24"/>
        </w:rPr>
        <w:t xml:space="preserve">эскиз натюрморта с </w:t>
      </w:r>
      <w:proofErr w:type="spellStart"/>
      <w:r w:rsidRPr="00F01242">
        <w:rPr>
          <w:rFonts w:ascii="Times New Roman" w:hAnsi="Times New Roman"/>
          <w:sz w:val="24"/>
          <w:szCs w:val="24"/>
        </w:rPr>
        <w:t>пятновой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трактовкой композиции, где все внимание обращается на фактуру.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3.4.</w:t>
      </w:r>
      <w:r w:rsidRPr="00F01242">
        <w:rPr>
          <w:rFonts w:ascii="Times New Roman" w:hAnsi="Times New Roman"/>
          <w:sz w:val="24"/>
          <w:szCs w:val="24"/>
        </w:rPr>
        <w:t xml:space="preserve"> Стилизация изображения животных.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зооморфных мотивов в орнаментальном творчестве.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опыта в создании орнаментальных мотивов.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Копирование зооморфных мотивов в искусстве орнамента: </w:t>
      </w:r>
    </w:p>
    <w:p w:rsidR="003122C5" w:rsidRPr="00F01242" w:rsidRDefault="003122C5" w:rsidP="000A18A7">
      <w:pPr>
        <w:tabs>
          <w:tab w:val="left" w:pos="567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а) древнеиранские мотивы; </w:t>
      </w:r>
    </w:p>
    <w:p w:rsidR="003122C5" w:rsidRPr="00F01242" w:rsidRDefault="003122C5" w:rsidP="000A18A7">
      <w:pPr>
        <w:tabs>
          <w:tab w:val="left" w:pos="567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готические мотивы;</w:t>
      </w:r>
    </w:p>
    <w:p w:rsidR="003122C5" w:rsidRPr="00F01242" w:rsidRDefault="003122C5" w:rsidP="000A18A7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в) стиль эпохи Возрождения.</w:t>
      </w:r>
    </w:p>
    <w:p w:rsidR="003122C5" w:rsidRPr="00F01242" w:rsidRDefault="003122C5" w:rsidP="000A18A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2. Создание орнаментальных композиций с изображением зверей в выбранном стиле.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создать орнаментальные композиции с животными «подводного мира» в стиле Модерн.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1.1. </w:t>
      </w:r>
      <w:r w:rsidRPr="00F01242">
        <w:rPr>
          <w:rFonts w:ascii="Times New Roman" w:hAnsi="Times New Roman"/>
          <w:sz w:val="24"/>
          <w:szCs w:val="24"/>
        </w:rPr>
        <w:t>Пейзаж, как жанр станковой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использовать пленэрные зарисовки и этюды в композиции пейзажа.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пейзаж в графической технике, деревенский или городской, передача неглубокого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трехпланового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пространства, с учетом перспективных построений, соблюдением масштаба.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копирование путевых зарисовок великих мастеров пейзажа: В. Ван </w:t>
      </w:r>
      <w:proofErr w:type="spellStart"/>
      <w:r w:rsidRPr="00F01242">
        <w:rPr>
          <w:rFonts w:ascii="Times New Roman" w:hAnsi="Times New Roman"/>
          <w:sz w:val="24"/>
          <w:szCs w:val="24"/>
        </w:rPr>
        <w:t>Гога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А.П. </w:t>
      </w:r>
      <w:proofErr w:type="spellStart"/>
      <w:r w:rsidRPr="00F01242">
        <w:rPr>
          <w:rFonts w:ascii="Times New Roman" w:hAnsi="Times New Roman"/>
          <w:sz w:val="24"/>
          <w:szCs w:val="24"/>
        </w:rPr>
        <w:t>Остоумовой-Лебедевой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Н.Н. Куприянова, О.Г. </w:t>
      </w:r>
      <w:proofErr w:type="spellStart"/>
      <w:r w:rsidRPr="00F01242">
        <w:rPr>
          <w:rFonts w:ascii="Times New Roman" w:hAnsi="Times New Roman"/>
          <w:sz w:val="24"/>
          <w:szCs w:val="24"/>
        </w:rPr>
        <w:t>Верейского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F01242">
        <w:rPr>
          <w:rFonts w:ascii="Times New Roman" w:hAnsi="Times New Roman"/>
          <w:sz w:val="24"/>
          <w:szCs w:val="24"/>
        </w:rPr>
        <w:t>Кокорина</w:t>
      </w:r>
      <w:proofErr w:type="spellEnd"/>
      <w:r w:rsidRPr="00F01242">
        <w:rPr>
          <w:rFonts w:ascii="Times New Roman" w:hAnsi="Times New Roman"/>
          <w:sz w:val="24"/>
          <w:szCs w:val="24"/>
        </w:rPr>
        <w:t>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2. Цвет в композиции станковой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2.1.</w:t>
      </w:r>
      <w:r w:rsidRPr="00F01242">
        <w:rPr>
          <w:rFonts w:ascii="Times New Roman" w:hAnsi="Times New Roman"/>
          <w:sz w:val="24"/>
          <w:szCs w:val="24"/>
        </w:rPr>
        <w:t xml:space="preserve"> Живописная композиция в интерьере с небольшим количеством персонажей.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возможностей подчинения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цветотонального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 на темы: «Школа», «Магазин», «Друзья» или конкурсная.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 xml:space="preserve">исполнение композиционных зарисовок и этюдов интерьера с фигурами людей с различным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цветотональным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решением.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3. Сюжетная композиция (исторический жанр)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Исполнение мини-серии (диптих, триптих) графических композиций на историческую тематику.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возможностей создания композиции способами: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совмещение разновременных событий;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совмещение переднего и дальнего планов (наплывы);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сочетание разнонаправленного движения;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совмещение фигур и групп, переданных в разных ракурсах (наслаивание).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композиционных зарисовок групп людей с натуры при различном освещении.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Выбор темы и сюжета для разработки композиции.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Исполнение мини-серии в материале. 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копирование произведений мастеров с целью выявления композиционных схем.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Создание художественного образа в композиции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1.1.</w:t>
      </w:r>
      <w:r w:rsidRPr="00F01242">
        <w:rPr>
          <w:rFonts w:ascii="Times New Roman" w:hAnsi="Times New Roman"/>
          <w:sz w:val="24"/>
          <w:szCs w:val="24"/>
        </w:rPr>
        <w:t xml:space="preserve"> Композиционная организация портрета.</w:t>
      </w:r>
      <w:r w:rsidRPr="00F0124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Калиныч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» и др.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1.2.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Однофигурная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композиция со стаффажем на заднем плане.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зарисовки автопортрета, выбор образа, упражнение на выбор техники исполнения.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1.3.</w:t>
      </w:r>
      <w:r w:rsidRPr="00F01242">
        <w:rPr>
          <w:rFonts w:ascii="Times New Roman" w:hAnsi="Times New Roman"/>
          <w:sz w:val="24"/>
          <w:szCs w:val="24"/>
        </w:rPr>
        <w:t xml:space="preserve"> Иллюстрации к литературным произведениям.</w:t>
      </w:r>
      <w:r w:rsidRPr="00F01242">
        <w:rPr>
          <w:rFonts w:ascii="Times New Roman" w:hAnsi="Times New Roman"/>
          <w:b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Предлагаемое аудиторное задание: </w:t>
      </w:r>
    </w:p>
    <w:p w:rsidR="003122C5" w:rsidRPr="00F01242" w:rsidRDefault="003122C5" w:rsidP="000A18A7">
      <w:pPr>
        <w:numPr>
          <w:ilvl w:val="0"/>
          <w:numId w:val="14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3122C5" w:rsidRPr="00F01242" w:rsidRDefault="003122C5" w:rsidP="000A18A7">
      <w:pPr>
        <w:numPr>
          <w:ilvl w:val="0"/>
          <w:numId w:val="14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Создание творческой композиции по мотивам произведений зарубежных писателей-классиков.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Графика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1.1</w:t>
      </w:r>
      <w:r w:rsidRPr="00F01242">
        <w:rPr>
          <w:rFonts w:ascii="Times New Roman" w:hAnsi="Times New Roman"/>
          <w:sz w:val="24"/>
          <w:szCs w:val="24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композиции с учетом технических и композиционных особенностей книжной графики.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sz w:val="24"/>
          <w:szCs w:val="24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материала. Изучение материальной культуры времен и стран.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</w:t>
      </w:r>
      <w:r w:rsidRPr="00F01242">
        <w:rPr>
          <w:rFonts w:ascii="Times New Roman" w:hAnsi="Times New Roman"/>
          <w:sz w:val="24"/>
          <w:szCs w:val="24"/>
        </w:rPr>
        <w:t>. Графический лист с визуальным эффектом.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Иллюстрация.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 отбор самого выразительного эпизода литературного произведения для наиболее полного раскрытия его через визуальный эффект. Изучение соответствующей материальной  культуры.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Архитектурная фантазия.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3122C5" w:rsidRPr="00F01242" w:rsidRDefault="003122C5" w:rsidP="000A18A7">
      <w:pPr>
        <w:pStyle w:val="3"/>
        <w:shd w:val="clear" w:color="auto" w:fill="FFFFFF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01242">
        <w:rPr>
          <w:rFonts w:ascii="Times New Roman" w:hAnsi="Times New Roman" w:cs="Times New Roman"/>
          <w:b w:val="0"/>
          <w:i/>
          <w:sz w:val="24"/>
          <w:szCs w:val="24"/>
        </w:rPr>
        <w:t>Задача:</w:t>
      </w:r>
      <w:r w:rsidRPr="00F01242">
        <w:rPr>
          <w:rFonts w:ascii="Times New Roman" w:hAnsi="Times New Roman" w:cs="Times New Roman"/>
          <w:b w:val="0"/>
          <w:sz w:val="24"/>
          <w:szCs w:val="24"/>
        </w:rPr>
        <w:t xml:space="preserve"> умение создавать визуальный эффект, трансформирующий архитектурные формы на примерах творчества Джованни Батиста </w:t>
      </w:r>
      <w:proofErr w:type="spellStart"/>
      <w:r w:rsidRPr="00F01242">
        <w:rPr>
          <w:rFonts w:ascii="Times New Roman" w:hAnsi="Times New Roman" w:cs="Times New Roman"/>
          <w:b w:val="0"/>
          <w:sz w:val="24"/>
          <w:szCs w:val="24"/>
        </w:rPr>
        <w:t>Пиранези</w:t>
      </w:r>
      <w:proofErr w:type="spellEnd"/>
      <w:r w:rsidRPr="00F0124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изучение архитектурных стилей. Знакомство с современными тенденциями в архитектуре.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b/>
          <w:sz w:val="24"/>
          <w:szCs w:val="24"/>
        </w:rPr>
        <w:t>2.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Выполнение сюжетной композиции на конкурсную тему.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 многофигурной композиции на заданную конкурсную тему.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lastRenderedPageBreak/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грамотно организованной, технически законченной композиции.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материала. Подготовительные наброски и этюды.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раздел. Итоговая работа</w:t>
      </w:r>
      <w:r w:rsidRPr="00F01242">
        <w:rPr>
          <w:rFonts w:ascii="Times New Roman" w:hAnsi="Times New Roman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Выполнение итоговой работы: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Книжная графика. Многофигурная композиция (3-4 фигуры).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Сюжетная композиция. Многофигурная композиция (конкурсные задания).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3. Декоративный натюрморт. 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Цели и задачи: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Вариант 1. Пространственно-плановое тональное и цветовое решение композиции, выбор формата.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</w:t>
      </w:r>
      <w:proofErr w:type="spellStart"/>
      <w:r w:rsidRPr="00F01242">
        <w:rPr>
          <w:rFonts w:ascii="Times New Roman" w:hAnsi="Times New Roman"/>
          <w:sz w:val="24"/>
          <w:szCs w:val="24"/>
        </w:rPr>
        <w:t>Отрисовка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картона и выполнение работы в формате согласно разработанному эскизу.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Изучение исторического костюма и материальной культуры.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Сбор подготовительного материала, пространственно-плановое, тональное и цветовое решение.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Графика</w:t>
      </w:r>
    </w:p>
    <w:p w:rsidR="003122C5" w:rsidRPr="00F01242" w:rsidRDefault="003122C5" w:rsidP="000A18A7">
      <w:pPr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Создание сложной образной графической композиции.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1. Графический лист «Аллегория».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развитие абстрактно-образного мышления.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условное изображение абстрактных идей посредством конкретного художественного образа.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 задание:</w:t>
      </w:r>
      <w:r w:rsidRPr="00F01242">
        <w:rPr>
          <w:rFonts w:ascii="Times New Roman" w:hAnsi="Times New Roman"/>
          <w:sz w:val="24"/>
          <w:szCs w:val="24"/>
        </w:rPr>
        <w:t xml:space="preserve"> вводная беседа на тему «аллегория». Создание сложного художественного образа в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Основы мультипликации. Разработка персонажей и фона.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образная характеристика персонажей и среды, в которой они будут взаимодействовать.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sz w:val="24"/>
          <w:szCs w:val="24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sz w:val="24"/>
          <w:szCs w:val="24"/>
        </w:rPr>
        <w:t>: создание фона для персонажей с учетом плановости.</w:t>
      </w:r>
    </w:p>
    <w:p w:rsidR="003122C5" w:rsidRPr="00F01242" w:rsidRDefault="003122C5" w:rsidP="000A18A7">
      <w:pPr>
        <w:pStyle w:val="a3"/>
        <w:numPr>
          <w:ilvl w:val="1"/>
          <w:numId w:val="15"/>
        </w:numPr>
        <w:suppressAutoHyphens/>
        <w:ind w:firstLine="567"/>
      </w:pPr>
      <w:r w:rsidRPr="00F01242">
        <w:t>Графика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t>Вариант 1. Разработка  праздничной открытки.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Цель:</w:t>
      </w:r>
      <w:r w:rsidRPr="00F01242">
        <w:t xml:space="preserve"> знакомство с графикой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Задача:</w:t>
      </w:r>
      <w:r w:rsidRPr="00F01242">
        <w:t xml:space="preserve"> выразительность и оригинальность образа в малом формате.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задание:</w:t>
      </w:r>
      <w:r w:rsidRPr="00F01242">
        <w:t xml:space="preserve"> создание станковой композиции малых графических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для самостоятельной работы:</w:t>
      </w:r>
      <w:r w:rsidRPr="00F01242">
        <w:t xml:space="preserve"> сбор тематического материала. Изучение классических аналогов.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lastRenderedPageBreak/>
        <w:t>Вариант 2. Экслибрис.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Цель:</w:t>
      </w:r>
      <w:r w:rsidRPr="00F01242"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Задача:</w:t>
      </w:r>
      <w:r w:rsidRPr="00F01242">
        <w:t xml:space="preserve"> создание композиции,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задание:</w:t>
      </w:r>
      <w:r w:rsidRPr="00F01242">
        <w:t xml:space="preserve"> создание сложной графической композиции малых форм с использованием шрифта и различных символов.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для самостоятельной работы</w:t>
      </w:r>
      <w:r w:rsidRPr="00F01242">
        <w:t>: выполнение  эскизов с учетом характерных особенностей графики малых форм. Сбор материала.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b/>
        </w:rPr>
        <w:t xml:space="preserve">1.3. </w:t>
      </w:r>
      <w:r w:rsidRPr="00F01242">
        <w:t xml:space="preserve"> Шрифтовая композиция.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t xml:space="preserve"> </w:t>
      </w:r>
      <w:r w:rsidRPr="00F01242">
        <w:rPr>
          <w:i/>
        </w:rPr>
        <w:t>Цель:</w:t>
      </w:r>
      <w:r w:rsidRPr="00F01242">
        <w:t xml:space="preserve"> изучение различных видов  и конструктивных особенностей шрифта. </w:t>
      </w:r>
      <w:r w:rsidRPr="00F01242">
        <w:rPr>
          <w:i/>
        </w:rPr>
        <w:t>Задача:</w:t>
      </w:r>
      <w:r w:rsidRPr="00F01242">
        <w:t xml:space="preserve"> создание  композиции, в которой шрифт будет нести главную смысловую и эстетическую нагрузку.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</w:t>
      </w:r>
      <w:r w:rsidRPr="00F01242">
        <w:t xml:space="preserve">: создание оригинальной тематической шрифтовой композиции с учетом понятия цветности шрифта (цветность – соотношение толщины букв и </w:t>
      </w:r>
      <w:proofErr w:type="spellStart"/>
      <w:r w:rsidRPr="00F01242">
        <w:t>межбуквенных</w:t>
      </w:r>
      <w:proofErr w:type="spellEnd"/>
      <w:r w:rsidRPr="00F01242">
        <w:t xml:space="preserve"> пространств).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 для самостоятельной работы:</w:t>
      </w:r>
      <w:r w:rsidRPr="00F01242">
        <w:t xml:space="preserve"> изучение характерных особенностей шрифтов. Выполнение композиционных эскизов.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 ΙΙ полугодие</w:t>
      </w:r>
    </w:p>
    <w:p w:rsidR="003122C5" w:rsidRPr="00F01242" w:rsidRDefault="003122C5" w:rsidP="000A18A7">
      <w:pPr>
        <w:pStyle w:val="1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1242">
        <w:rPr>
          <w:rFonts w:ascii="Times New Roman" w:hAnsi="Times New Roman" w:cs="Times New Roman"/>
          <w:color w:val="auto"/>
          <w:sz w:val="24"/>
          <w:szCs w:val="24"/>
        </w:rPr>
        <w:t>Раздел 2. Сюжетная 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Сюжетная композиция. Триптих.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  <w:r w:rsidRPr="00F01242">
        <w:rPr>
          <w:rFonts w:ascii="Times New Roman" w:hAnsi="Times New Roman"/>
          <w:i/>
          <w:sz w:val="24"/>
          <w:szCs w:val="24"/>
        </w:rPr>
        <w:t xml:space="preserve"> Задача:</w:t>
      </w:r>
      <w:r w:rsidRPr="00F01242">
        <w:rPr>
          <w:rFonts w:ascii="Times New Roman" w:hAnsi="Times New Roman"/>
          <w:sz w:val="24"/>
          <w:szCs w:val="24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2.2. </w:t>
      </w:r>
      <w:r w:rsidRPr="00F01242">
        <w:rPr>
          <w:rFonts w:ascii="Times New Roman" w:hAnsi="Times New Roman"/>
          <w:sz w:val="24"/>
          <w:szCs w:val="24"/>
        </w:rPr>
        <w:t xml:space="preserve">Сюжетная композиция на конкурсные темы.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закрепление полученных традиционных композиционных базовых законов и правил.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формирование  навыков самостоятельной работы в различных жанрах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>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материала, изучение материальной культуры.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3. Графика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Графическая композиция в городской среде.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художественным решением городской среды.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создать  графическую  композицию, вписывающуюся  в архитектурную среду города.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создание  эскиза сложной композиции, несущей эстетическую и смысловую нагрузку – фрески, сграффито.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F0124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знание основных элементов композиции, закономерностей построения художественной формы;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умение использовать средства живописи и графики, их изобразительно-выразительные возможности;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 xml:space="preserve">умение находить живописно-пластические решения для каждой творческой задачи; 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навыки работы по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 xml:space="preserve">Требования к уровню подготовки </w:t>
      </w:r>
      <w:proofErr w:type="gramStart"/>
      <w:r w:rsidRPr="00F01242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на различных этапах обучения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тональной, цветовой, линейной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движении в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ритме в станковой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контрастах и нюансах;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уравновешивать основные элементы в листе;</w:t>
      </w:r>
    </w:p>
    <w:p w:rsidR="003122C5" w:rsidRPr="00F01242" w:rsidRDefault="003122C5" w:rsidP="000A18A7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четко выделять композиционный центр;</w:t>
      </w:r>
    </w:p>
    <w:p w:rsidR="003122C5" w:rsidRPr="00F01242" w:rsidRDefault="003122C5" w:rsidP="000A18A7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собирать материал в работе над сюжетной композицией;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владения техниками работы гуашью, аппликации, графическими техниками;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поэтапной работы над сюжетной композицией;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анализировать схемы построения композиций великими художниками.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развитии пластической идеи в пространственной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о трехмерном пространстве,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перспективе (линейной и воздушной);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плановости изображения;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точке зрения (горизонт);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создании декоративной композиции;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передачи пространства через изменение насыщенности и светлоты цвета;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последовательно поэтапно работать над сюжетной композицией;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работать над индивидуальной трактовкой персонажей;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передавать стилистику, историческую достоверность деталей;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трансформировать  и стилизовать заданную форму;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перехода на условную плоскостную, аппликативную трактовку формы предмета;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анализировать схемы построения композиций великих художников;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с ограниченной палитрой, составление колеров;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орнаментальной композиции из стилизованных мотивов.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пропорциях, об основах перспективы;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символическом значении цвета в композиции;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влиянии цвета и тона на формирование пространства условной картинной плоскости;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 эмоциональной выразительности и цельности композиции;</w:t>
      </w:r>
    </w:p>
    <w:p w:rsidR="003122C5" w:rsidRPr="00F01242" w:rsidRDefault="003122C5" w:rsidP="000A18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ориентироваться в общепринятой терминологии;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доводить свою работу до известной степени законченности;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обрабатывать поверхность листа, передавать характер движения людей и животных;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собирать дополнительный материал для создания композиции;</w:t>
      </w:r>
    </w:p>
    <w:p w:rsidR="003122C5" w:rsidRPr="00F01242" w:rsidRDefault="003122C5" w:rsidP="000A18A7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разработки сюжета;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использования пленэрных зарисовок и этюдов в композиции;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приобретение опыта работы над серией композиций.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применения основных правил и законов станковой композиции;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основных пропорций фигуры человека;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соразмерности фигур человека, животного и частей интерьера;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3122C5" w:rsidRPr="00F01242" w:rsidRDefault="003122C5" w:rsidP="000A18A7">
      <w:pPr>
        <w:numPr>
          <w:ilvl w:val="0"/>
          <w:numId w:val="2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организации структуры композиции с помощью применения; несложных композиционных схем;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эмоциональной выразительности листа и подчинения всех элементов композиции основному замыслу;</w:t>
      </w:r>
    </w:p>
    <w:p w:rsidR="003122C5" w:rsidRPr="00F01242" w:rsidRDefault="003122C5" w:rsidP="000A18A7">
      <w:pPr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правильной организации композиционных и смысловых центров;</w:t>
      </w:r>
    </w:p>
    <w:p w:rsidR="003122C5" w:rsidRPr="00F01242" w:rsidRDefault="003122C5" w:rsidP="000A18A7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создания целостности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цветотонального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решения листа.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</w:t>
      </w:r>
    </w:p>
    <w:p w:rsidR="003122C5" w:rsidRPr="00F01242" w:rsidRDefault="003122C5" w:rsidP="000A1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законов композиции и схем композиционного построения листа;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плановости, перспективном построении пространства;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стилизации форм;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самостоятельно тонально выдержанно и </w:t>
      </w:r>
      <w:proofErr w:type="spellStart"/>
      <w:r w:rsidRPr="00F01242">
        <w:rPr>
          <w:rFonts w:ascii="Times New Roman" w:hAnsi="Times New Roman"/>
          <w:sz w:val="24"/>
          <w:szCs w:val="24"/>
        </w:rPr>
        <w:t>колористически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грамотно решить плоскость листа;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выразить идею композиции с помощью графических средств – линии, пятна;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выявить и подчеркнуть форму цветом, тоном, фактурой;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различными живописными и графическими техниками;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самостоятельного изучения материальной культуры;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применения визуальных эффектов в композиции;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графической конструктивно-пространственной композиции с архитектурными элементами.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особенностей композиционного построения графики малых форм;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различных видов и конструктивных особенностей шрифта;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по созданию оригинальной тематической шрифтовой композиции с учетом понятия цветности шрифта;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3122C5" w:rsidRPr="00F01242" w:rsidRDefault="003122C5" w:rsidP="000A18A7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сложные художественные образы;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выразительные и оригинальные образы в малых графических формах;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композиции, наиболее полно отражающие профессиональные, любительские интересы и литературные пристрастия владельца книги при работе над экслибрисом;</w:t>
      </w:r>
    </w:p>
    <w:p w:rsidR="003122C5" w:rsidRPr="00F01242" w:rsidRDefault="003122C5" w:rsidP="000A18A7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использования символов в изображении;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композиции с использованием шрифта.</w:t>
      </w:r>
    </w:p>
    <w:p w:rsidR="003122C5" w:rsidRPr="00F01242" w:rsidRDefault="003122C5" w:rsidP="000A18A7">
      <w:pPr>
        <w:numPr>
          <w:ilvl w:val="0"/>
          <w:numId w:val="12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ФОРМЫ И МЕТОДЫ КОНТРОЛЯ, СИСТЕМА ОЦЕНОК</w:t>
      </w:r>
    </w:p>
    <w:p w:rsidR="003122C5" w:rsidRPr="00F01242" w:rsidRDefault="003122C5" w:rsidP="000A18A7">
      <w:pPr>
        <w:pStyle w:val="a3"/>
        <w:ind w:firstLine="567"/>
        <w:jc w:val="center"/>
        <w:rPr>
          <w:b/>
          <w:i/>
        </w:rPr>
      </w:pPr>
      <w:r w:rsidRPr="00F01242">
        <w:rPr>
          <w:b/>
          <w:i/>
        </w:rPr>
        <w:t>Аттестация: цели, виды, форма, содержание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F0124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3122C5" w:rsidRPr="00F01242" w:rsidRDefault="003122C5" w:rsidP="000A18A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Формы промежуточной аттестации:</w:t>
      </w:r>
    </w:p>
    <w:p w:rsidR="003122C5" w:rsidRPr="00F01242" w:rsidRDefault="003122C5" w:rsidP="000A18A7">
      <w:pPr>
        <w:numPr>
          <w:ilvl w:val="0"/>
          <w:numId w:val="3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3122C5" w:rsidRPr="00F01242" w:rsidRDefault="003122C5" w:rsidP="000A18A7">
      <w:pPr>
        <w:numPr>
          <w:ilvl w:val="0"/>
          <w:numId w:val="3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Промежуточный контроль успеваемости </w:t>
      </w:r>
      <w:proofErr w:type="gramStart"/>
      <w:r w:rsidRPr="00F012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F01242">
        <w:rPr>
          <w:rFonts w:ascii="Times New Roman" w:hAnsi="Times New Roman"/>
          <w:sz w:val="24"/>
          <w:szCs w:val="24"/>
        </w:rPr>
        <w:t>конкурсно-выставочной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деятельностью образовательного учреждения. Экзамен проводится за пределами аудиторных занятий.</w:t>
      </w:r>
    </w:p>
    <w:p w:rsidR="003122C5" w:rsidRPr="00F01242" w:rsidRDefault="003122C5" w:rsidP="000A18A7">
      <w:pPr>
        <w:pStyle w:val="Style4"/>
        <w:widowControl/>
        <w:tabs>
          <w:tab w:val="left" w:pos="955"/>
          <w:tab w:val="left" w:pos="993"/>
        </w:tabs>
        <w:spacing w:line="240" w:lineRule="auto"/>
        <w:ind w:firstLine="567"/>
        <w:rPr>
          <w:rFonts w:cs="Times New Roman"/>
        </w:rPr>
      </w:pPr>
      <w:r w:rsidRPr="00F01242">
        <w:rPr>
          <w:rFonts w:cs="Times New Roman"/>
        </w:rPr>
        <w:t xml:space="preserve">Итоговая аттестация в форме итогового просмотра-выставки проводится: 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5 лет – в 5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6 лет – в 6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8 лет – в 8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9 лет – в 9 классе.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работа</w:t>
      </w:r>
      <w:r w:rsidRPr="00F012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3122C5" w:rsidRPr="00F01242" w:rsidRDefault="003122C5" w:rsidP="000A18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Требования к содержанию итоговой аттестации </w:t>
      </w:r>
      <w:proofErr w:type="gramStart"/>
      <w:r w:rsidRPr="00F012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sz w:val="24"/>
          <w:szCs w:val="24"/>
        </w:rPr>
        <w:t xml:space="preserve"> определяются образовательным учреждением на основании ФГТ.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01242">
        <w:rPr>
          <w:rFonts w:ascii="Times New Roman" w:hAnsi="Times New Roman"/>
          <w:iCs/>
          <w:color w:val="000000"/>
          <w:sz w:val="24"/>
          <w:szCs w:val="24"/>
        </w:rPr>
        <w:t>Этапы работы: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поиски темы, выстраивание концепции серии; сбор и обработка материала; зарисовки, эскизы, этюды;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поиски графических и живописных решений, как отдельных листов серии, так и всей серии в целом;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сдача итоговых листов и завершение всей работы в конце учебного года;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 xml:space="preserve">выставка и обсуждение итоговых работ. </w:t>
      </w:r>
    </w:p>
    <w:p w:rsidR="003122C5" w:rsidRPr="00F01242" w:rsidRDefault="003122C5" w:rsidP="000A18A7">
      <w:pPr>
        <w:pStyle w:val="Body1"/>
        <w:ind w:firstLine="567"/>
        <w:jc w:val="center"/>
        <w:rPr>
          <w:rFonts w:ascii="Times New Roman" w:eastAsia="Helvetica" w:hAnsi="Times New Roman" w:cs="Times New Roman"/>
          <w:b/>
          <w:i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b/>
          <w:i/>
          <w:szCs w:val="24"/>
          <w:lang w:val="ru-RU"/>
        </w:rPr>
        <w:t>Критерии оценок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3122C5" w:rsidRPr="00F01242" w:rsidRDefault="003122C5" w:rsidP="000A18A7">
      <w:pPr>
        <w:numPr>
          <w:ilvl w:val="0"/>
          <w:numId w:val="12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Обзорная беседа о предлагаемых темах.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Выбор сюжета и техники исполнения.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Сбор подготовительного изобразительного материала и изучение материальной культуры.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Тональные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форэскизы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Упражнения по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цветоведению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, по законам композиции, по техникам исполнения.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Варианты тонально-композиционных эскизов.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Варианты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цветотональных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эскизов.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картона.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работы на формате в материале.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F01242">
        <w:rPr>
          <w:rFonts w:ascii="Times New Roman" w:hAnsi="Times New Roman"/>
          <w:sz w:val="24"/>
          <w:szCs w:val="24"/>
        </w:rPr>
        <w:t>форэскизов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цветовых и тональных эскизов, индивидуальная работа с каждым учеником. 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01242"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обучающихся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Дидактически материалы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таблица по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цветоведению</w:t>
      </w:r>
      <w:proofErr w:type="spellEnd"/>
      <w:r w:rsidRPr="00F01242">
        <w:rPr>
          <w:rFonts w:ascii="Times New Roman" w:hAnsi="Times New Roman"/>
          <w:sz w:val="24"/>
          <w:szCs w:val="24"/>
        </w:rPr>
        <w:t>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таблицы по этапам работы над графической и живописной композицией;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наглядные пособия по различным графическим и живописным техникам;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репродукции произведений классиков русского и мирового искусства;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учащихся из методического фонда школы;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таблицы, иллюстрирующие основные законы композиции;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интернет-ресурсы;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презентационные материалы по тематике разделов.</w:t>
      </w:r>
    </w:p>
    <w:p w:rsidR="004928D5" w:rsidRPr="00F01242" w:rsidRDefault="004928D5" w:rsidP="000A18A7">
      <w:pPr>
        <w:numPr>
          <w:ilvl w:val="0"/>
          <w:numId w:val="35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СПИСОК ЛИТЕРАТУРЫ И СРЕДСТВ ОБУЧЕНИЯ</w:t>
      </w:r>
    </w:p>
    <w:p w:rsidR="004928D5" w:rsidRPr="00F01242" w:rsidRDefault="004928D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Список методической литературы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lastRenderedPageBreak/>
        <w:t>Голубева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О.Л. Основы композиции. Издательский дом искусств. М., 2004</w:t>
      </w:r>
    </w:p>
    <w:p w:rsidR="004928D5" w:rsidRPr="00F01242" w:rsidRDefault="002646E9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Пармон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Ф.М. Кондратенко Т.П. Рисунок и графика костюма. М.: «</w:t>
      </w:r>
      <w:proofErr w:type="spellStart"/>
      <w:r w:rsidRPr="00F01242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Pr="00F01242">
        <w:rPr>
          <w:rFonts w:ascii="Times New Roman" w:hAnsi="Times New Roman"/>
          <w:sz w:val="24"/>
          <w:szCs w:val="24"/>
        </w:rPr>
        <w:t>», 1987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Художественное творчество детей в культуре России первой половины 20 века. М.: Педагогика, 2002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О композиции. // «Искусство» №1-2, 1983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Об искусстве, о книге, о гравюре. М., 1986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Арнхейм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Р. Искусство и визуальное восприятие, М., 1974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Претте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М.К., </w:t>
      </w:r>
      <w:proofErr w:type="spellStart"/>
      <w:r w:rsidRPr="00F01242">
        <w:rPr>
          <w:rFonts w:ascii="Times New Roman" w:hAnsi="Times New Roman"/>
          <w:sz w:val="24"/>
          <w:szCs w:val="24"/>
        </w:rPr>
        <w:t>Капальдо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Альфонсо</w:t>
      </w:r>
      <w:proofErr w:type="spellEnd"/>
      <w:r w:rsidRPr="00F01242">
        <w:rPr>
          <w:rFonts w:ascii="Times New Roman" w:hAnsi="Times New Roman"/>
          <w:sz w:val="24"/>
          <w:szCs w:val="24"/>
        </w:rPr>
        <w:t>. Творчество и выражение. Курс художественного воспитания. М., 1981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Анциферов В.Г., Анциферова Л.Г., </w:t>
      </w:r>
      <w:proofErr w:type="spellStart"/>
      <w:r w:rsidRPr="00F01242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Т.Н. Станковая композиция. Примерная программа для ДХШ и изобразительных отделений ДШИ. М., 2003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Елизаров В.Е. Примерная программа для ДХШ и изобразительных отделений ДШИ. М., 2008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Большаков М.В. Декор и орнамент в книге. М., Книга, 1990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Волков Н.Н. Композиция в живописи. М., 1977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Вейль Герман. Симметрия. М., 1968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Даниэль С.М. Учебный анализ композиции. // «Творчество» №3, 1984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Кибрик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Е.А. Объективные законы композиции в изобразительном искусстве. «Вопросы философии» №10, 1966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Зайцев А.С. Наука о цвете и живописи. М., Искусство, 1986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Алямовская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А.Н., Лазурский В.В. //Сборник «Искусство книги» №7, 1971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Искусство шрифта: работы московских художников книги 1959-1974. М., 1977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Ровенский М.Г. Отечественные шрифты //Полиграфист и издатель №4, 1995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Шицгал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А.Г. Русский типографский шрифт (вопросы теории и практики применения). М., 1985</w:t>
      </w:r>
    </w:p>
    <w:p w:rsidR="004928D5" w:rsidRPr="00F01242" w:rsidRDefault="004928D5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928D5" w:rsidRPr="00F01242" w:rsidRDefault="004928D5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Список учебной литературы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1. Бесчастнов Н.П. Изображение растительных мотивов.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2004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2. Бесчастнов Н.П. Графика натюрморта.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2008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3. Бесчастнов Н.П. Графика пейзажа.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2005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4. Бесчастнов Н.П. Черно-белая графика.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2002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01242">
        <w:rPr>
          <w:rFonts w:ascii="Times New Roman" w:hAnsi="Times New Roman"/>
          <w:sz w:val="24"/>
          <w:szCs w:val="24"/>
        </w:rPr>
        <w:t>Логвиненко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Г.М. Декоративная композиция. М.: 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, 2006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6. Сокольникова Н.М. Основы композиции. Обнинск, 1996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7. Сокольникова Н.М. Художники. Книги. Дети. М.: Конец века, 1997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8. Барышников А.П. Перспектива, М., 1955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материальные: </w:t>
      </w:r>
      <w:r w:rsidRPr="00F01242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242">
        <w:rPr>
          <w:rFonts w:ascii="Times New Roman" w:hAnsi="Times New Roman"/>
          <w:b/>
          <w:sz w:val="24"/>
          <w:szCs w:val="24"/>
        </w:rPr>
        <w:t xml:space="preserve">- наглядно-плоскостные: </w:t>
      </w:r>
      <w:r w:rsidRPr="00F01242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  <w:proofErr w:type="gramEnd"/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- демонстрационные:</w:t>
      </w:r>
      <w:r w:rsidRPr="00F01242">
        <w:rPr>
          <w:rFonts w:ascii="Times New Roman" w:hAnsi="Times New Roman"/>
          <w:sz w:val="24"/>
          <w:szCs w:val="24"/>
        </w:rPr>
        <w:t xml:space="preserve"> муляжи, чучела птиц и животных, гербарии, демонстрационные модели;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электронные образовательные ресурсы: </w:t>
      </w:r>
      <w:proofErr w:type="spellStart"/>
      <w:r w:rsidRPr="00F01242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учебники, </w:t>
      </w:r>
      <w:proofErr w:type="spellStart"/>
      <w:r w:rsidRPr="00F01242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универсальные энциклопедии, сетевые образовательные ресурсы;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аудиовизуальные: </w:t>
      </w:r>
      <w:proofErr w:type="spellStart"/>
      <w:proofErr w:type="gramStart"/>
      <w:r w:rsidRPr="00F01242">
        <w:rPr>
          <w:rFonts w:ascii="Times New Roman" w:hAnsi="Times New Roman"/>
          <w:sz w:val="24"/>
          <w:szCs w:val="24"/>
        </w:rPr>
        <w:t>слайд-фильмы</w:t>
      </w:r>
      <w:proofErr w:type="spellEnd"/>
      <w:proofErr w:type="gramEnd"/>
      <w:r w:rsidRPr="00F01242">
        <w:rPr>
          <w:rFonts w:ascii="Times New Roman" w:hAnsi="Times New Roman"/>
          <w:sz w:val="24"/>
          <w:szCs w:val="24"/>
        </w:rPr>
        <w:t>, видеофильмы, учебные кинофильмы, аудиозаписи.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22C5" w:rsidRPr="00F01242" w:rsidRDefault="003122C5" w:rsidP="000A18A7">
      <w:pPr>
        <w:autoSpaceDE w:val="0"/>
        <w:spacing w:after="0" w:line="240" w:lineRule="auto"/>
        <w:ind w:firstLine="41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3FE1" w:rsidRPr="00F01242" w:rsidRDefault="001F3FE1" w:rsidP="001F3FE1">
      <w:pPr>
        <w:jc w:val="center"/>
        <w:rPr>
          <w:rFonts w:ascii="Times New Roman" w:hAnsi="Times New Roman"/>
          <w:sz w:val="24"/>
          <w:szCs w:val="24"/>
        </w:rPr>
      </w:pPr>
    </w:p>
    <w:sectPr w:rsidR="001F3FE1" w:rsidRPr="00F01242" w:rsidSect="000A18A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0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18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3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28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3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1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7"/>
  </w:num>
  <w:num w:numId="5">
    <w:abstractNumId w:val="17"/>
  </w:num>
  <w:num w:numId="6">
    <w:abstractNumId w:val="30"/>
  </w:num>
  <w:num w:numId="7">
    <w:abstractNumId w:val="35"/>
  </w:num>
  <w:num w:numId="8">
    <w:abstractNumId w:val="10"/>
  </w:num>
  <w:num w:numId="9">
    <w:abstractNumId w:val="21"/>
  </w:num>
  <w:num w:numId="10">
    <w:abstractNumId w:val="29"/>
  </w:num>
  <w:num w:numId="11">
    <w:abstractNumId w:val="34"/>
  </w:num>
  <w:num w:numId="12">
    <w:abstractNumId w:val="24"/>
  </w:num>
  <w:num w:numId="13">
    <w:abstractNumId w:val="31"/>
  </w:num>
  <w:num w:numId="14">
    <w:abstractNumId w:val="2"/>
  </w:num>
  <w:num w:numId="15">
    <w:abstractNumId w:val="18"/>
  </w:num>
  <w:num w:numId="16">
    <w:abstractNumId w:val="26"/>
  </w:num>
  <w:num w:numId="17">
    <w:abstractNumId w:val="9"/>
  </w:num>
  <w:num w:numId="18">
    <w:abstractNumId w:val="12"/>
  </w:num>
  <w:num w:numId="19">
    <w:abstractNumId w:val="15"/>
  </w:num>
  <w:num w:numId="20">
    <w:abstractNumId w:val="1"/>
  </w:num>
  <w:num w:numId="21">
    <w:abstractNumId w:val="5"/>
  </w:num>
  <w:num w:numId="22">
    <w:abstractNumId w:val="13"/>
  </w:num>
  <w:num w:numId="23">
    <w:abstractNumId w:val="8"/>
  </w:num>
  <w:num w:numId="24">
    <w:abstractNumId w:val="11"/>
  </w:num>
  <w:num w:numId="25">
    <w:abstractNumId w:val="19"/>
  </w:num>
  <w:num w:numId="26">
    <w:abstractNumId w:val="32"/>
  </w:num>
  <w:num w:numId="27">
    <w:abstractNumId w:val="33"/>
  </w:num>
  <w:num w:numId="28">
    <w:abstractNumId w:val="4"/>
  </w:num>
  <w:num w:numId="29">
    <w:abstractNumId w:val="16"/>
  </w:num>
  <w:num w:numId="30">
    <w:abstractNumId w:val="14"/>
  </w:num>
  <w:num w:numId="31">
    <w:abstractNumId w:val="27"/>
  </w:num>
  <w:num w:numId="32">
    <w:abstractNumId w:val="20"/>
  </w:num>
  <w:num w:numId="33">
    <w:abstractNumId w:val="25"/>
  </w:num>
  <w:num w:numId="34">
    <w:abstractNumId w:val="0"/>
  </w:num>
  <w:num w:numId="35">
    <w:abstractNumId w:val="23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FE1"/>
    <w:rsid w:val="000A07AF"/>
    <w:rsid w:val="000A18A7"/>
    <w:rsid w:val="001F3FE1"/>
    <w:rsid w:val="00204438"/>
    <w:rsid w:val="002646E9"/>
    <w:rsid w:val="003122C5"/>
    <w:rsid w:val="004928D5"/>
    <w:rsid w:val="004B6D1A"/>
    <w:rsid w:val="00565950"/>
    <w:rsid w:val="00666D1F"/>
    <w:rsid w:val="008013C2"/>
    <w:rsid w:val="00832ACB"/>
    <w:rsid w:val="0083596E"/>
    <w:rsid w:val="008A4D9D"/>
    <w:rsid w:val="009B6F0E"/>
    <w:rsid w:val="00B86CBA"/>
    <w:rsid w:val="00D64E6E"/>
    <w:rsid w:val="00EB79B2"/>
    <w:rsid w:val="00F01242"/>
    <w:rsid w:val="00FA1641"/>
    <w:rsid w:val="00FD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2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122C5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1F3FE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1F3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1F3FE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1F3FE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Body1">
    <w:name w:val="Body 1"/>
    <w:rsid w:val="001F3FE1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character" w:styleId="a7">
    <w:name w:val="Emphasis"/>
    <w:qFormat/>
    <w:rsid w:val="001F3FE1"/>
    <w:rPr>
      <w:i/>
      <w:iCs/>
    </w:rPr>
  </w:style>
  <w:style w:type="paragraph" w:customStyle="1" w:styleId="11">
    <w:name w:val="Абзац списка1"/>
    <w:basedOn w:val="a"/>
    <w:rsid w:val="001F3FE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0"/>
    <w:link w:val="3"/>
    <w:rsid w:val="003122C5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12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rsid w:val="003122C5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A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641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0A1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0A18A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7993</Words>
  <Characters>45562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2025-01-23T09:28:00Z</cp:lastPrinted>
  <dcterms:created xsi:type="dcterms:W3CDTF">2018-08-22T09:41:00Z</dcterms:created>
  <dcterms:modified xsi:type="dcterms:W3CDTF">2025-01-23T09:28:00Z</dcterms:modified>
</cp:coreProperties>
</file>