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FD" w:rsidRDefault="000B7230">
      <w:pPr>
        <w:pStyle w:val="1"/>
        <w:spacing w:after="280"/>
        <w:ind w:firstLine="0"/>
      </w:pPr>
      <w:r>
        <w:rPr>
          <w:noProof/>
          <w:lang w:bidi="ar-SA"/>
        </w:rPr>
        <w:drawing>
          <wp:anchor distT="31750" distB="0" distL="283210" distR="237490" simplePos="0" relativeHeight="125829378" behindDoc="0" locked="0" layoutInCell="1" allowOverlap="1">
            <wp:simplePos x="0" y="0"/>
            <wp:positionH relativeFrom="page">
              <wp:posOffset>4293870</wp:posOffset>
            </wp:positionH>
            <wp:positionV relativeFrom="paragraph">
              <wp:posOffset>44450</wp:posOffset>
            </wp:positionV>
            <wp:extent cx="2030095" cy="146939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3009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73F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5.15pt;margin-top:1pt;width:40.5pt;height:14.75pt;z-index:251657729;mso-wrap-distance-left:0;mso-wrap-distance-right:0;mso-position-horizontal-relative:page;mso-position-vertical-relative:text" filled="f" stroked="f">
            <v:textbox inset="0,0,0,0">
              <w:txbxContent>
                <w:p w:rsidR="00A773FD" w:rsidRDefault="000B7230">
                  <w:pPr>
                    <w:pStyle w:val="a4"/>
                  </w:pPr>
                  <w:r>
                    <w:t>УТВЕР</w:t>
                  </w:r>
                </w:p>
              </w:txbxContent>
            </v:textbox>
            <w10:wrap anchorx="page"/>
          </v:shape>
        </w:pict>
      </w:r>
      <w:r w:rsidR="00A773FD">
        <w:pict>
          <v:shape id="_x0000_s1031" type="#_x0000_t202" style="position:absolute;margin-left:324.95pt;margin-top:15.9pt;width:27.7pt;height:15.3pt;z-index:251657731;mso-wrap-distance-left:0;mso-wrap-distance-right:0;mso-position-horizontal-relative:page;mso-position-vertical-relative:text" filled="f" stroked="f">
            <v:textbox inset="0,0,0,0">
              <w:txbxContent>
                <w:p w:rsidR="00A773FD" w:rsidRDefault="000B7230">
                  <w:pPr>
                    <w:pStyle w:val="a4"/>
                  </w:pPr>
                  <w:r>
                    <w:t>прик</w:t>
                  </w:r>
                </w:p>
              </w:txbxContent>
            </v:textbox>
            <w10:wrap anchorx="page"/>
          </v:shape>
        </w:pict>
      </w:r>
      <w:r w:rsidR="00A773FD">
        <w:pict>
          <v:shape id="_x0000_s1033" type="#_x0000_t202" style="position:absolute;margin-left:324.8pt;margin-top:42.55pt;width:20.9pt;height:28.1pt;z-index:251657733;mso-wrap-distance-left:0;mso-wrap-distance-right:0;mso-position-horizontal-relative:page;mso-position-vertical-relative:text" filled="f" stroked="f">
            <v:textbox inset="0,0,0,0">
              <w:txbxContent>
                <w:p w:rsidR="00A773FD" w:rsidRDefault="000B7230">
                  <w:pPr>
                    <w:pStyle w:val="a4"/>
                    <w:spacing w:after="80"/>
                  </w:pPr>
                  <w:r>
                    <w:t>Ре</w:t>
                  </w:r>
                </w:p>
                <w:p w:rsidR="00A773FD" w:rsidRDefault="000B7230">
                  <w:pPr>
                    <w:pStyle w:val="a4"/>
                    <w:rPr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ОТ I</w:t>
                  </w:r>
                </w:p>
              </w:txbxContent>
            </v:textbox>
            <w10:wrap anchorx="page"/>
          </v:shape>
        </w:pict>
      </w:r>
      <w:r w:rsidR="00A773FD">
        <w:pict>
          <v:shape id="_x0000_s1035" type="#_x0000_t202" style="position:absolute;margin-left:370.15pt;margin-top:15.95pt;width:137.35pt;height:43.55pt;z-index:-125829374;mso-wrap-distance-left:54.35pt;mso-wrap-distance-top:14.95pt;mso-wrap-distance-bottom:59.6pt;mso-position-horizontal-relative:page;mso-position-vertical-relative:text" filled="f" stroked="f">
            <v:textbox inset="0,0,0,0">
              <w:txbxContent>
                <w:p w:rsidR="00A773FD" w:rsidRDefault="000B7230">
                  <w:pPr>
                    <w:pStyle w:val="1"/>
                    <w:ind w:firstLine="1540"/>
                    <w:jc w:val="both"/>
                  </w:pPr>
                  <w:r>
                    <w:t>№68/1-ОД ^Г^.Леутова Педагогически</w:t>
                  </w:r>
                </w:p>
              </w:txbxContent>
            </v:textbox>
            <w10:wrap type="square" side="left" anchorx="page"/>
          </v:shape>
        </w:pict>
      </w:r>
      <w:r>
        <w:t>МБУДО «Детская школа искусств» Ачинского района</w:t>
      </w:r>
    </w:p>
    <w:p w:rsidR="00A773FD" w:rsidRDefault="000B7230">
      <w:pPr>
        <w:pStyle w:val="1"/>
        <w:ind w:firstLine="0"/>
        <w:jc w:val="both"/>
      </w:pPr>
      <w:r>
        <w:rPr>
          <w:b/>
          <w:bCs/>
        </w:rPr>
        <w:t>ПОЛОЖЕНИЕ</w:t>
      </w:r>
    </w:p>
    <w:p w:rsidR="00A773FD" w:rsidRDefault="000B7230">
      <w:pPr>
        <w:pStyle w:val="1"/>
        <w:spacing w:after="580"/>
        <w:ind w:firstLine="0"/>
      </w:pPr>
      <w:r>
        <w:rPr>
          <w:b/>
          <w:bCs/>
        </w:rPr>
        <w:t>О порядке отчисления, перевода и восстановления обучающихся по дополнительным общеобразовательным программам</w:t>
      </w:r>
    </w:p>
    <w:p w:rsidR="00A773FD" w:rsidRDefault="000B7230">
      <w:pPr>
        <w:pStyle w:val="11"/>
        <w:keepNext/>
        <w:keepLines/>
        <w:numPr>
          <w:ilvl w:val="0"/>
          <w:numId w:val="1"/>
        </w:numPr>
        <w:tabs>
          <w:tab w:val="left" w:pos="273"/>
        </w:tabs>
      </w:pPr>
      <w:bookmarkStart w:id="0" w:name="bookmark0"/>
      <w:r>
        <w:t>Общие положения</w:t>
      </w:r>
      <w:bookmarkEnd w:id="0"/>
    </w:p>
    <w:p w:rsidR="00A773FD" w:rsidRDefault="000B7230">
      <w:pPr>
        <w:pStyle w:val="1"/>
        <w:numPr>
          <w:ilvl w:val="0"/>
          <w:numId w:val="2"/>
        </w:numPr>
        <w:tabs>
          <w:tab w:val="left" w:pos="897"/>
        </w:tabs>
        <w:ind w:firstLine="600"/>
        <w:jc w:val="both"/>
      </w:pPr>
      <w:r>
        <w:t>Настоящий порядок разработан в соответствии с законом «Об образовании в Российской Федерации», на основании Устава Муниципального бюджетного учреждения дополнительного образования «Детская школа искусств» Ачинского района</w:t>
      </w:r>
      <w:r w:rsidR="00493B21">
        <w:t>(далее по тексту - Школа). с учетом мнения Родительского комитета «ДШИ»</w:t>
      </w:r>
      <w:r>
        <w:t xml:space="preserve"> </w:t>
      </w:r>
    </w:p>
    <w:p w:rsidR="00A773FD" w:rsidRDefault="000B7230">
      <w:pPr>
        <w:pStyle w:val="1"/>
        <w:numPr>
          <w:ilvl w:val="0"/>
          <w:numId w:val="2"/>
        </w:numPr>
        <w:tabs>
          <w:tab w:val="left" w:pos="897"/>
        </w:tabs>
        <w:spacing w:after="320"/>
        <w:ind w:firstLine="600"/>
        <w:jc w:val="both"/>
      </w:pPr>
      <w:r>
        <w:t>Настоящ</w:t>
      </w:r>
      <w:r>
        <w:t>ий локальный акт регламентирует порядок отчисления, перевода и восстановления обучающихся по дополнительным общеобразовательным программам (предпрофессиональным и общеразвивающим программам)</w:t>
      </w:r>
    </w:p>
    <w:p w:rsidR="00A773FD" w:rsidRDefault="000B7230">
      <w:pPr>
        <w:pStyle w:val="11"/>
        <w:keepNext/>
        <w:keepLines/>
        <w:numPr>
          <w:ilvl w:val="0"/>
          <w:numId w:val="1"/>
        </w:numPr>
        <w:tabs>
          <w:tab w:val="left" w:pos="370"/>
        </w:tabs>
      </w:pPr>
      <w:bookmarkStart w:id="1" w:name="bookmark2"/>
      <w:r>
        <w:t>Перевод обучающихся внутри Школы</w:t>
      </w:r>
      <w:bookmarkEnd w:id="1"/>
    </w:p>
    <w:p w:rsidR="00A773FD" w:rsidRDefault="000B7230">
      <w:pPr>
        <w:pStyle w:val="1"/>
        <w:numPr>
          <w:ilvl w:val="0"/>
          <w:numId w:val="3"/>
        </w:numPr>
        <w:tabs>
          <w:tab w:val="left" w:pos="897"/>
        </w:tabs>
        <w:ind w:firstLine="580"/>
        <w:jc w:val="both"/>
      </w:pPr>
      <w:r>
        <w:t xml:space="preserve">Перевод обучающихся в следующий </w:t>
      </w:r>
      <w:r>
        <w:t>класс: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4"/>
        </w:tabs>
        <w:ind w:firstLine="600"/>
        <w:jc w:val="both"/>
      </w:pPr>
      <w:r>
        <w:t>Перевод обучающегося в следующий класс осуществляется по итогам весенне</w:t>
      </w:r>
      <w:r>
        <w:softHyphen/>
        <w:t xml:space="preserve">летней промежуточной аттестации в случае успешного освоения им всех образовательных программ учебного плана текущего года обучения. Принятое решение оформляется соответствующим </w:t>
      </w:r>
      <w:r>
        <w:t>приказом руководителя учреждения.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4"/>
        </w:tabs>
        <w:ind w:firstLine="600"/>
        <w:jc w:val="both"/>
      </w:pPr>
      <w:r>
        <w:t>Обучающиеся, не е прошедшие промежуточной аттестации по уважительным причинам и(или) имеющие академическую задолженность по одному или более предметам учебного плана по решению Педагогического Совета Школы:</w:t>
      </w:r>
    </w:p>
    <w:p w:rsidR="00A773FD" w:rsidRDefault="000B7230">
      <w:pPr>
        <w:pStyle w:val="1"/>
        <w:numPr>
          <w:ilvl w:val="0"/>
          <w:numId w:val="4"/>
        </w:numPr>
        <w:tabs>
          <w:tab w:val="left" w:pos="897"/>
        </w:tabs>
        <w:ind w:firstLine="600"/>
        <w:jc w:val="both"/>
      </w:pPr>
      <w:r>
        <w:t>продолжают обуч</w:t>
      </w:r>
      <w:r>
        <w:t>ение с условием ликвидации академической задолженности в течение первой четверти следующего учебного года;</w:t>
      </w:r>
    </w:p>
    <w:p w:rsidR="00A773FD" w:rsidRDefault="000B7230">
      <w:pPr>
        <w:pStyle w:val="1"/>
        <w:numPr>
          <w:ilvl w:val="0"/>
          <w:numId w:val="4"/>
        </w:numPr>
        <w:tabs>
          <w:tab w:val="left" w:pos="1375"/>
        </w:tabs>
        <w:ind w:firstLine="600"/>
        <w:jc w:val="both"/>
      </w:pPr>
      <w:r>
        <w:t>переводятся в следующий класс условно;</w:t>
      </w:r>
    </w:p>
    <w:p w:rsidR="00A773FD" w:rsidRDefault="000B7230">
      <w:pPr>
        <w:pStyle w:val="1"/>
        <w:numPr>
          <w:ilvl w:val="0"/>
          <w:numId w:val="4"/>
        </w:numPr>
        <w:tabs>
          <w:tab w:val="left" w:pos="1375"/>
        </w:tabs>
        <w:ind w:left="580" w:firstLine="20"/>
        <w:jc w:val="both"/>
      </w:pPr>
      <w:r>
        <w:t>переводятся на другой вид образовательной программы; - отчисляются из школы.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1"/>
        </w:tabs>
        <w:ind w:firstLine="600"/>
        <w:jc w:val="both"/>
      </w:pPr>
      <w:r>
        <w:t>В случае принятия решения о невоз</w:t>
      </w:r>
      <w:r>
        <w:t>можности продолжения обучения по причине недостаточности творческих способностей обучающегося, учреждение обязано проинформировать о данном решении родителей (законных представителей) обучающегося и обеспечить его перевод на другую реализующуюся в Школе об</w:t>
      </w:r>
      <w:r>
        <w:t>разовательную программу в области искусств, либо предоставить повторное обучение в соответствующем классе.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1"/>
        </w:tabs>
        <w:ind w:firstLine="600"/>
        <w:jc w:val="both"/>
      </w:pPr>
      <w:r>
        <w:t xml:space="preserve">Обучающиеся обязаны ликвидировать академическую задолженность в течение первой четверти следующего учебного года. Учреждение обязано создать условия </w:t>
      </w:r>
      <w:r>
        <w:t>обучающимся для ликвидации этой задолженности и обеспечить контроль за своевременностью ее ликвидации.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22"/>
        </w:tabs>
        <w:ind w:firstLine="600"/>
        <w:jc w:val="both"/>
      </w:pPr>
      <w:r>
        <w:t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</w:t>
      </w:r>
      <w:r>
        <w:t>тавителей) и по мере готовности учащегося.</w:t>
      </w:r>
    </w:p>
    <w:p w:rsidR="00A773FD" w:rsidRDefault="000B7230">
      <w:pPr>
        <w:pStyle w:val="1"/>
        <w:ind w:firstLine="600"/>
        <w:jc w:val="both"/>
      </w:pPr>
      <w:r>
        <w:t>Форма аттестации определяется аттестационной комиссией, состав которой утверждается директором школы в количестве не менее двух учителей соответствующего профиля. При положительном результате аттестации педагогиче</w:t>
      </w:r>
      <w:r>
        <w:t>ский совет принимает решение о переводе учащегося в класс, в который он был переведён условно. При отрицательном результате аттестации руководитель учреждения вправе по заявлению родителей (законных представителей) учащегося назначить повторную аттестацию.</w:t>
      </w:r>
      <w:r>
        <w:t xml:space="preserve"> В случае если учащийся, условно переведённый в следующий класс, не ликвидирует в течение первой четверти академическую задолженность по предмету, он не может быть переведён в следующий класс.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4"/>
        </w:tabs>
        <w:ind w:firstLine="580"/>
        <w:jc w:val="both"/>
      </w:pPr>
      <w:r>
        <w:lastRenderedPageBreak/>
        <w:t xml:space="preserve">Переводы обучающегося внутри Школы осуществляются в рамках </w:t>
      </w:r>
      <w:r>
        <w:t>дополнительных общеобразовательных программ, реализуемых школой, с целью создания благоприятных условий для обучения, творческого развития ребёнка с учётом его индивидуальных потребностей и способностей, выработки наиболее эффективных способов достижения р</w:t>
      </w:r>
      <w:r>
        <w:t>езультатов, формирования у одаренных детей комплекса знаний, умений и навыков, позволяющих в дальнейшем осваивать профессиональные образовательные программы соответствующего вида искусства.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4"/>
        </w:tabs>
        <w:ind w:firstLine="580"/>
        <w:jc w:val="both"/>
      </w:pPr>
      <w:r>
        <w:t>Переводы обучающихся в течение и по окончании учебного года (перев</w:t>
      </w:r>
      <w:r>
        <w:t>оды, связанные с изменением года обучения, образовательной программы, вида искусства, класса индивидуального обучения), осуществляются по решению Педагогического совета Школы и с согласия учащихся и их родителей (законных представителей).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516"/>
        </w:tabs>
        <w:ind w:firstLine="580"/>
        <w:jc w:val="both"/>
      </w:pPr>
      <w:r>
        <w:t>В рамках образова</w:t>
      </w:r>
      <w:r>
        <w:t>тельного процесса школы перевод может быть произведен:</w:t>
      </w:r>
    </w:p>
    <w:p w:rsidR="00A773FD" w:rsidRDefault="000B7230">
      <w:pPr>
        <w:pStyle w:val="1"/>
        <w:numPr>
          <w:ilvl w:val="0"/>
          <w:numId w:val="5"/>
        </w:numPr>
        <w:tabs>
          <w:tab w:val="left" w:pos="774"/>
        </w:tabs>
        <w:ind w:firstLine="580"/>
        <w:jc w:val="both"/>
      </w:pPr>
      <w:r>
        <w:t>с одной дополнительной общеразвивающей программы на другую дополнительную общеразвивающую программу (в том числе - со сменой специальности);</w:t>
      </w:r>
    </w:p>
    <w:p w:rsidR="00A773FD" w:rsidRDefault="000B7230">
      <w:pPr>
        <w:pStyle w:val="1"/>
        <w:numPr>
          <w:ilvl w:val="0"/>
          <w:numId w:val="5"/>
        </w:numPr>
        <w:tabs>
          <w:tab w:val="left" w:pos="777"/>
        </w:tabs>
        <w:ind w:firstLine="580"/>
        <w:jc w:val="both"/>
      </w:pPr>
      <w:r>
        <w:t>с дополнительной общеразвивающей программы на дополнительную</w:t>
      </w:r>
      <w:r>
        <w:t xml:space="preserve"> предпрофессиональную общеобразовательную программу в области искусств (в том числе - со сменой специальности);</w:t>
      </w:r>
    </w:p>
    <w:p w:rsidR="00A773FD" w:rsidRDefault="000B7230">
      <w:pPr>
        <w:pStyle w:val="1"/>
        <w:numPr>
          <w:ilvl w:val="0"/>
          <w:numId w:val="5"/>
        </w:numPr>
        <w:tabs>
          <w:tab w:val="left" w:pos="774"/>
        </w:tabs>
        <w:ind w:firstLine="580"/>
        <w:jc w:val="both"/>
      </w:pPr>
      <w:r>
        <w:t>с одной дополнительной предпрофессиональной общеобразовательной программы в области искусств на другую (со сменой специальности);</w:t>
      </w:r>
    </w:p>
    <w:p w:rsidR="00A773FD" w:rsidRDefault="000B7230">
      <w:pPr>
        <w:pStyle w:val="1"/>
        <w:numPr>
          <w:ilvl w:val="0"/>
          <w:numId w:val="5"/>
        </w:numPr>
        <w:tabs>
          <w:tab w:val="left" w:pos="774"/>
        </w:tabs>
        <w:ind w:firstLine="580"/>
        <w:jc w:val="both"/>
      </w:pPr>
      <w:r>
        <w:t>с дополнительн</w:t>
      </w:r>
      <w:r>
        <w:t>ой предпрофессиональной общеобразовательной программы в области искусств на дополнительную общеразвивающую программу (в том числе - со сменой специальности);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058"/>
        </w:tabs>
        <w:ind w:firstLine="580"/>
        <w:jc w:val="both"/>
      </w:pPr>
      <w:r>
        <w:t>При переводе обучающегося общая продолжительность обучения для него не должна превышать срока, уст</w:t>
      </w:r>
      <w:r>
        <w:t>ановленного учебным планом для освоения конкретной дополнительной образовательной программы.</w:t>
      </w:r>
    </w:p>
    <w:p w:rsidR="00A773FD" w:rsidRDefault="000B7230">
      <w:pPr>
        <w:pStyle w:val="1"/>
        <w:numPr>
          <w:ilvl w:val="1"/>
          <w:numId w:val="3"/>
        </w:numPr>
        <w:tabs>
          <w:tab w:val="left" w:pos="1282"/>
        </w:tabs>
        <w:spacing w:after="260"/>
        <w:ind w:firstLine="580"/>
        <w:jc w:val="both"/>
      </w:pPr>
      <w:r>
        <w:t>Переводы обучающегося внутри школы производятся по результатам промежуточной аттестации (четверти, полугодия) с установлением соответствия изученных учащимся дисци</w:t>
      </w:r>
      <w:r>
        <w:t>плин по учебному плану дополнительной общеобразовательной программы, на которую намерен перейти обучающийся и при условии ликвидации академической задолженности по неизученным дисциплинам.</w:t>
      </w:r>
    </w:p>
    <w:p w:rsidR="00A773FD" w:rsidRDefault="000B7230">
      <w:pPr>
        <w:pStyle w:val="1"/>
        <w:numPr>
          <w:ilvl w:val="0"/>
          <w:numId w:val="1"/>
        </w:numPr>
        <w:tabs>
          <w:tab w:val="left" w:pos="460"/>
        </w:tabs>
        <w:ind w:firstLine="0"/>
        <w:jc w:val="center"/>
      </w:pPr>
      <w:r>
        <w:rPr>
          <w:b/>
          <w:bCs/>
        </w:rPr>
        <w:t>Перевод обучающегося в другое образовательное учреждение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58"/>
        </w:tabs>
        <w:ind w:firstLine="580"/>
      </w:pPr>
      <w:r>
        <w:t>Обучающиес</w:t>
      </w:r>
      <w:r>
        <w:t>я (законные представители) имеют право осуществить перевод в другое образовательное учреждение, реализующее образовательную программу соответствующего уровня, при согласии образовательного учреждения и успешном прохождении аттестации.</w:t>
      </w:r>
    </w:p>
    <w:p w:rsidR="00A773FD" w:rsidRDefault="000B7230">
      <w:pPr>
        <w:pStyle w:val="1"/>
        <w:numPr>
          <w:ilvl w:val="0"/>
          <w:numId w:val="1"/>
        </w:numPr>
        <w:tabs>
          <w:tab w:val="left" w:pos="432"/>
        </w:tabs>
        <w:ind w:firstLine="0"/>
        <w:jc w:val="center"/>
      </w:pPr>
      <w:r>
        <w:rPr>
          <w:b/>
          <w:bCs/>
        </w:rPr>
        <w:t>Отчисление учащихся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58"/>
        </w:tabs>
        <w:ind w:firstLine="580"/>
        <w:jc w:val="both"/>
      </w:pPr>
      <w:r>
        <w:t>Отчисление обучающегося из школы допускается в случае:</w:t>
      </w:r>
    </w:p>
    <w:p w:rsidR="00A773FD" w:rsidRDefault="000B7230">
      <w:pPr>
        <w:pStyle w:val="1"/>
        <w:numPr>
          <w:ilvl w:val="2"/>
          <w:numId w:val="1"/>
        </w:numPr>
        <w:tabs>
          <w:tab w:val="left" w:pos="1282"/>
        </w:tabs>
        <w:ind w:firstLine="580"/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</w:t>
      </w:r>
      <w:r>
        <w:t>ую организацию, осуществляющую образовательную деятельность;</w:t>
      </w:r>
    </w:p>
    <w:p w:rsidR="00A773FD" w:rsidRDefault="000B7230">
      <w:pPr>
        <w:pStyle w:val="1"/>
        <w:numPr>
          <w:ilvl w:val="2"/>
          <w:numId w:val="1"/>
        </w:numPr>
        <w:tabs>
          <w:tab w:val="left" w:pos="1282"/>
        </w:tabs>
        <w:ind w:firstLine="580"/>
        <w:jc w:val="both"/>
      </w:pPr>
      <w:r>
        <w:t>по обстоятельствам, не зависящим от воли учащегося или родителей (законных представителей) несовершеннолетнего учащегося и школы, в том числе в случае ликвидации школы.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51"/>
        </w:tabs>
        <w:ind w:firstLine="580"/>
        <w:jc w:val="both"/>
      </w:pPr>
      <w:r>
        <w:t>При досрочном отчислении и</w:t>
      </w:r>
      <w:r>
        <w:t>з школы по основаниям, установленным пунктом 4.2.1. родители (законные представители) подают в школу заявление (в свободной форме), об отчислении и о выдаче личного дела обучающегося.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54"/>
        </w:tabs>
        <w:ind w:firstLine="580"/>
        <w:jc w:val="both"/>
      </w:pPr>
      <w:r>
        <w:t>При переводе обучающегося для продолжения освоения образовательной прогр</w:t>
      </w:r>
      <w:r>
        <w:t>аммы в другую организацию родители (законные представители) представляют в школу заявление (в свободной форме), о выдаче Академической справки и личного дела обучающегося.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79"/>
        </w:tabs>
        <w:ind w:firstLine="580"/>
        <w:jc w:val="both"/>
      </w:pPr>
      <w:r>
        <w:t>Отчисление несовершеннолетнего обучающегося, из школы как меры дисциплинарного взыск</w:t>
      </w:r>
      <w:r>
        <w:t xml:space="preserve">ания допускается за неоднократное совершение дисциплинарных </w:t>
      </w:r>
      <w:r>
        <w:lastRenderedPageBreak/>
        <w:t>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79"/>
        </w:tabs>
        <w:ind w:firstLine="580"/>
        <w:jc w:val="both"/>
      </w:pPr>
      <w:r>
        <w:t>Решен</w:t>
      </w:r>
      <w:r>
        <w:t>ие об отчислении обучающегося из Школы по инициативе Школы, отчисление и перевод обучающегося из школы принимается Педагогическим советом и оформляется соответствующим приказом директора Школы.</w:t>
      </w:r>
    </w:p>
    <w:p w:rsidR="00A773FD" w:rsidRDefault="000B7230">
      <w:pPr>
        <w:pStyle w:val="11"/>
        <w:keepNext/>
        <w:keepLines/>
        <w:numPr>
          <w:ilvl w:val="0"/>
          <w:numId w:val="1"/>
        </w:numPr>
        <w:tabs>
          <w:tab w:val="left" w:pos="352"/>
        </w:tabs>
      </w:pPr>
      <w:bookmarkStart w:id="2" w:name="bookmark4"/>
      <w:r>
        <w:t>Академический отпуск</w:t>
      </w:r>
      <w:bookmarkEnd w:id="2"/>
    </w:p>
    <w:p w:rsidR="00A773FD" w:rsidRDefault="000B7230">
      <w:pPr>
        <w:pStyle w:val="1"/>
        <w:numPr>
          <w:ilvl w:val="1"/>
          <w:numId w:val="1"/>
        </w:numPr>
        <w:tabs>
          <w:tab w:val="left" w:pos="1079"/>
        </w:tabs>
        <w:ind w:firstLine="580"/>
        <w:jc w:val="both"/>
      </w:pPr>
      <w:r>
        <w:t>В случаях продолжительной болезни или при</w:t>
      </w:r>
      <w:r>
        <w:t xml:space="preserve"> наличии других уважительных причин, препятствующих успешному выполнению учебных планов и программ, учащимся по просьбе их родителей (законных представителей) предоставляется академический отпуск продолжительностью не более года в соответствии.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79"/>
        </w:tabs>
        <w:ind w:firstLine="580"/>
        <w:jc w:val="both"/>
      </w:pPr>
      <w:r>
        <w:t>Уважительны</w:t>
      </w:r>
      <w:r>
        <w:t>ми причинами для предоставления академического отпуска обучающегося являются обстоятельства, вследствие которых обучающийся вынужден не посещать учебные занятия в Школе в течение длительного периода (как правило, более одной четверти).</w:t>
      </w:r>
    </w:p>
    <w:p w:rsidR="00A773FD" w:rsidRDefault="000B7230">
      <w:pPr>
        <w:pStyle w:val="1"/>
        <w:numPr>
          <w:ilvl w:val="1"/>
          <w:numId w:val="1"/>
        </w:numPr>
        <w:tabs>
          <w:tab w:val="left" w:pos="1079"/>
        </w:tabs>
        <w:spacing w:after="320"/>
        <w:ind w:firstLine="580"/>
        <w:jc w:val="both"/>
      </w:pPr>
      <w:r>
        <w:t>При возвращении из а</w:t>
      </w:r>
      <w:r>
        <w:t>кадемического отпуска обучающийся, как правило, восстанавливаются в том же классе.</w:t>
      </w:r>
    </w:p>
    <w:p w:rsidR="00A773FD" w:rsidRDefault="000B7230">
      <w:pPr>
        <w:pStyle w:val="11"/>
        <w:keepNext/>
        <w:keepLines/>
        <w:numPr>
          <w:ilvl w:val="0"/>
          <w:numId w:val="1"/>
        </w:numPr>
        <w:tabs>
          <w:tab w:val="left" w:pos="450"/>
        </w:tabs>
      </w:pPr>
      <w:bookmarkStart w:id="3" w:name="bookmark6"/>
      <w:r>
        <w:t>Восстановление обучающихся</w:t>
      </w:r>
      <w:bookmarkEnd w:id="3"/>
    </w:p>
    <w:p w:rsidR="00A773FD" w:rsidRDefault="000B7230">
      <w:pPr>
        <w:pStyle w:val="1"/>
        <w:numPr>
          <w:ilvl w:val="1"/>
          <w:numId w:val="1"/>
        </w:numPr>
        <w:tabs>
          <w:tab w:val="left" w:pos="1079"/>
        </w:tabs>
        <w:spacing w:after="160"/>
        <w:ind w:firstLine="580"/>
        <w:jc w:val="both"/>
      </w:pPr>
      <w:r>
        <w:t>Порядок и условия восстановления в школе определяются Правилами приема учащихся.</w:t>
      </w:r>
    </w:p>
    <w:sectPr w:rsidR="00A773FD" w:rsidSect="00A773FD">
      <w:pgSz w:w="11900" w:h="16840"/>
      <w:pgMar w:top="962" w:right="730" w:bottom="748" w:left="1654" w:header="534" w:footer="3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230" w:rsidRDefault="000B7230" w:rsidP="00A773FD">
      <w:r>
        <w:separator/>
      </w:r>
    </w:p>
  </w:endnote>
  <w:endnote w:type="continuationSeparator" w:id="1">
    <w:p w:rsidR="000B7230" w:rsidRDefault="000B7230" w:rsidP="00A7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230" w:rsidRDefault="000B7230"/>
  </w:footnote>
  <w:footnote w:type="continuationSeparator" w:id="1">
    <w:p w:rsidR="000B7230" w:rsidRDefault="000B72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11B"/>
    <w:multiLevelType w:val="multilevel"/>
    <w:tmpl w:val="037E58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936DF4"/>
    <w:multiLevelType w:val="multilevel"/>
    <w:tmpl w:val="00DEB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B1806"/>
    <w:multiLevelType w:val="multilevel"/>
    <w:tmpl w:val="C23884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2871D6"/>
    <w:multiLevelType w:val="multilevel"/>
    <w:tmpl w:val="011ABB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BD1267"/>
    <w:multiLevelType w:val="multilevel"/>
    <w:tmpl w:val="47FE4F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773FD"/>
    <w:rsid w:val="000B7230"/>
    <w:rsid w:val="00493B21"/>
    <w:rsid w:val="00A7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73F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A77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A77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A773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A773F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A773F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773FD"/>
    <w:pPr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1132</Words>
  <Characters>6455</Characters>
  <Application>Microsoft Office Word</Application>
  <DocSecurity>0</DocSecurity>
  <Lines>53</Lines>
  <Paragraphs>15</Paragraphs>
  <ScaleCrop>false</ScaleCrop>
  <Company/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2021-10-18T04:43:00Z</dcterms:created>
  <dcterms:modified xsi:type="dcterms:W3CDTF">2021-10-18T04:45:00Z</dcterms:modified>
</cp:coreProperties>
</file>