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B24295" w:rsidTr="009243E4">
        <w:tc>
          <w:tcPr>
            <w:tcW w:w="5353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9243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9243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9243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9243E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9243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9243E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54A" w:rsidRPr="00D228A4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C3454A" w:rsidRPr="00D228A4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3454A" w:rsidRPr="00D228A4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C3454A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C3454A" w:rsidRPr="00D228A4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33" w:type="dxa"/>
        <w:tblLayout w:type="fixed"/>
        <w:tblLook w:val="04A0"/>
      </w:tblPr>
      <w:tblGrid>
        <w:gridCol w:w="534"/>
        <w:gridCol w:w="5353"/>
        <w:gridCol w:w="47"/>
        <w:gridCol w:w="4948"/>
        <w:gridCol w:w="351"/>
      </w:tblGrid>
      <w:tr w:rsidR="00C3454A" w:rsidRPr="00C3454A" w:rsidTr="00C3454A">
        <w:trPr>
          <w:gridBefore w:val="1"/>
          <w:gridAfter w:val="1"/>
          <w:wBefore w:w="534" w:type="dxa"/>
          <w:wAfter w:w="351" w:type="dxa"/>
        </w:trPr>
        <w:tc>
          <w:tcPr>
            <w:tcW w:w="5353" w:type="dxa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995" w:type="dxa"/>
            <w:gridSpan w:val="2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3454A" w:rsidRPr="00C3454A" w:rsidRDefault="00C3454A" w:rsidP="00C345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C3454A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903B1C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903B1C" w:rsidRDefault="00C3454A" w:rsidP="00F15926">
            <w:pPr>
              <w:spacing w:line="360" w:lineRule="auto"/>
            </w:pPr>
          </w:p>
        </w:tc>
      </w:tr>
      <w:tr w:rsidR="00C3454A" w:rsidRPr="00335E76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335E76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335E76" w:rsidRDefault="00C3454A" w:rsidP="00F15926">
            <w:pPr>
              <w:spacing w:line="360" w:lineRule="auto"/>
            </w:pPr>
          </w:p>
        </w:tc>
      </w:tr>
    </w:tbl>
    <w:p w:rsidR="00C3454A" w:rsidRDefault="00C3454A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 АЧИНСКОГО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24295" w:rsidRDefault="00B24295" w:rsidP="00B24295"/>
    <w:p w:rsidR="00B24295" w:rsidRDefault="00B24295" w:rsidP="00B24295"/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ПРЕДПРОФЕССИОНАЛЬНАЯОБРАЗОВАТЕЛЬНАЯ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ПРОГРАММА ПО УЧЕБНОМУ ПРЕДМЕТУ 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ПО.01.УП.01. </w:t>
      </w:r>
      <w:r w:rsidRPr="000A16B3">
        <w:rPr>
          <w:rFonts w:ascii="Times New Roman" w:hAnsi="Times New Roman" w:cs="Times New Roman"/>
          <w:b/>
          <w:sz w:val="28"/>
          <w:szCs w:val="28"/>
        </w:rPr>
        <w:t>РИТМИКА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8E5BB6" w:rsidRDefault="00B24295" w:rsidP="00B24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8013C2" w:rsidRDefault="008013C2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Объем учебного времени, предусмотренный учебным планом образовательного учреждения на реализацию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занятий; </w:t>
      </w:r>
    </w:p>
    <w:p w:rsidR="00B24295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Цель и задачи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Обоснование структуры программы учебного предмета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Методы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Сведения о затратах учебного времени;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Содержание разделов;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Требования по годам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0A16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IV. Формы и методы контроля, система оценок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Аттестация: цели, виды, форма, содержание;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Критерии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Музыкально-ритмические игры;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Список методической литературы;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Интернет ресурсы</w:t>
      </w:r>
    </w:p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B3"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 записка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Характеристика учебного предмета, </w:t>
      </w:r>
      <w:r w:rsidRPr="00C3454A">
        <w:rPr>
          <w:rFonts w:ascii="Times New Roman" w:hAnsi="Times New Roman" w:cs="Times New Roman"/>
          <w:sz w:val="24"/>
          <w:szCs w:val="24"/>
        </w:rPr>
        <w:t>его место и роль в образовательном процессе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Дети получают возможность самовыражения через музыкально-игровую деятельность. Изучение предмета «Ритмика» тесно связано с изучением предметов «Слушание музыки и музыкальная грамота», «Танец», «Народно-сценический танец». 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C3454A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«Ритмика»: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реализации учебного предмета «Ритмика»2 года</w:t>
      </w:r>
    </w:p>
    <w:tbl>
      <w:tblPr>
        <w:tblStyle w:val="a5"/>
        <w:tblW w:w="0" w:type="auto"/>
        <w:tblInd w:w="30" w:type="dxa"/>
        <w:tblLook w:val="04A0"/>
      </w:tblPr>
      <w:tblGrid>
        <w:gridCol w:w="5181"/>
        <w:gridCol w:w="2835"/>
        <w:gridCol w:w="2092"/>
      </w:tblGrid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4.Форма проведения учебных аудиторных занятий</w:t>
      </w:r>
      <w:r w:rsidRPr="00C3454A">
        <w:rPr>
          <w:rFonts w:ascii="Times New Roman" w:hAnsi="Times New Roman" w:cs="Times New Roman"/>
          <w:sz w:val="24"/>
          <w:szCs w:val="24"/>
        </w:rPr>
        <w:t>: мелкогрупповая (от 4 до 10 человек). Продолжительность урока 45 минут.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5. Цель и задачи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Цель</w:t>
      </w:r>
      <w:r w:rsidRPr="00C3454A">
        <w:rPr>
          <w:rFonts w:ascii="Times New Roman" w:hAnsi="Times New Roman" w:cs="Times New Roman"/>
          <w:sz w:val="24"/>
          <w:szCs w:val="24"/>
        </w:rPr>
        <w:t xml:space="preserve">: развитие музыкально-ритмических и двигательно-танцевальных способностей учащихся через овладение основами музыкально-ритмической культуры.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овладение основами музыкальной грамоты;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танцевальных умений и навыков в соответствии с программными требованиями;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творческой самостоятельности посредством освоения двигательной деятельности;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приобщение к здоровому образу жизни;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правильной осанки;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темпо - ритмической памяти учащихся.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6.Обоснование структуры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Обоснованием структуры программы являются требования ФГТ, отражающие все аспекты работы преподавателя с учеником.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Программа содержит следующие разделы: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 учебного предмета; - распределение учебного материала по годам обучения;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описание дидактических единиц учебного предмета;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требования к уровню подготовки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формы и методы контроля, система оценок;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методическое обеспечение учебного процесса.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В соответствии с данными направлениями строится основной раздел программы «Содержание учебного предмета».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7. Методы обучения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Для достижения поставленной цели и реализации задач предмета используются следующие методы обучения.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Наглядный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наглядно-слуховой прием;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наглядно-зрительный прием.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 образов и намного сложнее развернуть сюжет игры или различные хороводные построения.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>Словесный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Практический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При использовании практического метода (многократное выполнение конкретного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Данные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8. </w:t>
      </w:r>
      <w:proofErr w:type="gramStart"/>
      <w:r w:rsidRPr="00C3454A">
        <w:rPr>
          <w:rFonts w:ascii="Times New Roman" w:hAnsi="Times New Roman" w:cs="Times New Roman"/>
          <w:b/>
          <w:sz w:val="24"/>
          <w:szCs w:val="24"/>
        </w:rPr>
        <w:t>Материально-технических</w:t>
      </w:r>
      <w:proofErr w:type="gramEnd"/>
      <w:r w:rsidRPr="00C3454A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  <w:r w:rsidRPr="00C3454A">
        <w:rPr>
          <w:rFonts w:ascii="Times New Roman" w:hAnsi="Times New Roman" w:cs="Times New Roman"/>
          <w:sz w:val="24"/>
          <w:szCs w:val="24"/>
        </w:rPr>
        <w:t xml:space="preserve"> реализации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Материально- техническая база Детской школы искусств  соответствует санитарным и противопожарным нормам, нормам охраны труда.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школе созданы те необходимые материально-технические условия, которые благотворно влияют на успешную организацию образовательного и воспитательного процесса: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танцевального зала;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раздевалки для занятий;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концертного зала;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репетиционной и концертной одежды.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1.Сведения о затратах учебного времени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Срок обучения 2 года  </w:t>
      </w:r>
    </w:p>
    <w:tbl>
      <w:tblPr>
        <w:tblStyle w:val="a5"/>
        <w:tblW w:w="0" w:type="auto"/>
        <w:tblInd w:w="30" w:type="dxa"/>
        <w:tblLook w:val="04A0"/>
      </w:tblPr>
      <w:tblGrid>
        <w:gridCol w:w="639"/>
        <w:gridCol w:w="4684"/>
        <w:gridCol w:w="1153"/>
        <w:gridCol w:w="1411"/>
        <w:gridCol w:w="1501"/>
        <w:gridCol w:w="1501"/>
      </w:tblGrid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первого года обучения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второго года обучения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музыкальной грамоты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ориентировку в пространстве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музыкально- ритмическими предметами (ложки, бубен, маракас, трещотки и т.д. на выбор преподавателя) </w:t>
            </w:r>
            <w:proofErr w:type="gramEnd"/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предметами танца (платок, лента, мяч, обруч)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движения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игры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Учебный материал распределяется по годам обучения – классам. Каждый класс имеет свои дидактические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 </w:t>
      </w:r>
    </w:p>
    <w:p w:rsidR="00B24295" w:rsidRPr="00C3454A" w:rsidRDefault="00B24295" w:rsidP="00B2429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Первый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«Основы музыкальной грамоты»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Второй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на ориентировку в пространстве»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Умение овладевать разнообразными рисунками танца в дальнейшем позволяет ребенку свободно чувствовать себя на сцене.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Третий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с музыкально-ритмическими предметами» (ложки, бубен, маракас, трещотки и т.д.).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С помощью элементарных инструментов развивается музыкальный слух, чувство ритма, представление о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звуковысотности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Четвертый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«Упражнения с предметами танца»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Пятый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«Танцевальные движения»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Является основой данного курса и подготовкой к последующим большим выступлениям ребенка на сцене.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</w:t>
      </w:r>
      <w:r w:rsidRPr="00C3454A">
        <w:rPr>
          <w:rFonts w:ascii="Times New Roman" w:hAnsi="Times New Roman" w:cs="Times New Roman"/>
          <w:b/>
          <w:sz w:val="24"/>
          <w:szCs w:val="24"/>
        </w:rPr>
        <w:t>Шестой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«Музыкально-ритмические игры»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B24295" w:rsidRPr="00C3454A" w:rsidRDefault="00B24295" w:rsidP="00C3454A">
      <w:pPr>
        <w:pStyle w:val="a3"/>
        <w:tabs>
          <w:tab w:val="left" w:pos="0"/>
        </w:tabs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3.Требования по годам обучения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обучения 2 года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1 год обучения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Регистровая окраска.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Понятие о звуке (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низкие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средние и высокие)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Характер музыки: - грустный, печальный и т.д. - веселый, задорный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Динамические оттенки: - громко – тихо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4) Музыкальный размер 2/4 4/4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Знакомство с длительностью звуков (ноты): - целая - половинная - четвертная – восьмая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6) Музыкальный темп: - быстрый - медленный - умеренный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Понятие «сильная доля»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8) Понятие «музыкальная фраза»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Нумерация точек - линия - шеренга – колонна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платком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лентой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ростой - поясной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2) Шаги: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маршевый шаг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 пятки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с высоко поднятым коленом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 по VI позиции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продвижением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«правая» и «левая рука»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на талии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перед грудью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в кулаки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 « и «левая нога»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свободная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- вторая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Работа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и повороты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Движения корпуса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вперед, назад, в сторону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сочетанием работы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Музыкально-ритмические упражнения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Притопы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Изучение ударов стопой в сочетании с хлопками (стоя на месте)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Рекомендуемые: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«Музыкальная шкатулка»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Самолетики-вертолетики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Основные требования к знаниям и умениям учащихся 1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Ученики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определять характер музыки словами (грустный, веселый, спокойный, плавный, изящный);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правильно определять сильную долю в музыке и различать длительности нот;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различия «народной» и «классической» музыки;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грамотно исполнять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преимущественно на 2/4 и 4/4;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начинать и заканчивать движение вместе с музыкой;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координировать движения - рук, ног и головы, при ходьбе, беге, галопе;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ориентироваться в пространстве: выполнять повороты, двигаясь по линии танца;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четко определять право и лево в движении и исполнении упражнения с использованием предметов;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хорошо владеть движениями с платком и обручем;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держать корпус, голову и руки в тех или иных положениях;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работать в паре и синхронизировать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Требования к контрольным урокам: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2 год обучения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Характер музыки: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торжественный, величественный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- игривый, шутливый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задумчивый, сдержанный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Музыкальный размер (2/4.4/4 , ¾,6/8) ¾ 6/8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Жанры в музыке: песня танец марш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Понятие «сильная доля»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Понятие «затакт»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Знакомство с куплетной формой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7) Понятие «музыкальная фраза»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Характер музыки. Тоника: - мажор – минор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Музыкальные паузы (половинная, четвертная, восьмая)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10) Музыкальный темп: - умеренный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11) Музыкальные штрихи: - легато – стаккато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диагональ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круг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два круга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«улитка»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«змейка»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мячом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обручем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ростой – поясной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2) Шаги: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 с высоко поднятым коленом вперед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-переменный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мелкий шаг с продвижением вперед (хороводный)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приседанием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притопом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стремительный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«лошадки» на месте и в продвижении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«жете» на месте и в продвижении с выводом ног вперед и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-«разножка»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«поджатый»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 юбку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позиция рук 1,2,3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: - вторая свободная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третья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Приседания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с каблучком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первоначальном раскладе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сочетании с притопами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Па галопа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прямой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боковой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10) Музыкально-ритмические упражнения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Притопы, дроби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Изучение ударов стопой в сочетании с хлопками (стоя на месте)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«Зайцы и лиса»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«Волшебная шапочка»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VII.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учащихся 2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Учащиеся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– песня, танец, марш;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упражнений пройденных в течение двух лет обучения;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простых танцевальных шагов, а также уметь их правильно исполнить (мягкий,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приставной, переменный, галоп, полька).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на 2/4, 4/4, ¾; 6/8;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слышать изменения звучания музыки и передавать их изменением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повторять на инструменте простейший ритмический рисунок;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с более четким исполнением подражательные движения;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танцевать в ансамбле;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правильно ориентироваться на сценической площадке;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замечать свои ошибки и ошибки других учеников;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и правильно держать корпус, голову в тех или иных позах, согласно выполнению движения или комбинации.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Требования к контрольным урокам: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Аттестация: цели, виды, форма, содержание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Оценка качества реализации программы "Ритмика" включает в себя текущий контроль успеваемости, промежуточную аттестацию обучающихся.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Успеваемость учащихся проверяется на различных выступлениях: контрольных уроках, концертах, просмотрах и т.д.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Текущий контроль успеваемости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Промежуточная аттестация проводится в форме контрольных уроков,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оценки качества исполнения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Таблица</w:t>
      </w:r>
    </w:p>
    <w:tbl>
      <w:tblPr>
        <w:tblStyle w:val="a5"/>
        <w:tblW w:w="0" w:type="auto"/>
        <w:tblInd w:w="392" w:type="dxa"/>
        <w:tblLook w:val="04A0"/>
      </w:tblPr>
      <w:tblGrid>
        <w:gridCol w:w="3260"/>
        <w:gridCol w:w="7229"/>
      </w:tblGrid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Детская школа искусств и с учетом целесообразности оценка качества исполнения может быть дополнена системой «+» и «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 Фонды оценочных сре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изваны обеспечивать оценку качества приобретенных выпускниками знаний, умений и навыков.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1.Методические рекомендации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сознательности и активности,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наглядности,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принципа доступности, который требует, чтобы перед учеником ставились посильные задачи. В противном случае у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снижается интерес к занятиям.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Процесс обучения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ритмическим движениям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включает три этапа.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На первом этапе ставятся задачи: ознакомления детей с новым упражнением, пляской, хороводом или игрой; создания целостного впечатления о музыке и движении; разучивания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ритмическое движение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стремясь пробудить в детях желание разучить его. Показ должен быть точным, эмоциональным и целостным.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На втором этапе задачи расширяются, продолжатся: углубленное разучивание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уточнение его элементов и создание целостного образа, настроения музыкального произведения. Педагог дает необходимые разъяснения, напоминает последовательность действий, своевременно, доброжелательно оценивает достижения детей. Задача третьего этапа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Методика закрепления и совершенствования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2.Музыкально-ритмические игры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1) «Музыкальная шкатулка»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Описание: Дети стоят спиной в круг, в центре круга–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 Игра развивает: музыкальный слух, при прослушивании музыки музыкального инструмента; чувство ритма, когда ребенок исполняет игру на инструменте в разнообразном ритмическом рисунке; быстроту мышления, чтобы первым определить и стать лидером.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2) «Самолетики – </w:t>
      </w:r>
      <w:proofErr w:type="spellStart"/>
      <w:r w:rsidRPr="00C3454A">
        <w:rPr>
          <w:rFonts w:ascii="Times New Roman" w:hAnsi="Times New Roman" w:cs="Times New Roman"/>
          <w:i/>
          <w:sz w:val="24"/>
          <w:szCs w:val="24"/>
        </w:rPr>
        <w:t>вертолетики</w:t>
      </w:r>
      <w:proofErr w:type="spellEnd"/>
      <w:r w:rsidRPr="00C3454A">
        <w:rPr>
          <w:rFonts w:ascii="Times New Roman" w:hAnsi="Times New Roman" w:cs="Times New Roman"/>
          <w:i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Игра развивает: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умение владеть танцевальной площадкой;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быстроту движений, реакцию; музыкальный слух;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память, так как ребенок запоминает задание и исполняет его спустя некоторое время.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–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игроков местами. «Вторые» становятся «мышеловкой», а «первые» - мышками.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Игра развивает и учит: координацию движения ребенка; умение ориентироваться в пространстве; формировать рисунок танца – круг; коллективной работе, находясь в роли «мышеловки»; развивает музыкальность (так как начало и окончание движения связано с музыкой. </w:t>
      </w:r>
      <w:proofErr w:type="gramEnd"/>
    </w:p>
    <w:p w:rsidR="00B24295" w:rsidRPr="00C3454A" w:rsidRDefault="00B24295" w:rsidP="00B242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литературы.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Буренина А.И. Ритмическая мозаика. СПб,2000 Ткаченко Т.С. Народные танцы. М., 1975 Т. Суворова.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Танцевальная ритмика для детей.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., 2004 Т.А. Замятина, Л.В.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Стрепетова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Музыкальная ритмика. Москва 2009 С.Л. Слуцкая. Танцевальная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мазаика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Москва 2006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Г.С.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Ритмика в детской музыкальной школе, М., 1997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>
      <w:pPr>
        <w:rPr>
          <w:sz w:val="24"/>
          <w:szCs w:val="24"/>
        </w:rPr>
      </w:pPr>
    </w:p>
    <w:sectPr w:rsidR="00B24295" w:rsidRPr="00C3454A" w:rsidSect="00B242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295"/>
    <w:rsid w:val="008013C2"/>
    <w:rsid w:val="0094008A"/>
    <w:rsid w:val="00B24295"/>
    <w:rsid w:val="00C00019"/>
    <w:rsid w:val="00C3454A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42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24295"/>
  </w:style>
  <w:style w:type="table" w:styleId="a5">
    <w:name w:val="Table Grid"/>
    <w:basedOn w:val="a1"/>
    <w:uiPriority w:val="59"/>
    <w:rsid w:val="00B2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C3454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3948</Words>
  <Characters>22505</Characters>
  <Application>Microsoft Office Word</Application>
  <DocSecurity>0</DocSecurity>
  <Lines>187</Lines>
  <Paragraphs>52</Paragraphs>
  <ScaleCrop>false</ScaleCrop>
  <Company>Microsoft</Company>
  <LinksUpToDate>false</LinksUpToDate>
  <CharactersWithSpaces>26401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2025-01-24T06:40:00Z</cp:lastPrinted>
  <dcterms:created xsi:type="dcterms:W3CDTF">2024-12-20T15:43:00Z</dcterms:created>
  <dcterms:modified xsi:type="dcterms:W3CDTF">2025-01-24T06:40:00Z</dcterms:modified>
</cp:coreProperties>
</file>