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ConsPlusNonformat"/>
        <w:jc w:val="center"/>
        <w:rPr>
          <w:rFonts w:ascii="Times New Roman" w:cs="Times New Roman" w:hAnsi="Times New Roman" w:eastAsia="Times New Roman"/>
          <w:b w:val="1"/>
          <w:bCs w:val="1"/>
          <w:sz w:val="28"/>
          <w:szCs w:val="28"/>
        </w:rPr>
      </w:pPr>
      <w:r>
        <w:rPr>
          <w:rFonts w:ascii="Times New Roman" w:hAnsi="Times New Roman" w:hint="default"/>
          <w:b w:val="1"/>
          <w:bCs w:val="1"/>
          <w:sz w:val="28"/>
          <w:szCs w:val="28"/>
          <w:rtl w:val="0"/>
          <w:lang w:val="ru-RU"/>
        </w:rPr>
        <w:t>ЗАКЛЮЧЕНИЕ</w:t>
      </w:r>
    </w:p>
    <w:p>
      <w:pPr>
        <w:pStyle w:val="ConsPlusNonformat"/>
        <w:jc w:val="center"/>
        <w:rPr>
          <w:rFonts w:ascii="Times New Roman" w:cs="Times New Roman" w:hAnsi="Times New Roman" w:eastAsia="Times New Roman"/>
          <w:b w:val="1"/>
          <w:bCs w:val="1"/>
          <w:sz w:val="28"/>
          <w:szCs w:val="28"/>
        </w:rPr>
      </w:pPr>
    </w:p>
    <w:tbl>
      <w:tblPr>
        <w:tblW w:w="9854" w:type="dxa"/>
        <w:jc w:val="center"/>
        <w:tblInd w:w="108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ed7e7"/>
        <w:tblLayout w:type="fixed"/>
      </w:tblPr>
      <w:tblGrid>
        <w:gridCol w:w="9854"/>
      </w:tblGrid>
      <w:tr>
        <w:tblPrEx>
          <w:shd w:val="clear" w:color="auto" w:fill="ced7e7"/>
        </w:tblPrEx>
        <w:trPr>
          <w:trHeight w:val="2549" w:hRule="atLeast"/>
        </w:trPr>
        <w:tc>
          <w:tcPr>
            <w:tcW w:type="dxa" w:w="985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Обычный"/>
              <w:ind w:firstLine="0"/>
            </w:pPr>
            <w:r>
              <w:rPr>
                <w:rFonts w:ascii="Times New Roman" w:hAnsi="Times New Roman" w:hint="default"/>
                <w:b w:val="1"/>
                <w:bCs w:val="1"/>
                <w:sz w:val="26"/>
                <w:szCs w:val="26"/>
                <w:rtl w:val="0"/>
                <w:lang w:val="ru-RU"/>
              </w:rPr>
              <w:t>по результатам проведения антикоррупционной экспертизы проекта  муниципального нормативного правового акта – постановления администрации Тимашевского городского поселения Тимашевского</w:t>
            </w:r>
            <w:r>
              <w:rPr>
                <w:rFonts w:ascii="Times New Roman" w:hAnsi="Times New Roman"/>
                <w:b w:val="1"/>
                <w:bCs w:val="1"/>
                <w:sz w:val="26"/>
                <w:szCs w:val="26"/>
                <w:rtl w:val="0"/>
                <w:lang w:val="ru-RU"/>
              </w:rPr>
              <w:t xml:space="preserve"> </w:t>
            </w:r>
            <w:r>
              <w:rPr>
                <w:rFonts w:ascii="Times New Roman" w:hAnsi="Times New Roman" w:hint="default"/>
                <w:b w:val="1"/>
                <w:bCs w:val="1"/>
                <w:sz w:val="26"/>
                <w:szCs w:val="26"/>
                <w:rtl w:val="0"/>
                <w:lang w:val="ru-RU"/>
              </w:rPr>
              <w:t xml:space="preserve">района </w:t>
            </w:r>
            <w:r>
              <w:rPr>
                <w:rFonts w:ascii="Times New Roman" w:hAnsi="Times New Roman" w:hint="default"/>
                <w:b w:val="1"/>
                <w:bCs w:val="1"/>
                <w:sz w:val="26"/>
                <w:szCs w:val="26"/>
                <w:rtl w:val="0"/>
                <w:lang w:val="ru-RU"/>
              </w:rPr>
              <w:t>«</w:t>
            </w:r>
            <w:r>
              <w:rPr>
                <w:rFonts w:ascii="Times New Roman" w:hAnsi="Times New Roman" w:hint="default"/>
                <w:b w:val="1"/>
                <w:bCs w:val="1"/>
                <w:sz w:val="26"/>
                <w:szCs w:val="26"/>
                <w:rtl w:val="0"/>
                <w:lang w:val="ru-RU"/>
              </w:rPr>
              <w:t>О внесении изменений в постановление</w:t>
            </w:r>
            <w:r>
              <w:rPr>
                <w:rFonts w:ascii="Times New Roman" w:hAnsi="Times New Roman"/>
                <w:b w:val="0"/>
                <w:bCs w:val="0"/>
                <w:sz w:val="26"/>
                <w:szCs w:val="26"/>
                <w:rtl w:val="0"/>
                <w:lang w:val="ru-RU"/>
              </w:rPr>
              <w:t xml:space="preserve"> </w:t>
            </w:r>
            <w:r>
              <w:rPr>
                <w:rFonts w:ascii="Times New Roman" w:hAnsi="Times New Roman" w:hint="default"/>
                <w:b w:val="1"/>
                <w:bCs w:val="1"/>
                <w:sz w:val="26"/>
                <w:szCs w:val="26"/>
                <w:rtl w:val="0"/>
                <w:lang w:val="ru-RU"/>
              </w:rPr>
              <w:t>администрации Тимашевского городского</w:t>
            </w:r>
            <w:r>
              <w:rPr>
                <w:rFonts w:ascii="Times New Roman" w:hAnsi="Times New Roman"/>
                <w:b w:val="0"/>
                <w:bCs w:val="0"/>
                <w:sz w:val="26"/>
                <w:szCs w:val="26"/>
                <w:rtl w:val="0"/>
                <w:lang w:val="ru-RU"/>
              </w:rPr>
              <w:t xml:space="preserve"> </w:t>
            </w:r>
            <w:r>
              <w:rPr>
                <w:rFonts w:ascii="Times New Roman" w:hAnsi="Times New Roman" w:hint="default"/>
                <w:b w:val="1"/>
                <w:bCs w:val="1"/>
                <w:sz w:val="26"/>
                <w:szCs w:val="26"/>
                <w:rtl w:val="0"/>
              </w:rPr>
              <w:t>поселения Тимашевского района</w:t>
            </w:r>
            <w:r>
              <w:rPr>
                <w:rFonts w:ascii="Times New Roman" w:hAnsi="Times New Roman"/>
                <w:b w:val="0"/>
                <w:bCs w:val="0"/>
                <w:sz w:val="26"/>
                <w:szCs w:val="26"/>
                <w:rtl w:val="0"/>
                <w:lang w:val="ru-RU"/>
              </w:rPr>
              <w:t xml:space="preserve"> </w:t>
            </w:r>
            <w:r>
              <w:rPr>
                <w:rFonts w:ascii="Times New Roman" w:hAnsi="Times New Roman" w:hint="default"/>
                <w:b w:val="1"/>
                <w:bCs w:val="1"/>
                <w:sz w:val="26"/>
                <w:szCs w:val="26"/>
                <w:rtl w:val="0"/>
              </w:rPr>
              <w:t xml:space="preserve">от </w:t>
            </w:r>
            <w:r>
              <w:rPr>
                <w:rFonts w:ascii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16 </w:t>
            </w:r>
            <w:r>
              <w:rPr>
                <w:rFonts w:ascii="Times New Roman" w:hAnsi="Times New Roman" w:hint="default"/>
                <w:b w:val="1"/>
                <w:bCs w:val="1"/>
                <w:sz w:val="26"/>
                <w:szCs w:val="26"/>
                <w:rtl w:val="0"/>
              </w:rPr>
              <w:t xml:space="preserve">февраля </w:t>
            </w:r>
            <w:r>
              <w:rPr>
                <w:rFonts w:ascii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2016 </w:t>
            </w:r>
            <w:r>
              <w:rPr>
                <w:rFonts w:ascii="Times New Roman" w:hAnsi="Times New Roman" w:hint="default"/>
                <w:b w:val="1"/>
                <w:bCs w:val="1"/>
                <w:sz w:val="26"/>
                <w:szCs w:val="26"/>
                <w:rtl w:val="0"/>
              </w:rPr>
              <w:t>г</w:t>
            </w:r>
            <w:r>
              <w:rPr>
                <w:rFonts w:ascii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. </w:t>
            </w:r>
            <w:r>
              <w:rPr>
                <w:rFonts w:ascii="Times New Roman" w:hAnsi="Times New Roman" w:hint="default"/>
                <w:b w:val="1"/>
                <w:bCs w:val="1"/>
                <w:sz w:val="26"/>
                <w:szCs w:val="26"/>
                <w:rtl w:val="0"/>
              </w:rPr>
              <w:t xml:space="preserve">№ </w:t>
            </w:r>
            <w:r>
              <w:rPr>
                <w:rFonts w:ascii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195 </w:t>
            </w:r>
            <w:r>
              <w:rPr>
                <w:rFonts w:ascii="Times New Roman" w:hAnsi="Times New Roman" w:hint="default"/>
                <w:b w:val="1"/>
                <w:bCs w:val="1"/>
                <w:sz w:val="26"/>
                <w:szCs w:val="26"/>
                <w:rtl w:val="0"/>
                <w:lang w:val="ru-RU"/>
              </w:rPr>
              <w:t>«О комиссии по</w:t>
            </w:r>
            <w:r>
              <w:rPr>
                <w:rFonts w:ascii="Times New Roman" w:hAnsi="Times New Roman"/>
                <w:b w:val="0"/>
                <w:bCs w:val="0"/>
                <w:sz w:val="26"/>
                <w:szCs w:val="26"/>
                <w:rtl w:val="0"/>
                <w:lang w:val="ru-RU"/>
              </w:rPr>
              <w:t xml:space="preserve"> </w:t>
            </w:r>
            <w:r>
              <w:rPr>
                <w:rFonts w:ascii="Times New Roman" w:hAnsi="Times New Roman" w:hint="default"/>
                <w:b w:val="1"/>
                <w:bCs w:val="1"/>
                <w:sz w:val="26"/>
                <w:szCs w:val="26"/>
                <w:rtl w:val="0"/>
                <w:lang w:val="ru-RU"/>
              </w:rPr>
              <w:t>соблюдению требований к служебному поведению</w:t>
            </w:r>
            <w:r>
              <w:rPr>
                <w:rFonts w:ascii="Times New Roman" w:hAnsi="Times New Roman"/>
                <w:b w:val="0"/>
                <w:bCs w:val="0"/>
                <w:sz w:val="26"/>
                <w:szCs w:val="26"/>
                <w:rtl w:val="0"/>
                <w:lang w:val="ru-RU"/>
              </w:rPr>
              <w:t xml:space="preserve"> </w:t>
            </w:r>
            <w:r>
              <w:rPr>
                <w:rFonts w:ascii="Times New Roman" w:hAnsi="Times New Roman" w:hint="default"/>
                <w:b w:val="1"/>
                <w:bCs w:val="1"/>
                <w:sz w:val="26"/>
                <w:szCs w:val="26"/>
                <w:rtl w:val="0"/>
                <w:lang w:val="ru-RU"/>
              </w:rPr>
              <w:t>муниципальных служащих и урегулированию</w:t>
            </w:r>
            <w:r>
              <w:rPr>
                <w:rFonts w:ascii="Times New Roman" w:hAnsi="Times New Roman"/>
                <w:b w:val="0"/>
                <w:bCs w:val="0"/>
                <w:sz w:val="26"/>
                <w:szCs w:val="26"/>
                <w:rtl w:val="0"/>
                <w:lang w:val="ru-RU"/>
              </w:rPr>
              <w:t xml:space="preserve"> </w:t>
            </w:r>
            <w:r>
              <w:rPr>
                <w:rFonts w:ascii="Times New Roman" w:hAnsi="Times New Roman" w:hint="default"/>
                <w:b w:val="1"/>
                <w:bCs w:val="1"/>
                <w:sz w:val="26"/>
                <w:szCs w:val="26"/>
                <w:rtl w:val="0"/>
                <w:lang w:val="ru-RU"/>
              </w:rPr>
              <w:t>конфликта интересов в администрации</w:t>
            </w:r>
            <w:r>
              <w:rPr>
                <w:rFonts w:ascii="Times New Roman" w:hAnsi="Times New Roman"/>
                <w:b w:val="0"/>
                <w:bCs w:val="0"/>
                <w:sz w:val="26"/>
                <w:szCs w:val="26"/>
                <w:rtl w:val="0"/>
                <w:lang w:val="ru-RU"/>
              </w:rPr>
              <w:t xml:space="preserve"> </w:t>
            </w:r>
            <w:r>
              <w:rPr>
                <w:rFonts w:ascii="Times New Roman" w:hAnsi="Times New Roman" w:hint="default"/>
                <w:b w:val="1"/>
                <w:bCs w:val="1"/>
                <w:sz w:val="26"/>
                <w:szCs w:val="26"/>
                <w:rtl w:val="0"/>
              </w:rPr>
              <w:t>Тимашевского городскогопоселения Тимашевского района»</w:t>
            </w:r>
          </w:p>
        </w:tc>
      </w:tr>
    </w:tbl>
    <w:p>
      <w:pPr>
        <w:pStyle w:val="ConsPlusNonformat"/>
        <w:ind w:firstLine="0"/>
        <w:jc w:val="center"/>
        <w:rPr>
          <w:rFonts w:ascii="Times New Roman" w:cs="Times New Roman" w:hAnsi="Times New Roman" w:eastAsia="Times New Roman"/>
          <w:b w:val="1"/>
          <w:bCs w:val="1"/>
          <w:sz w:val="28"/>
          <w:szCs w:val="28"/>
        </w:rPr>
      </w:pPr>
    </w:p>
    <w:p>
      <w:pPr>
        <w:pStyle w:val="Заголовок 1"/>
        <w:spacing w:before="0" w:after="0"/>
        <w:rPr>
          <w:sz w:val="28"/>
          <w:szCs w:val="28"/>
        </w:rPr>
      </w:pPr>
    </w:p>
    <w:p>
      <w:pPr>
        <w:pStyle w:val="Заголовок 1"/>
        <w:spacing w:before="0" w:after="0"/>
        <w:rPr>
          <w:rFonts w:ascii="Times New Roman" w:cs="Times New Roman" w:hAnsi="Times New Roman" w:eastAsia="Times New Roman"/>
          <w:b w:val="0"/>
          <w:bCs w:val="0"/>
          <w:sz w:val="28"/>
          <w:szCs w:val="28"/>
        </w:rPr>
      </w:pPr>
      <w:bookmarkStart w:name="sub_1101" w:id="0"/>
      <w:r>
        <w:rPr>
          <w:rFonts w:ascii="Times New Roman" w:hAnsi="Times New Roman" w:hint="default"/>
          <w:b w:val="0"/>
          <w:bCs w:val="0"/>
          <w:sz w:val="28"/>
          <w:szCs w:val="28"/>
          <w:rtl w:val="0"/>
          <w:lang w:val="ru-RU"/>
        </w:rPr>
        <w:t>Проект постановления подготовлен общим отделом администрации Тимашевского городского поселения Тимашевского района</w:t>
      </w:r>
      <w:bookmarkEnd w:id="0"/>
      <w:r>
        <w:rPr>
          <w:rFonts w:ascii="Times New Roman" w:hAnsi="Times New Roman" w:hint="default"/>
          <w:b w:val="0"/>
          <w:bCs w:val="0"/>
          <w:sz w:val="28"/>
          <w:szCs w:val="28"/>
          <w:rtl w:val="0"/>
          <w:lang w:val="ru-RU"/>
        </w:rPr>
        <w:t xml:space="preserve"> в связи с произошедшими кадровыми изменениями</w:t>
      </w:r>
      <w:r>
        <w:rPr>
          <w:rFonts w:ascii="Times New Roman" w:hAnsi="Times New Roman"/>
          <w:b w:val="0"/>
          <w:bCs w:val="0"/>
          <w:sz w:val="28"/>
          <w:szCs w:val="28"/>
          <w:rtl w:val="0"/>
          <w:lang w:val="ru-RU"/>
        </w:rPr>
        <w:t xml:space="preserve">. </w:t>
      </w:r>
    </w:p>
    <w:p>
      <w:pPr>
        <w:pStyle w:val="Обычный"/>
        <w:ind w:firstLine="709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Проект постановления был размещен на сайте администрации Тимашевского городского поселения Тимашевского района для проведения независимой экспертизы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В установленный срок от независимых экспертов заключения не поступали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</w:p>
    <w:p>
      <w:pPr>
        <w:pStyle w:val="Обычный"/>
        <w:ind w:firstLine="709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В ходе антикоррупционной экспертизы коррупциогенные факторы в проекте муниципального нормативного правового акта  не обнаружены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положения проекта соответствуют требованиям законодательства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не содержат внутренних противоречий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оформление представленного проекта соответствует правилам юридической техники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</w:p>
    <w:p>
      <w:pPr>
        <w:pStyle w:val="Обычный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Порядок вступления в силу постановления соответствует статье 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47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Федерального закона от 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06.10.2003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№</w:t>
      </w:r>
      <w:r>
        <w:rPr>
          <w:rFonts w:ascii="Times New Roman" w:hAnsi="Times New Roman"/>
          <w:sz w:val="28"/>
          <w:szCs w:val="28"/>
          <w:rtl w:val="0"/>
          <w:lang w:val="ru-RU"/>
        </w:rPr>
        <w:t>131-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ФЗ «Об общих принципах организации местного самоуправления в Российской Федерации»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</w:p>
    <w:p>
      <w:pPr>
        <w:pStyle w:val="Обычный"/>
        <w:ind w:firstLine="0"/>
        <w:rPr>
          <w:rFonts w:ascii="Times New Roman" w:cs="Times New Roman" w:hAnsi="Times New Roman" w:eastAsia="Times New Roman"/>
          <w:sz w:val="28"/>
          <w:szCs w:val="28"/>
        </w:rPr>
      </w:pPr>
    </w:p>
    <w:p>
      <w:pPr>
        <w:pStyle w:val="Обычный"/>
        <w:ind w:firstLine="0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Н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ачальник юридического отдела</w:t>
      </w:r>
    </w:p>
    <w:p>
      <w:pPr>
        <w:pStyle w:val="Обычный"/>
        <w:ind w:firstLine="0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администрации Тимашевского</w:t>
      </w:r>
    </w:p>
    <w:p>
      <w:pPr>
        <w:pStyle w:val="Обычный"/>
        <w:ind w:firstLine="0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городского поселения Тимашевского района                                   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 Ю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Ю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Кроква </w:t>
      </w:r>
    </w:p>
    <w:p>
      <w:pPr>
        <w:pStyle w:val="Обычный"/>
        <w:ind w:firstLine="0"/>
        <w:rPr>
          <w:rFonts w:ascii="Times New Roman" w:cs="Times New Roman" w:hAnsi="Times New Roman" w:eastAsia="Times New Roman"/>
          <w:sz w:val="28"/>
          <w:szCs w:val="28"/>
        </w:rPr>
      </w:pPr>
    </w:p>
    <w:p>
      <w:pPr>
        <w:pStyle w:val="Обычный"/>
        <w:ind w:firstLine="0"/>
        <w:jc w:val="right"/>
      </w:pPr>
      <w:r>
        <w:rPr>
          <w:rFonts w:ascii="Times New Roman" w:hAnsi="Times New Roman"/>
          <w:sz w:val="28"/>
          <w:szCs w:val="28"/>
          <w:rtl w:val="0"/>
          <w:lang w:val="ru-RU"/>
        </w:rPr>
        <w:t>19.04.2022</w:t>
      </w:r>
      <w:r>
        <w:rPr>
          <w:rFonts w:ascii="Times New Roman" w:cs="Times New Roman" w:hAnsi="Times New Roman" w:eastAsia="Times New Roman"/>
          <w:sz w:val="28"/>
          <w:szCs w:val="28"/>
        </w:rPr>
      </w:r>
    </w:p>
    <w:sectPr>
      <w:headerReference w:type="default" r:id="rId4"/>
      <w:footerReference w:type="default" r:id="rId5"/>
      <w:pgSz w:w="11900" w:h="16840" w:orient="portrait"/>
      <w:pgMar w:top="1134" w:right="567" w:bottom="1134" w:left="1701" w:header="720" w:footer="72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Courier New">
    <w:charset w:val="00"/>
    <w:family w:val="roman"/>
    <w:pitch w:val="default"/>
  </w:font>
  <w:font w:name="Cambria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Верхн./нижн. кол.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Верхн./нижн. кол.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08"/>
  <w:autoHyphenation w:val="0"/>
  <w:evenAndOddHeaders w:val="0"/>
  <w:bookFoldPrinting w:val="0"/>
  <w:noLineBreaksAfter w:lang="русский" w:val="‘“(〔[{〈《「『【⦅〘〖«〝︵︷︹︻︽︿﹁﹃﹇﹙﹛﹝｢"/>
  <w:noLineBreaksBefore w:lang="русский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Верхн./нижн. кол.">
    <w:name w:val="Верхн./нижн. кол."/>
    <w:next w:val="Верхн./нижн. кол.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Times New Roman" w:cs="Arial Unicode MS" w:hAnsi="Times New Roman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8"/>
      <w:szCs w:val="28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ConsPlusNonformat">
    <w:name w:val="ConsPlusNonformat"/>
    <w:next w:val="ConsPlusNonformat"/>
    <w:pPr>
      <w:keepNext w:val="0"/>
      <w:keepLines w:val="0"/>
      <w:pageBreakBefore w:val="0"/>
      <w:widowControl w:val="0"/>
      <w:shd w:val="clear" w:color="auto" w:fill="auto"/>
      <w:suppressAutoHyphens w:val="0"/>
      <w:bidi w:val="0"/>
      <w:spacing w:before="0" w:after="0" w:line="240" w:lineRule="auto"/>
      <w:ind w:left="0" w:right="0" w:firstLine="720"/>
      <w:jc w:val="both"/>
      <w:outlineLvl w:val="9"/>
    </w:pPr>
    <w:rPr>
      <w:rFonts w:ascii="Courier New" w:cs="Arial Unicode MS" w:hAnsi="Courier New" w:eastAsia="Arial Unicode MS" w:hint="default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0"/>
      <w:szCs w:val="20"/>
      <w:u w:val="none" w:color="000000"/>
      <w:shd w:val="nil" w:color="auto" w:fill="auto"/>
      <w:vertAlign w:val="baseline"/>
      <w:lang w:val="ru-RU"/>
      <w14:textFill>
        <w14:solidFill>
          <w14:srgbClr w14:val="000000"/>
        </w14:solidFill>
      </w14:textFill>
    </w:rPr>
  </w:style>
  <w:style w:type="paragraph" w:styleId="Обычный">
    <w:name w:val="Обычный"/>
    <w:next w:val="Обычный"/>
    <w:pPr>
      <w:keepNext w:val="0"/>
      <w:keepLines w:val="0"/>
      <w:pageBreakBefore w:val="0"/>
      <w:widowControl w:val="0"/>
      <w:shd w:val="clear" w:color="auto" w:fill="auto"/>
      <w:suppressAutoHyphens w:val="0"/>
      <w:bidi w:val="0"/>
      <w:spacing w:before="0" w:after="0" w:line="240" w:lineRule="auto"/>
      <w:ind w:left="0" w:right="0" w:firstLine="720"/>
      <w:jc w:val="both"/>
      <w:outlineLvl w:val="9"/>
    </w:pPr>
    <w:rPr>
      <w:rFonts w:ascii="Arial" w:cs="Arial Unicode MS" w:hAnsi="Arial" w:eastAsia="Arial Unicode MS" w:hint="default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0"/>
      <w:szCs w:val="20"/>
      <w:u w:val="none" w:color="000000"/>
      <w:shd w:val="nil" w:color="auto" w:fill="auto"/>
      <w:vertAlign w:val="baseline"/>
      <w:lang w:val="ru-RU"/>
      <w14:textFill>
        <w14:solidFill>
          <w14:srgbClr w14:val="000000"/>
        </w14:solidFill>
      </w14:textFill>
    </w:rPr>
  </w:style>
  <w:style w:type="paragraph" w:styleId="Заголовок 1">
    <w:name w:val="Заголовок 1"/>
    <w:next w:val="Обычный"/>
    <w:pPr>
      <w:keepNext w:val="1"/>
      <w:keepLines w:val="0"/>
      <w:pageBreakBefore w:val="0"/>
      <w:widowControl w:val="0"/>
      <w:shd w:val="clear" w:color="auto" w:fill="auto"/>
      <w:suppressAutoHyphens w:val="0"/>
      <w:bidi w:val="0"/>
      <w:spacing w:before="240" w:after="60" w:line="240" w:lineRule="auto"/>
      <w:ind w:left="0" w:right="0" w:firstLine="720"/>
      <w:jc w:val="both"/>
      <w:outlineLvl w:val="0"/>
    </w:pPr>
    <w:rPr>
      <w:rFonts w:ascii="Arial" w:cs="Arial" w:hAnsi="Arial" w:eastAsia="Arial"/>
      <w:b w:val="1"/>
      <w:bCs w:val="1"/>
      <w:i w:val="0"/>
      <w:iCs w:val="0"/>
      <w:caps w:val="0"/>
      <w:smallCaps w:val="0"/>
      <w:strike w:val="0"/>
      <w:dstrike w:val="0"/>
      <w:outline w:val="0"/>
      <w:color w:val="000000"/>
      <w:spacing w:val="0"/>
      <w:kern w:val="32"/>
      <w:position w:val="0"/>
      <w:sz w:val="32"/>
      <w:szCs w:val="32"/>
      <w:u w:val="none" w:color="000000"/>
      <w:shd w:val="nil" w:color="auto" w:fill="auto"/>
      <w:vertAlign w:val="baseline"/>
      <w:lang w:val="ru-RU"/>
      <w14:textFill>
        <w14:solidFill>
          <w14:srgbClr w14:val="000000"/>
        </w14:solidFill>
      </w14:textFill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Times New Roman"/>
        <a:ea typeface="Times New Roman"/>
        <a:cs typeface="Times New Roman"/>
      </a:majorFont>
      <a:minorFont>
        <a:latin typeface="Times New Roman"/>
        <a:ea typeface="Times New Roman"/>
        <a:cs typeface="Times New Roma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sx="100000" sy="100000" kx="0" ky="0" algn="b" rotWithShape="0" blurRad="38100" dist="20000" dir="540000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0000" dir="540000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