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DB43A4" w:rsidRDefault="00DB43A4" w:rsidP="00C646CE">
      <w:pPr>
        <w:spacing w:after="0" w:line="240" w:lineRule="auto"/>
        <w:jc w:val="center"/>
        <w:rPr>
          <w:rFonts w:ascii="Times New Roman" w:hAnsi="Times New Roman"/>
          <w:b/>
          <w:sz w:val="40"/>
          <w:szCs w:val="40"/>
        </w:rPr>
      </w:pPr>
    </w:p>
    <w:p w:rsidR="00C646CE" w:rsidRPr="00E156A9"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Программа</w:t>
      </w:r>
    </w:p>
    <w:p w:rsidR="00C646CE"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 xml:space="preserve">комплексного </w:t>
      </w:r>
      <w:r w:rsidRPr="00E156A9">
        <w:rPr>
          <w:rFonts w:ascii="Times New Roman" w:hAnsi="Times New Roman"/>
          <w:b/>
          <w:sz w:val="40"/>
          <w:szCs w:val="40"/>
        </w:rPr>
        <w:t>развити</w:t>
      </w:r>
      <w:r>
        <w:rPr>
          <w:rFonts w:ascii="Times New Roman" w:hAnsi="Times New Roman"/>
          <w:b/>
          <w:sz w:val="40"/>
          <w:szCs w:val="40"/>
        </w:rPr>
        <w:t>я</w:t>
      </w:r>
    </w:p>
    <w:p w:rsidR="00C646CE" w:rsidRDefault="00C646CE" w:rsidP="00C646CE">
      <w:pPr>
        <w:spacing w:after="0" w:line="240" w:lineRule="auto"/>
        <w:jc w:val="center"/>
        <w:rPr>
          <w:rFonts w:ascii="Times New Roman" w:hAnsi="Times New Roman"/>
          <w:b/>
          <w:sz w:val="40"/>
          <w:szCs w:val="40"/>
        </w:rPr>
      </w:pPr>
      <w:r>
        <w:rPr>
          <w:rFonts w:ascii="Times New Roman" w:hAnsi="Times New Roman"/>
          <w:b/>
          <w:sz w:val="40"/>
          <w:szCs w:val="40"/>
        </w:rPr>
        <w:t>социальной инфраструктуры</w:t>
      </w:r>
    </w:p>
    <w:p w:rsidR="00C646CE" w:rsidRPr="005E6536" w:rsidRDefault="00C646CE" w:rsidP="00C646CE">
      <w:pPr>
        <w:spacing w:after="0" w:line="240" w:lineRule="auto"/>
        <w:jc w:val="center"/>
        <w:rPr>
          <w:rFonts w:ascii="Times New Roman" w:hAnsi="Times New Roman"/>
          <w:b/>
          <w:color w:val="FF0000"/>
          <w:sz w:val="40"/>
          <w:szCs w:val="40"/>
        </w:rPr>
      </w:pPr>
      <w:proofErr w:type="spellStart"/>
      <w:r w:rsidRPr="000413F7">
        <w:rPr>
          <w:rFonts w:ascii="Times New Roman" w:hAnsi="Times New Roman"/>
          <w:b/>
          <w:sz w:val="40"/>
          <w:szCs w:val="40"/>
        </w:rPr>
        <w:t>Тимашевского</w:t>
      </w:r>
      <w:proofErr w:type="spellEnd"/>
      <w:r w:rsidRPr="000413F7">
        <w:rPr>
          <w:rFonts w:ascii="Times New Roman" w:hAnsi="Times New Roman"/>
          <w:b/>
          <w:sz w:val="40"/>
          <w:szCs w:val="40"/>
        </w:rPr>
        <w:t xml:space="preserve"> городского поселения </w:t>
      </w:r>
      <w:proofErr w:type="spellStart"/>
      <w:r w:rsidRPr="000413F7">
        <w:rPr>
          <w:rFonts w:ascii="Times New Roman" w:hAnsi="Times New Roman"/>
          <w:b/>
          <w:sz w:val="40"/>
          <w:szCs w:val="40"/>
        </w:rPr>
        <w:t>Тимашевского</w:t>
      </w:r>
      <w:proofErr w:type="spellEnd"/>
      <w:r>
        <w:rPr>
          <w:rFonts w:ascii="Times New Roman" w:hAnsi="Times New Roman"/>
          <w:b/>
          <w:color w:val="FF0000"/>
          <w:sz w:val="40"/>
          <w:szCs w:val="40"/>
        </w:rPr>
        <w:t xml:space="preserve"> </w:t>
      </w:r>
      <w:r w:rsidRPr="005E6536">
        <w:rPr>
          <w:rFonts w:ascii="Times New Roman" w:hAnsi="Times New Roman"/>
          <w:b/>
          <w:sz w:val="40"/>
          <w:szCs w:val="40"/>
        </w:rPr>
        <w:t>района на 201</w:t>
      </w:r>
      <w:r w:rsidR="00DB43A4">
        <w:rPr>
          <w:rFonts w:ascii="Times New Roman" w:hAnsi="Times New Roman"/>
          <w:b/>
          <w:sz w:val="40"/>
          <w:szCs w:val="40"/>
        </w:rPr>
        <w:t>8</w:t>
      </w:r>
      <w:r w:rsidRPr="005E6536">
        <w:rPr>
          <w:rFonts w:ascii="Times New Roman" w:hAnsi="Times New Roman"/>
          <w:b/>
          <w:sz w:val="40"/>
          <w:szCs w:val="40"/>
        </w:rPr>
        <w:t>-2032 годы</w:t>
      </w: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jc w:val="center"/>
        <w:rPr>
          <w:rFonts w:ascii="Times New Roman" w:hAnsi="Times New Roman"/>
          <w:b/>
          <w:sz w:val="40"/>
          <w:szCs w:val="40"/>
        </w:rPr>
      </w:pPr>
    </w:p>
    <w:p w:rsidR="00C646CE" w:rsidRDefault="00C646CE" w:rsidP="00C646CE">
      <w:pPr>
        <w:spacing w:after="0" w:line="240" w:lineRule="auto"/>
        <w:jc w:val="right"/>
        <w:rPr>
          <w:rFonts w:ascii="Times New Roman" w:hAnsi="Times New Roman"/>
          <w:sz w:val="24"/>
          <w:szCs w:val="24"/>
        </w:rPr>
      </w:pPr>
    </w:p>
    <w:p w:rsidR="00C646CE" w:rsidRDefault="00C646CE" w:rsidP="00C646CE">
      <w:pPr>
        <w:spacing w:after="0" w:line="240" w:lineRule="auto"/>
        <w:jc w:val="right"/>
        <w:rPr>
          <w:rFonts w:ascii="Times New Roman" w:hAnsi="Times New Roman"/>
          <w:sz w:val="24"/>
          <w:szCs w:val="24"/>
        </w:rPr>
      </w:pPr>
    </w:p>
    <w:p w:rsidR="00C646CE" w:rsidRDefault="00DB43A4" w:rsidP="00C646CE">
      <w:pPr>
        <w:spacing w:line="360" w:lineRule="auto"/>
        <w:jc w:val="center"/>
        <w:rPr>
          <w:rFonts w:ascii="Times New Roman" w:hAnsi="Times New Roman"/>
          <w:b/>
          <w:sz w:val="24"/>
          <w:szCs w:val="24"/>
        </w:rPr>
      </w:pPr>
      <w:r>
        <w:rPr>
          <w:rFonts w:ascii="Times New Roman" w:hAnsi="Times New Roman"/>
          <w:b/>
          <w:sz w:val="24"/>
          <w:szCs w:val="24"/>
        </w:rPr>
        <w:lastRenderedPageBreak/>
        <w:t>С</w:t>
      </w:r>
      <w:r w:rsidR="00C646CE" w:rsidRPr="00E47545">
        <w:rPr>
          <w:rFonts w:ascii="Times New Roman" w:hAnsi="Times New Roman"/>
          <w:b/>
          <w:sz w:val="24"/>
          <w:szCs w:val="24"/>
        </w:rPr>
        <w:t>ОДЕРЖАНИЕ</w:t>
      </w:r>
    </w:p>
    <w:p w:rsidR="00C646CE" w:rsidRDefault="00C646CE" w:rsidP="00C646CE">
      <w:pPr>
        <w:tabs>
          <w:tab w:val="left" w:pos="1134"/>
        </w:tabs>
        <w:ind w:firstLine="709"/>
        <w:jc w:val="both"/>
        <w:rPr>
          <w:rFonts w:ascii="Times New Roman" w:hAnsi="Times New Roman"/>
          <w:sz w:val="24"/>
          <w:szCs w:val="24"/>
        </w:rPr>
      </w:pPr>
      <w:r w:rsidRPr="001F22D0">
        <w:rPr>
          <w:rFonts w:ascii="Times New Roman" w:hAnsi="Times New Roman"/>
          <w:sz w:val="24"/>
          <w:szCs w:val="24"/>
        </w:rPr>
        <w:t>1.</w:t>
      </w:r>
      <w:r>
        <w:rPr>
          <w:rFonts w:ascii="Times New Roman" w:hAnsi="Times New Roman"/>
          <w:sz w:val="24"/>
          <w:szCs w:val="24"/>
        </w:rPr>
        <w:tab/>
        <w:t>ПАСПОРТ</w:t>
      </w:r>
    </w:p>
    <w:p w:rsidR="00C646CE" w:rsidRPr="004566A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4566AE">
        <w:rPr>
          <w:rFonts w:ascii="Times New Roman" w:hAnsi="Times New Roman"/>
          <w:sz w:val="24"/>
          <w:szCs w:val="24"/>
        </w:rPr>
        <w:t>ХАРАКТЕРИСТИКА СУЩЕСТВУЮЩЕГО СОСТОЯНИЯ СОЦИАЛЬНОЙ ИНФРАСТРУКТУРЫ</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4566AE">
        <w:rPr>
          <w:rFonts w:ascii="Times New Roman" w:hAnsi="Times New Roman"/>
          <w:sz w:val="24"/>
          <w:szCs w:val="24"/>
        </w:rPr>
        <w:t>ОПИСАНИЕ СОЦИАЛЬНО-ЭКОНОМИЧЕСКОГО СОСТОЯНИЯ ПОСЕЛЕНИЯ, СВЕДЕНИЯ О ГРАДОСТРОИТЕЛЬНОЙ ДЕЯТЕ</w:t>
      </w:r>
      <w:r>
        <w:rPr>
          <w:rFonts w:ascii="Times New Roman" w:hAnsi="Times New Roman"/>
          <w:sz w:val="24"/>
          <w:szCs w:val="24"/>
        </w:rPr>
        <w:t>ЛЬНОСТИ НА ТЕРРИТОРИИ ПОСЕЛЕНИЯ</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2.2.</w:t>
      </w:r>
      <w:r w:rsidR="00164673">
        <w:rPr>
          <w:rFonts w:ascii="Times New Roman" w:hAnsi="Times New Roman"/>
          <w:sz w:val="24"/>
          <w:szCs w:val="24"/>
        </w:rPr>
        <w:t xml:space="preserve"> </w:t>
      </w:r>
      <w:r w:rsidRPr="00B33111">
        <w:rPr>
          <w:rFonts w:ascii="Times New Roman" w:hAnsi="Times New Roman"/>
          <w:sz w:val="24"/>
          <w:szCs w:val="24"/>
        </w:rPr>
        <w:t>ПРОГНОЗИРУЕМЫЙ СПРОС НА УСЛУГИ СОЦИАЛЬНОЙ ИНФРАСТРУКТУРЫ,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2.</w:t>
      </w:r>
      <w:r w:rsidR="00164673">
        <w:rPr>
          <w:rFonts w:ascii="Times New Roman" w:hAnsi="Times New Roman"/>
          <w:sz w:val="24"/>
          <w:szCs w:val="24"/>
        </w:rPr>
        <w:t>3</w:t>
      </w:r>
      <w:r>
        <w:rPr>
          <w:rFonts w:ascii="Times New Roman" w:hAnsi="Times New Roman"/>
          <w:sz w:val="24"/>
          <w:szCs w:val="24"/>
        </w:rPr>
        <w:t>.</w:t>
      </w:r>
      <w:r>
        <w:rPr>
          <w:rFonts w:ascii="Times New Roman" w:hAnsi="Times New Roman"/>
          <w:sz w:val="24"/>
          <w:szCs w:val="24"/>
        </w:rPr>
        <w:tab/>
      </w:r>
      <w:r w:rsidRPr="00B33111">
        <w:rPr>
          <w:rFonts w:ascii="Times New Roman" w:hAnsi="Times New Roman"/>
          <w:sz w:val="24"/>
          <w:szCs w:val="24"/>
        </w:rPr>
        <w:t>ОЦЕНКА НОРМАТИВНО – ПРАВОВОЙ БАЗЫ, НЕОБХОДИМОЙ ДЛЯ ФУНКЦИОНИРОВАНИЯ И РАЗВИТИЯ СОЦИАЛЬНОЙ ИНФРАСТРУКТУРЫ ПОСЕЛЕНИЯ</w:t>
      </w:r>
    </w:p>
    <w:p w:rsidR="00C646CE" w:rsidRDefault="00C646CE" w:rsidP="00C646CE">
      <w:pPr>
        <w:tabs>
          <w:tab w:val="left" w:pos="1134"/>
        </w:tabs>
        <w:ind w:firstLine="708"/>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B33111">
        <w:rPr>
          <w:rFonts w:ascii="Times New Roman" w:hAnsi="Times New Roman"/>
          <w:sz w:val="24"/>
          <w:szCs w:val="24"/>
        </w:rPr>
        <w:t>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C646CE" w:rsidRDefault="00164673" w:rsidP="00C646CE">
      <w:pPr>
        <w:tabs>
          <w:tab w:val="left" w:pos="1134"/>
        </w:tabs>
        <w:ind w:firstLine="708"/>
        <w:jc w:val="both"/>
        <w:rPr>
          <w:rFonts w:ascii="Times New Roman" w:hAnsi="Times New Roman"/>
          <w:sz w:val="24"/>
          <w:szCs w:val="24"/>
        </w:rPr>
      </w:pPr>
      <w:r>
        <w:rPr>
          <w:rFonts w:ascii="Times New Roman" w:hAnsi="Times New Roman"/>
          <w:sz w:val="24"/>
          <w:szCs w:val="24"/>
        </w:rPr>
        <w:t>4</w:t>
      </w:r>
      <w:r w:rsidR="00C646CE">
        <w:rPr>
          <w:rFonts w:ascii="Times New Roman" w:hAnsi="Times New Roman"/>
          <w:sz w:val="24"/>
          <w:szCs w:val="24"/>
        </w:rPr>
        <w:t>.</w:t>
      </w:r>
      <w:r w:rsidR="00C646CE">
        <w:rPr>
          <w:rFonts w:ascii="Times New Roman" w:hAnsi="Times New Roman"/>
          <w:sz w:val="24"/>
          <w:szCs w:val="24"/>
        </w:rPr>
        <w:tab/>
      </w:r>
      <w:r w:rsidR="00C646CE" w:rsidRPr="00B33111">
        <w:rPr>
          <w:rFonts w:ascii="Times New Roman" w:hAnsi="Times New Roman"/>
          <w:sz w:val="24"/>
          <w:szCs w:val="24"/>
        </w:rPr>
        <w:t xml:space="preserve">ОЦЕНКА ЭФФЕКТИВНОСТИ МЕРОПРИЯТИЙ, ВКЛЮЧЕННЫХ В ПРОГРАММУ, В ТОМ ЧИСЛЕ, С ТОЧКИ ЗРЕНИЯ ДОСТИЖЕНИЯ РАСЧЕТНОГО УРОВНЯ ОБЕСПЕЧЕННОСТИ НАСЕЛЕНИЯ, ПОСЕЛЕНИЯ УСЛУГАМИ В ОБЛАСТЯХ, УКАЗАННЫХ В ПУНКТЕ 1 </w:t>
      </w:r>
      <w:proofErr w:type="gramStart"/>
      <w:r w:rsidR="00C646CE" w:rsidRPr="00B33111">
        <w:rPr>
          <w:rFonts w:ascii="Times New Roman" w:hAnsi="Times New Roman"/>
          <w:sz w:val="24"/>
          <w:szCs w:val="24"/>
        </w:rPr>
        <w:t>ТРЕБОВАНИЙ</w:t>
      </w:r>
      <w:proofErr w:type="gramEnd"/>
      <w:r w:rsidR="00C646CE" w:rsidRPr="00B33111">
        <w:rPr>
          <w:rFonts w:ascii="Times New Roman" w:hAnsi="Times New Roman"/>
          <w:sz w:val="24"/>
          <w:szCs w:val="24"/>
        </w:rPr>
        <w:t xml:space="preserve">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C646CE" w:rsidRDefault="00164673" w:rsidP="00C646CE">
      <w:pPr>
        <w:tabs>
          <w:tab w:val="left" w:pos="1134"/>
        </w:tabs>
        <w:ind w:firstLine="708"/>
        <w:jc w:val="both"/>
        <w:rPr>
          <w:rFonts w:ascii="Times New Roman" w:hAnsi="Times New Roman"/>
          <w:sz w:val="24"/>
          <w:szCs w:val="24"/>
        </w:rPr>
      </w:pPr>
      <w:r>
        <w:rPr>
          <w:rFonts w:ascii="Times New Roman" w:hAnsi="Times New Roman"/>
          <w:sz w:val="24"/>
          <w:szCs w:val="24"/>
        </w:rPr>
        <w:t>5</w:t>
      </w:r>
      <w:r w:rsidR="00C646CE">
        <w:rPr>
          <w:rFonts w:ascii="Times New Roman" w:hAnsi="Times New Roman"/>
          <w:sz w:val="24"/>
          <w:szCs w:val="24"/>
        </w:rPr>
        <w:t>.</w:t>
      </w:r>
      <w:r w:rsidR="00C646CE">
        <w:rPr>
          <w:rFonts w:ascii="Times New Roman" w:hAnsi="Times New Roman"/>
          <w:sz w:val="24"/>
          <w:szCs w:val="24"/>
        </w:rPr>
        <w:tab/>
      </w:r>
      <w:r w:rsidR="00C646CE" w:rsidRPr="00B33111">
        <w:rPr>
          <w:rFonts w:ascii="Times New Roman" w:hAnsi="Times New Roman"/>
          <w:sz w:val="24"/>
          <w:szCs w:val="24"/>
        </w:rPr>
        <w:t>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C646CE" w:rsidRDefault="00C646CE" w:rsidP="00C646CE">
      <w:pPr>
        <w:jc w:val="both"/>
        <w:rPr>
          <w:rFonts w:ascii="Times New Roman" w:hAnsi="Times New Roman"/>
          <w:sz w:val="24"/>
          <w:szCs w:val="24"/>
        </w:rPr>
      </w:pPr>
    </w:p>
    <w:p w:rsidR="00DB43A4" w:rsidRDefault="00DB43A4" w:rsidP="00C646CE">
      <w:pPr>
        <w:jc w:val="both"/>
        <w:rPr>
          <w:rFonts w:ascii="Times New Roman" w:hAnsi="Times New Roman"/>
          <w:sz w:val="24"/>
          <w:szCs w:val="24"/>
        </w:rPr>
      </w:pPr>
      <w:bookmarkStart w:id="0" w:name="_GoBack"/>
      <w:bookmarkEnd w:id="0"/>
    </w:p>
    <w:p w:rsidR="00C646CE" w:rsidRDefault="00C646CE" w:rsidP="00C646CE">
      <w:pPr>
        <w:jc w:val="both"/>
        <w:rPr>
          <w:rFonts w:ascii="Times New Roman" w:hAnsi="Times New Roman"/>
          <w:sz w:val="24"/>
          <w:szCs w:val="24"/>
        </w:rPr>
      </w:pPr>
    </w:p>
    <w:p w:rsidR="00C646CE" w:rsidRPr="007A252E" w:rsidRDefault="00DB43A4" w:rsidP="00C646CE">
      <w:pPr>
        <w:numPr>
          <w:ilvl w:val="0"/>
          <w:numId w:val="9"/>
        </w:numPr>
        <w:spacing w:line="360" w:lineRule="auto"/>
        <w:jc w:val="center"/>
        <w:rPr>
          <w:rFonts w:ascii="Times New Roman" w:hAnsi="Times New Roman"/>
          <w:b/>
          <w:sz w:val="24"/>
          <w:szCs w:val="24"/>
        </w:rPr>
      </w:pPr>
      <w:r>
        <w:rPr>
          <w:rFonts w:ascii="Times New Roman" w:hAnsi="Times New Roman"/>
          <w:b/>
          <w:sz w:val="24"/>
          <w:szCs w:val="24"/>
        </w:rPr>
        <w:lastRenderedPageBreak/>
        <w:t>ПА</w:t>
      </w:r>
      <w:r w:rsidR="00C646CE" w:rsidRPr="007A252E">
        <w:rPr>
          <w:rFonts w:ascii="Times New Roman" w:hAnsi="Times New Roman"/>
          <w:b/>
          <w:sz w:val="24"/>
          <w:szCs w:val="24"/>
        </w:rPr>
        <w:t>СПОРТ</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371"/>
      </w:tblGrid>
      <w:tr w:rsidR="00C646CE" w:rsidRPr="00ED059D" w:rsidTr="000413F7">
        <w:tc>
          <w:tcPr>
            <w:tcW w:w="3261" w:type="dxa"/>
            <w:shd w:val="clear" w:color="auto" w:fill="auto"/>
            <w:vAlign w:val="center"/>
          </w:tcPr>
          <w:p w:rsidR="00C646CE" w:rsidRPr="00873B21" w:rsidRDefault="00C646CE" w:rsidP="000413F7">
            <w:pPr>
              <w:pStyle w:val="aa"/>
              <w:jc w:val="both"/>
              <w:rPr>
                <w:rFonts w:ascii="Times New Roman" w:hAnsi="Times New Roman"/>
              </w:rPr>
            </w:pPr>
            <w:proofErr w:type="spellStart"/>
            <w:r w:rsidRPr="00873B21">
              <w:rPr>
                <w:rFonts w:ascii="Times New Roman" w:hAnsi="Times New Roman"/>
              </w:rPr>
              <w:t>Наименование</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p>
        </w:tc>
        <w:tc>
          <w:tcPr>
            <w:tcW w:w="7371" w:type="dxa"/>
            <w:shd w:val="clear" w:color="auto" w:fill="auto"/>
            <w:vAlign w:val="center"/>
          </w:tcPr>
          <w:p w:rsidR="00C646CE" w:rsidRPr="00783684" w:rsidRDefault="00C646CE" w:rsidP="000413F7">
            <w:pPr>
              <w:pStyle w:val="aa"/>
              <w:jc w:val="center"/>
              <w:rPr>
                <w:rFonts w:ascii="Times New Roman" w:hAnsi="Times New Roman"/>
                <w:lang w:val="ru-RU"/>
              </w:rPr>
            </w:pPr>
            <w:r w:rsidRPr="00873B21">
              <w:rPr>
                <w:rFonts w:ascii="Times New Roman" w:hAnsi="Times New Roman"/>
                <w:lang w:val="ru-RU"/>
              </w:rPr>
              <w:t xml:space="preserve">Программа комплексного развития социальной инфраструктуры </w:t>
            </w:r>
            <w:r w:rsidRPr="00783684">
              <w:rPr>
                <w:rFonts w:ascii="Times New Roman" w:hAnsi="Times New Roman"/>
                <w:lang w:val="ru-RU"/>
              </w:rPr>
              <w:t>Тимашевского городского поселение Тимашевского района</w:t>
            </w:r>
          </w:p>
          <w:p w:rsidR="00C646CE" w:rsidRDefault="00C646CE" w:rsidP="000413F7">
            <w:pPr>
              <w:pStyle w:val="aa"/>
              <w:jc w:val="center"/>
              <w:rPr>
                <w:rFonts w:ascii="Times New Roman" w:hAnsi="Times New Roman"/>
                <w:lang w:val="ru-RU"/>
              </w:rPr>
            </w:pPr>
            <w:proofErr w:type="spellStart"/>
            <w:r w:rsidRPr="005E6536">
              <w:rPr>
                <w:rFonts w:ascii="Times New Roman" w:hAnsi="Times New Roman"/>
              </w:rPr>
              <w:t>на</w:t>
            </w:r>
            <w:proofErr w:type="spellEnd"/>
            <w:r w:rsidRPr="005E6536">
              <w:rPr>
                <w:rFonts w:ascii="Times New Roman" w:hAnsi="Times New Roman"/>
              </w:rPr>
              <w:t xml:space="preserve"> 201</w:t>
            </w:r>
            <w:r w:rsidR="00DB43A4">
              <w:rPr>
                <w:rFonts w:ascii="Times New Roman" w:hAnsi="Times New Roman"/>
                <w:lang w:val="ru-RU"/>
              </w:rPr>
              <w:t>8</w:t>
            </w:r>
            <w:r w:rsidRPr="005E6536">
              <w:rPr>
                <w:rFonts w:ascii="Times New Roman" w:hAnsi="Times New Roman"/>
              </w:rPr>
              <w:t xml:space="preserve">-2032 </w:t>
            </w:r>
            <w:proofErr w:type="spellStart"/>
            <w:r w:rsidRPr="005E6536">
              <w:rPr>
                <w:rFonts w:ascii="Times New Roman" w:hAnsi="Times New Roman"/>
              </w:rPr>
              <w:t>годы</w:t>
            </w:r>
            <w:proofErr w:type="spellEnd"/>
            <w:r w:rsidRPr="00873B21">
              <w:rPr>
                <w:rFonts w:ascii="Times New Roman" w:hAnsi="Times New Roman"/>
              </w:rPr>
              <w:t>» (</w:t>
            </w:r>
            <w:proofErr w:type="spellStart"/>
            <w:r w:rsidRPr="00873B21">
              <w:rPr>
                <w:rFonts w:ascii="Times New Roman" w:hAnsi="Times New Roman"/>
              </w:rPr>
              <w:t>далее</w:t>
            </w:r>
            <w:proofErr w:type="spellEnd"/>
            <w:r w:rsidRPr="00873B21">
              <w:rPr>
                <w:rFonts w:ascii="Times New Roman" w:hAnsi="Times New Roman"/>
              </w:rPr>
              <w:t xml:space="preserve"> - </w:t>
            </w:r>
            <w:proofErr w:type="spellStart"/>
            <w:r w:rsidRPr="00873B21">
              <w:rPr>
                <w:rFonts w:ascii="Times New Roman" w:hAnsi="Times New Roman"/>
              </w:rPr>
              <w:t>Программа</w:t>
            </w:r>
            <w:proofErr w:type="spellEnd"/>
            <w:r w:rsidRPr="00873B21">
              <w:rPr>
                <w:rFonts w:ascii="Times New Roman" w:hAnsi="Times New Roman"/>
              </w:rPr>
              <w:t>)</w:t>
            </w:r>
          </w:p>
          <w:p w:rsidR="00C646CE" w:rsidRPr="00873B21" w:rsidRDefault="00C646CE" w:rsidP="000413F7">
            <w:pPr>
              <w:pStyle w:val="aa"/>
              <w:jc w:val="center"/>
              <w:rPr>
                <w:rFonts w:ascii="Times New Roman" w:hAnsi="Times New Roman"/>
                <w:lang w:val="ru-RU"/>
              </w:rPr>
            </w:pPr>
          </w:p>
        </w:tc>
      </w:tr>
      <w:tr w:rsidR="00C646CE" w:rsidRPr="00ED059D" w:rsidTr="000413F7">
        <w:trPr>
          <w:trHeight w:val="1460"/>
        </w:trPr>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Основания</w:t>
            </w:r>
            <w:proofErr w:type="spellEnd"/>
            <w:r w:rsidRPr="00873B21">
              <w:rPr>
                <w:rFonts w:ascii="Times New Roman" w:hAnsi="Times New Roman"/>
              </w:rPr>
              <w:t xml:space="preserve"> </w:t>
            </w:r>
            <w:proofErr w:type="spellStart"/>
            <w:r w:rsidRPr="00873B21">
              <w:rPr>
                <w:rFonts w:ascii="Times New Roman" w:hAnsi="Times New Roman"/>
              </w:rPr>
              <w:t>для</w:t>
            </w:r>
            <w:proofErr w:type="spellEnd"/>
            <w:r w:rsidRPr="00873B21">
              <w:rPr>
                <w:rFonts w:ascii="Times New Roman" w:hAnsi="Times New Roman"/>
              </w:rPr>
              <w:t xml:space="preserve"> </w:t>
            </w:r>
            <w:proofErr w:type="spellStart"/>
            <w:r w:rsidRPr="00873B21">
              <w:rPr>
                <w:rFonts w:ascii="Times New Roman" w:hAnsi="Times New Roman"/>
              </w:rPr>
              <w:t>разработки</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C646CE">
              <w:rPr>
                <w:rFonts w:ascii="Times New Roman" w:hAnsi="Times New Roman"/>
                <w:lang w:val="ru-RU"/>
              </w:rPr>
              <w:t>Федеральный закон от 29 декабря 2014 года №456-ФЗ «О внесении изменений в Градостроительный кодекс Российской Федерации и отдельные законодательные акты Российской Федерации» Федеральный закон от 6 октября 2003 года № 131-ФЗ «Об общих принципах организации местного самоуправления в Российской Федерации»; 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p w:rsidR="00C646CE" w:rsidRPr="00873B21"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Разработчик</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r w:rsidRPr="00873B21">
              <w:rPr>
                <w:rFonts w:ascii="Times New Roman" w:hAnsi="Times New Roman"/>
              </w:rPr>
              <w:t xml:space="preserve">, </w:t>
            </w:r>
            <w:proofErr w:type="spellStart"/>
            <w:r w:rsidRPr="00873B21">
              <w:rPr>
                <w:rFonts w:ascii="Times New Roman" w:hAnsi="Times New Roman"/>
              </w:rPr>
              <w:t>его</w:t>
            </w:r>
            <w:proofErr w:type="spellEnd"/>
            <w:r w:rsidRPr="00873B21">
              <w:rPr>
                <w:rFonts w:ascii="Times New Roman" w:hAnsi="Times New Roman"/>
              </w:rPr>
              <w:t xml:space="preserve"> </w:t>
            </w:r>
            <w:proofErr w:type="spellStart"/>
            <w:r w:rsidRPr="00873B21">
              <w:rPr>
                <w:rFonts w:ascii="Times New Roman" w:hAnsi="Times New Roman"/>
              </w:rPr>
              <w:t>местонахождение</w:t>
            </w:r>
            <w:proofErr w:type="spellEnd"/>
          </w:p>
        </w:tc>
        <w:tc>
          <w:tcPr>
            <w:tcW w:w="7371" w:type="dxa"/>
            <w:shd w:val="clear" w:color="auto" w:fill="auto"/>
            <w:vAlign w:val="center"/>
          </w:tcPr>
          <w:p w:rsidR="00C646CE" w:rsidRPr="00C646CE" w:rsidRDefault="00C646CE" w:rsidP="00C646CE">
            <w:pPr>
              <w:pStyle w:val="aa"/>
              <w:jc w:val="center"/>
              <w:rPr>
                <w:rFonts w:ascii="Times New Roman" w:hAnsi="Times New Roman"/>
                <w:lang w:val="ru-RU"/>
              </w:rPr>
            </w:pPr>
            <w:r w:rsidRPr="00C646CE">
              <w:rPr>
                <w:rFonts w:ascii="Times New Roman" w:hAnsi="Times New Roman"/>
                <w:lang w:val="ru-RU"/>
              </w:rPr>
              <w:t>Администрация Тимашевского городского поселения</w:t>
            </w:r>
          </w:p>
          <w:p w:rsidR="00C646CE" w:rsidRPr="00C646CE" w:rsidRDefault="00C646CE" w:rsidP="00C646CE">
            <w:pPr>
              <w:pStyle w:val="aa"/>
              <w:jc w:val="center"/>
              <w:rPr>
                <w:rFonts w:ascii="Times New Roman" w:hAnsi="Times New Roman"/>
                <w:lang w:val="ru-RU"/>
              </w:rPr>
            </w:pPr>
            <w:r w:rsidRPr="00C646CE">
              <w:rPr>
                <w:rFonts w:ascii="Times New Roman" w:hAnsi="Times New Roman"/>
                <w:lang w:val="ru-RU"/>
              </w:rPr>
              <w:t>Тимашевского района; Россия, Краснодарский край,</w:t>
            </w:r>
          </w:p>
          <w:p w:rsidR="00C646CE" w:rsidRPr="00873B21" w:rsidRDefault="00C646CE" w:rsidP="00C646CE">
            <w:pPr>
              <w:pStyle w:val="aa"/>
              <w:jc w:val="center"/>
              <w:rPr>
                <w:rFonts w:ascii="Times New Roman" w:hAnsi="Times New Roman"/>
                <w:lang w:val="ru-RU"/>
              </w:rPr>
            </w:pPr>
            <w:proofErr w:type="spellStart"/>
            <w:r w:rsidRPr="00C646CE">
              <w:rPr>
                <w:rFonts w:ascii="Times New Roman" w:hAnsi="Times New Roman"/>
                <w:lang w:val="ru-RU"/>
              </w:rPr>
              <w:t>Тимашевский</w:t>
            </w:r>
            <w:proofErr w:type="spellEnd"/>
            <w:r w:rsidRPr="00C646CE">
              <w:rPr>
                <w:rFonts w:ascii="Times New Roman" w:hAnsi="Times New Roman"/>
                <w:lang w:val="ru-RU"/>
              </w:rPr>
              <w:t xml:space="preserve"> район, город Тимашевск, улица Красная, 100</w:t>
            </w:r>
          </w:p>
        </w:tc>
      </w:tr>
      <w:tr w:rsidR="00C646CE" w:rsidRPr="00ED059D" w:rsidTr="000413F7">
        <w:tc>
          <w:tcPr>
            <w:tcW w:w="3261" w:type="dxa"/>
            <w:shd w:val="clear" w:color="auto" w:fill="auto"/>
            <w:vAlign w:val="center"/>
          </w:tcPr>
          <w:p w:rsidR="00C646CE" w:rsidRPr="00873B21" w:rsidRDefault="00C646CE" w:rsidP="000413F7">
            <w:pPr>
              <w:pStyle w:val="aa"/>
              <w:jc w:val="center"/>
              <w:rPr>
                <w:rFonts w:ascii="Times New Roman" w:hAnsi="Times New Roman"/>
              </w:rPr>
            </w:pPr>
            <w:proofErr w:type="spellStart"/>
            <w:r w:rsidRPr="00873B21">
              <w:rPr>
                <w:rFonts w:ascii="Times New Roman" w:hAnsi="Times New Roman"/>
              </w:rPr>
              <w:t>Заказчик</w:t>
            </w:r>
            <w:proofErr w:type="spellEnd"/>
            <w:r w:rsidRPr="00873B21">
              <w:rPr>
                <w:rFonts w:ascii="Times New Roman" w:hAnsi="Times New Roman"/>
              </w:rPr>
              <w:t xml:space="preserve"> </w:t>
            </w:r>
            <w:proofErr w:type="spellStart"/>
            <w:r w:rsidRPr="00873B21">
              <w:rPr>
                <w:rFonts w:ascii="Times New Roman" w:hAnsi="Times New Roman"/>
              </w:rPr>
              <w:t>программы</w:t>
            </w:r>
            <w:proofErr w:type="spellEnd"/>
            <w:r w:rsidRPr="00873B21">
              <w:rPr>
                <w:rFonts w:ascii="Times New Roman" w:hAnsi="Times New Roman"/>
              </w:rPr>
              <w:t xml:space="preserve">, </w:t>
            </w:r>
            <w:proofErr w:type="spellStart"/>
            <w:r w:rsidRPr="00873B21">
              <w:rPr>
                <w:rFonts w:ascii="Times New Roman" w:hAnsi="Times New Roman"/>
              </w:rPr>
              <w:t>его</w:t>
            </w:r>
            <w:proofErr w:type="spellEnd"/>
            <w:r w:rsidRPr="00873B21">
              <w:rPr>
                <w:rFonts w:ascii="Times New Roman" w:hAnsi="Times New Roman"/>
              </w:rPr>
              <w:t xml:space="preserve"> </w:t>
            </w:r>
            <w:proofErr w:type="spellStart"/>
            <w:r w:rsidRPr="00873B21">
              <w:rPr>
                <w:rFonts w:ascii="Times New Roman" w:hAnsi="Times New Roman"/>
              </w:rPr>
              <w:t>местонахождение</w:t>
            </w:r>
            <w:proofErr w:type="spellEnd"/>
          </w:p>
        </w:tc>
        <w:tc>
          <w:tcPr>
            <w:tcW w:w="737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Администрация Тимашевского городского поселения</w:t>
            </w:r>
          </w:p>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Тимашевского района; Россия, Краснодарский край,</w:t>
            </w:r>
          </w:p>
          <w:p w:rsidR="00C646CE" w:rsidRPr="00C646CE" w:rsidRDefault="00C646CE" w:rsidP="000413F7">
            <w:pPr>
              <w:pStyle w:val="aa"/>
              <w:jc w:val="center"/>
              <w:rPr>
                <w:rFonts w:ascii="Times New Roman" w:hAnsi="Times New Roman"/>
                <w:lang w:val="ru-RU"/>
              </w:rPr>
            </w:pPr>
            <w:proofErr w:type="spellStart"/>
            <w:r w:rsidRPr="00C646CE">
              <w:rPr>
                <w:rFonts w:ascii="Times New Roman" w:hAnsi="Times New Roman"/>
                <w:lang w:val="ru-RU"/>
              </w:rPr>
              <w:t>Тимашевский</w:t>
            </w:r>
            <w:proofErr w:type="spellEnd"/>
            <w:r w:rsidRPr="00C646CE">
              <w:rPr>
                <w:rFonts w:ascii="Times New Roman" w:hAnsi="Times New Roman"/>
                <w:lang w:val="ru-RU"/>
              </w:rPr>
              <w:t xml:space="preserve"> район, город Тимашевск, улица Красная, 100</w:t>
            </w:r>
          </w:p>
          <w:p w:rsidR="00C646CE" w:rsidRPr="00873B21" w:rsidRDefault="00C646CE" w:rsidP="000413F7">
            <w:pPr>
              <w:pStyle w:val="aa"/>
              <w:jc w:val="center"/>
              <w:rPr>
                <w:rFonts w:ascii="Times New Roman" w:hAnsi="Times New Roman"/>
                <w:lang w:val="ru-RU"/>
              </w:rPr>
            </w:pPr>
          </w:p>
        </w:tc>
      </w:tr>
      <w:tr w:rsidR="00C646CE" w:rsidRPr="00ED059D" w:rsidTr="000413F7">
        <w:trPr>
          <w:trHeight w:val="5350"/>
        </w:trPr>
        <w:tc>
          <w:tcPr>
            <w:tcW w:w="3261" w:type="dxa"/>
            <w:shd w:val="clear" w:color="auto" w:fill="auto"/>
            <w:vAlign w:val="center"/>
          </w:tcPr>
          <w:p w:rsidR="00C646CE" w:rsidRPr="00873B21" w:rsidRDefault="00C646CE" w:rsidP="00DF5604">
            <w:pPr>
              <w:pStyle w:val="aa"/>
              <w:jc w:val="center"/>
              <w:rPr>
                <w:rFonts w:ascii="Times New Roman" w:hAnsi="Times New Roman"/>
                <w:lang w:val="ru-RU"/>
              </w:rPr>
            </w:pPr>
            <w:r w:rsidRPr="00873B21">
              <w:rPr>
                <w:rFonts w:ascii="Times New Roman" w:hAnsi="Times New Roman"/>
                <w:lang w:val="ru-RU"/>
              </w:rPr>
              <w:t>Цели и задачи программы</w:t>
            </w:r>
          </w:p>
        </w:tc>
        <w:tc>
          <w:tcPr>
            <w:tcW w:w="7371" w:type="dxa"/>
            <w:shd w:val="clear" w:color="auto" w:fill="auto"/>
            <w:vAlign w:val="center"/>
          </w:tcPr>
          <w:p w:rsidR="00C646CE" w:rsidRPr="00C646CE" w:rsidRDefault="00C646CE" w:rsidP="000413F7">
            <w:pPr>
              <w:pStyle w:val="aa"/>
              <w:jc w:val="center"/>
              <w:rPr>
                <w:rFonts w:ascii="Times New Roman" w:hAnsi="Times New Roman"/>
                <w:lang w:val="ru-RU"/>
              </w:rPr>
            </w:pPr>
            <w:r w:rsidRPr="00873B21">
              <w:rPr>
                <w:rFonts w:ascii="Times New Roman" w:hAnsi="Times New Roman"/>
                <w:lang w:val="ru-RU"/>
              </w:rPr>
              <w:t xml:space="preserve">Создание материальной базы развития социальной инфраструктуры для обеспечения решения главной цели </w:t>
            </w:r>
            <w:r>
              <w:rPr>
                <w:rFonts w:ascii="Times New Roman" w:hAnsi="Times New Roman"/>
                <w:lang w:val="ru-RU"/>
              </w:rPr>
              <w:t>–</w:t>
            </w:r>
            <w:r w:rsidRPr="00873B21">
              <w:rPr>
                <w:rFonts w:ascii="Times New Roman" w:hAnsi="Times New Roman"/>
                <w:lang w:val="ru-RU"/>
              </w:rPr>
              <w:t xml:space="preserve"> повышение качества жизни населения на территории муниципального образования </w:t>
            </w:r>
            <w:proofErr w:type="spellStart"/>
            <w:r w:rsidRPr="00C646CE">
              <w:rPr>
                <w:rFonts w:ascii="Times New Roman" w:hAnsi="Times New Roman"/>
                <w:lang w:val="ru-RU"/>
              </w:rPr>
              <w:t>Тимашевского</w:t>
            </w:r>
            <w:proofErr w:type="spellEnd"/>
            <w:r w:rsidRPr="00C646CE">
              <w:rPr>
                <w:rFonts w:ascii="Times New Roman" w:hAnsi="Times New Roman"/>
                <w:lang w:val="ru-RU"/>
              </w:rPr>
              <w:t xml:space="preserve"> </w:t>
            </w:r>
            <w:proofErr w:type="gramStart"/>
            <w:r w:rsidRPr="00C646CE">
              <w:rPr>
                <w:rFonts w:ascii="Times New Roman" w:hAnsi="Times New Roman"/>
                <w:lang w:val="ru-RU"/>
              </w:rPr>
              <w:t>городского  поселения</w:t>
            </w:r>
            <w:proofErr w:type="gramEnd"/>
            <w:r w:rsidR="00DF5604">
              <w:rPr>
                <w:rFonts w:ascii="Times New Roman" w:hAnsi="Times New Roman"/>
                <w:lang w:val="ru-RU"/>
              </w:rPr>
              <w:t xml:space="preserve"> </w:t>
            </w:r>
            <w:proofErr w:type="spellStart"/>
            <w:r w:rsidRPr="00C646CE">
              <w:rPr>
                <w:rFonts w:ascii="Times New Roman" w:hAnsi="Times New Roman"/>
                <w:lang w:val="ru-RU"/>
              </w:rPr>
              <w:t>Тимашевского</w:t>
            </w:r>
            <w:proofErr w:type="spellEnd"/>
            <w:r w:rsidRPr="00C646CE">
              <w:rPr>
                <w:rFonts w:ascii="Times New Roman" w:hAnsi="Times New Roman"/>
                <w:lang w:val="ru-RU"/>
              </w:rPr>
              <w:t xml:space="preserve">  района;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Повышение безопасности, качества и эффективности использования населением объектов социальной инфраструктуры поселения,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доступности объектов социальной инфраструктуры поселения, городского округа для населения поселения, городского округа в соответствии с нормативами градостроительного проектирования соответственно поселения или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сбалансированного, перспективного развитие социальной инфраструктуры поселения, городского округа в соответствии с установленными потребностями в объектах социальной инфраструктуры поселения, городского округа;</w:t>
            </w:r>
          </w:p>
          <w:p w:rsidR="00C646CE" w:rsidRPr="00873B21"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достижения расчетного уровня обес</w:t>
            </w:r>
            <w:r>
              <w:rPr>
                <w:rFonts w:ascii="Times New Roman" w:hAnsi="Times New Roman"/>
                <w:lang w:val="ru-RU"/>
              </w:rPr>
              <w:t xml:space="preserve">печенности населения поселения </w:t>
            </w:r>
            <w:r w:rsidRPr="00873B21">
              <w:rPr>
                <w:rFonts w:ascii="Times New Roman" w:hAnsi="Times New Roman"/>
                <w:lang w:val="ru-RU"/>
              </w:rPr>
              <w:t xml:space="preserve">услугами в областях образования, здравоохранения, физической культуры и </w:t>
            </w:r>
            <w:proofErr w:type="gramStart"/>
            <w:r w:rsidRPr="00873B21">
              <w:rPr>
                <w:rFonts w:ascii="Times New Roman" w:hAnsi="Times New Roman"/>
                <w:lang w:val="ru-RU"/>
              </w:rPr>
              <w:t>массового спорта</w:t>
            </w:r>
            <w:proofErr w:type="gramEnd"/>
            <w:r w:rsidRPr="00873B21">
              <w:rPr>
                <w:rFonts w:ascii="Times New Roman" w:hAnsi="Times New Roman"/>
                <w:lang w:val="ru-RU"/>
              </w:rPr>
              <w:t xml:space="preserve"> и культуры;</w:t>
            </w:r>
          </w:p>
          <w:p w:rsidR="00C646CE" w:rsidRPr="00873B21" w:rsidRDefault="00C646CE" w:rsidP="00C646CE">
            <w:pPr>
              <w:pStyle w:val="aa"/>
              <w:jc w:val="center"/>
              <w:rPr>
                <w:rFonts w:ascii="Times New Roman" w:hAnsi="Times New Roman"/>
                <w:lang w:val="ru-RU"/>
              </w:rPr>
            </w:pPr>
            <w:r w:rsidRPr="00873B21">
              <w:rPr>
                <w:rFonts w:ascii="Times New Roman" w:hAnsi="Times New Roman"/>
                <w:lang w:val="ru-RU"/>
              </w:rPr>
              <w:t>Повышение эффективности функционирования действующей социальной инфраструктуры.</w:t>
            </w:r>
          </w:p>
        </w:tc>
      </w:tr>
      <w:tr w:rsidR="00C646CE" w:rsidRPr="00ED059D" w:rsidTr="000413F7">
        <w:tc>
          <w:tcPr>
            <w:tcW w:w="326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 xml:space="preserve">Целевые показатели (индикаторы) обеспеченности населения объектами социальной </w:t>
            </w:r>
            <w:r w:rsidRPr="00C646CE">
              <w:rPr>
                <w:rFonts w:ascii="Times New Roman" w:hAnsi="Times New Roman"/>
                <w:lang w:val="ru-RU"/>
              </w:rPr>
              <w:lastRenderedPageBreak/>
              <w:t>инфраструктуры</w:t>
            </w:r>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8A48E9">
              <w:rPr>
                <w:rFonts w:ascii="Times New Roman" w:hAnsi="Times New Roman"/>
                <w:lang w:val="ru-RU"/>
              </w:rPr>
              <w:lastRenderedPageBreak/>
              <w:t>Целевые показатели (индикаторы):</w:t>
            </w:r>
          </w:p>
          <w:p w:rsidR="00C646CE" w:rsidRPr="008A48E9" w:rsidRDefault="00C646CE" w:rsidP="000413F7">
            <w:pPr>
              <w:pStyle w:val="aa"/>
              <w:jc w:val="center"/>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8A48E9">
              <w:rPr>
                <w:rFonts w:ascii="Times New Roman" w:hAnsi="Times New Roman"/>
                <w:lang w:val="ru-RU"/>
              </w:rPr>
              <w:t xml:space="preserve">- общедоступность и бесплатность дошкольного, основного общего и среднего профессионального образования в </w:t>
            </w:r>
            <w:r w:rsidRPr="008A48E9">
              <w:rPr>
                <w:rFonts w:ascii="Times New Roman" w:hAnsi="Times New Roman"/>
                <w:lang w:val="ru-RU"/>
              </w:rPr>
              <w:lastRenderedPageBreak/>
              <w:t>государственных и местных образовательных учреждениях;</w:t>
            </w:r>
          </w:p>
          <w:p w:rsidR="00C646CE" w:rsidRPr="008A48E9" w:rsidRDefault="00C646CE" w:rsidP="000413F7">
            <w:pPr>
              <w:pStyle w:val="aa"/>
              <w:ind w:firstLine="317"/>
              <w:jc w:val="both"/>
              <w:rPr>
                <w:rFonts w:ascii="Times New Roman" w:hAnsi="Times New Roman"/>
                <w:lang w:val="ru-RU"/>
              </w:rPr>
            </w:pPr>
          </w:p>
          <w:p w:rsidR="00C646CE" w:rsidRPr="008A48E9" w:rsidRDefault="00C646CE" w:rsidP="000413F7">
            <w:pPr>
              <w:pStyle w:val="aa"/>
              <w:ind w:firstLine="317"/>
              <w:jc w:val="both"/>
              <w:rPr>
                <w:rFonts w:ascii="Times New Roman" w:hAnsi="Times New Roman"/>
                <w:lang w:val="ru-RU"/>
              </w:rPr>
            </w:pPr>
            <w:r w:rsidRPr="008A48E9">
              <w:rPr>
                <w:rFonts w:ascii="Times New Roman" w:hAnsi="Times New Roman"/>
                <w:lang w:val="ru-RU"/>
              </w:rPr>
              <w:t>- право на охрану здоровья и медицинскую помощь, которая в государственных учреждениях здравоохранения оказывается гражданам бесплатно, за счет соответствующего бюджета и страховых взносов</w:t>
            </w:r>
            <w:r>
              <w:rPr>
                <w:rFonts w:ascii="Times New Roman" w:hAnsi="Times New Roman"/>
                <w:lang w:val="ru-RU"/>
              </w:rPr>
              <w:t>;</w:t>
            </w:r>
          </w:p>
          <w:p w:rsidR="00C646CE" w:rsidRPr="008A48E9" w:rsidRDefault="00C646CE" w:rsidP="000413F7">
            <w:pPr>
              <w:pStyle w:val="aa"/>
              <w:ind w:firstLine="317"/>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C646CE">
              <w:rPr>
                <w:rFonts w:ascii="Times New Roman" w:hAnsi="Times New Roman"/>
                <w:lang w:val="ru-RU"/>
              </w:rPr>
              <w:t>- право каждого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экологическими правонарушениями;</w:t>
            </w:r>
          </w:p>
          <w:p w:rsidR="00C646CE" w:rsidRPr="008A48E9" w:rsidRDefault="00C646CE" w:rsidP="000413F7">
            <w:pPr>
              <w:pStyle w:val="aa"/>
              <w:ind w:firstLine="317"/>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8A48E9">
              <w:rPr>
                <w:rFonts w:ascii="Times New Roman" w:hAnsi="Times New Roman"/>
                <w:lang w:val="ru-RU"/>
              </w:rPr>
              <w:t>- предоставление жилища малоимущим, иным указанным в законе гражданам, нуждающимся в нем, бесплатно или за доступную плату из государственных и других фондов и др.</w:t>
            </w:r>
          </w:p>
          <w:p w:rsidR="00C646CE" w:rsidRPr="008A48E9" w:rsidRDefault="00C646CE" w:rsidP="000413F7">
            <w:pPr>
              <w:pStyle w:val="aa"/>
              <w:ind w:firstLine="317"/>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образования:</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текущих финансовых затрат на обеспечение различных видов обучения и воспитания в расчете на одного обучающегося;</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текущих финансовых затрат на обеспечение функционирования образовательных учреждений разных типов и видов в год;</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нормативы удельных капитальных затрат на строительство, приобретение оборудования и капремонт образовательных учреждений разных типов.</w:t>
            </w:r>
          </w:p>
          <w:p w:rsidR="00C646CE" w:rsidRPr="00DF5604" w:rsidRDefault="00C646CE" w:rsidP="000413F7">
            <w:pPr>
              <w:pStyle w:val="aa"/>
              <w:ind w:firstLine="317"/>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здравоохранения:</w:t>
            </w:r>
          </w:p>
          <w:p w:rsidR="00C646CE" w:rsidRPr="004E1EBD" w:rsidRDefault="00C646CE" w:rsidP="000413F7">
            <w:pPr>
              <w:pStyle w:val="aa"/>
              <w:jc w:val="both"/>
              <w:rPr>
                <w:rFonts w:ascii="Times New Roman" w:hAnsi="Times New Roman"/>
                <w:highlight w:val="yellow"/>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предоставление медицинской помощи населению;</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 санитарно – эпидемиологическое благополучие населения.</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DF5604" w:rsidRDefault="00C646CE" w:rsidP="00DF5604">
            <w:pPr>
              <w:pStyle w:val="aa"/>
              <w:ind w:firstLine="317"/>
              <w:jc w:val="both"/>
              <w:rPr>
                <w:rFonts w:ascii="Times New Roman" w:hAnsi="Times New Roman"/>
                <w:lang w:val="ru-RU"/>
              </w:rPr>
            </w:pPr>
            <w:r w:rsidRPr="00DF5604">
              <w:rPr>
                <w:rFonts w:ascii="Times New Roman" w:hAnsi="Times New Roman"/>
                <w:lang w:val="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r w:rsidR="00DF5604" w:rsidRPr="00DF5604">
              <w:rPr>
                <w:rFonts w:ascii="Times New Roman" w:hAnsi="Times New Roman"/>
                <w:lang w:val="ru-RU"/>
              </w:rPr>
              <w:t>».</w:t>
            </w:r>
          </w:p>
          <w:p w:rsidR="00C646CE" w:rsidRPr="004E1EBD" w:rsidRDefault="00C646CE" w:rsidP="000413F7">
            <w:pPr>
              <w:pStyle w:val="aa"/>
              <w:ind w:firstLine="317"/>
              <w:jc w:val="both"/>
              <w:rPr>
                <w:rFonts w:ascii="Times New Roman" w:hAnsi="Times New Roman"/>
                <w:highlight w:val="yellow"/>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физической культуры и спорта:</w:t>
            </w:r>
          </w:p>
          <w:p w:rsidR="00C646CE" w:rsidRPr="00DF5604" w:rsidRDefault="00C646CE" w:rsidP="000413F7">
            <w:pPr>
              <w:pStyle w:val="aa"/>
              <w:ind w:firstLine="317"/>
              <w:jc w:val="both"/>
              <w:rPr>
                <w:rFonts w:ascii="Times New Roman" w:hAnsi="Times New Roman"/>
                <w:lang w:val="ru-RU"/>
              </w:rPr>
            </w:pP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C646CE" w:rsidRPr="00DF5604" w:rsidRDefault="00C646CE" w:rsidP="000413F7">
            <w:pPr>
              <w:pStyle w:val="aa"/>
              <w:ind w:firstLine="317"/>
              <w:jc w:val="both"/>
              <w:rPr>
                <w:rFonts w:ascii="Times New Roman" w:hAnsi="Times New Roman"/>
                <w:lang w:val="ru-RU"/>
              </w:rPr>
            </w:pPr>
            <w:r w:rsidRPr="00DF5604">
              <w:rPr>
                <w:rFonts w:ascii="Times New Roman" w:hAnsi="Times New Roman"/>
                <w:lang w:val="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спортивной школы – 1,5 га на объект.</w:t>
            </w:r>
          </w:p>
          <w:p w:rsidR="00C646CE" w:rsidRPr="00DF5604" w:rsidRDefault="00C646CE" w:rsidP="000413F7">
            <w:pPr>
              <w:pStyle w:val="aa"/>
              <w:jc w:val="both"/>
              <w:rPr>
                <w:rFonts w:ascii="Times New Roman" w:hAnsi="Times New Roman"/>
                <w:lang w:val="ru-RU"/>
              </w:rPr>
            </w:pPr>
            <w:r w:rsidRPr="00DF5604">
              <w:rPr>
                <w:rFonts w:ascii="Times New Roman" w:hAnsi="Times New Roman"/>
                <w:lang w:val="ru-RU"/>
              </w:rPr>
              <w:t>Долю физкультурно-спортивных сооружений, размещаемых в жилом районе, следует принимать от общей нормы, %: территории — 35, спортивные залы — 50, бассейны —45%.</w:t>
            </w:r>
          </w:p>
          <w:p w:rsidR="00C646CE" w:rsidRPr="00DF5604" w:rsidRDefault="00C646CE" w:rsidP="000413F7">
            <w:pPr>
              <w:pStyle w:val="aa"/>
              <w:jc w:val="both"/>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В области культуры:</w:t>
            </w:r>
          </w:p>
          <w:p w:rsidR="00C646CE" w:rsidRPr="00DF5604" w:rsidRDefault="00C646CE" w:rsidP="000413F7">
            <w:pPr>
              <w:pStyle w:val="aa"/>
              <w:jc w:val="both"/>
              <w:rPr>
                <w:rFonts w:ascii="Times New Roman" w:hAnsi="Times New Roman"/>
                <w:lang w:val="ru-RU"/>
              </w:rPr>
            </w:pPr>
          </w:p>
          <w:p w:rsidR="00C646CE" w:rsidRDefault="00C646CE" w:rsidP="000413F7">
            <w:pPr>
              <w:pStyle w:val="aa"/>
              <w:ind w:firstLine="317"/>
              <w:jc w:val="both"/>
              <w:rPr>
                <w:rFonts w:ascii="Times New Roman" w:hAnsi="Times New Roman"/>
                <w:lang w:val="ru-RU"/>
              </w:rPr>
            </w:pPr>
            <w:r w:rsidRPr="00DF5604">
              <w:rPr>
                <w:rFonts w:ascii="Times New Roman" w:hAnsi="Times New Roman"/>
                <w:lang w:val="ru-RU"/>
              </w:rPr>
              <w:t>Норматив обеспеченности населения районными учреждениями культуры клубного типа</w:t>
            </w:r>
            <w:r w:rsidR="00DF5604" w:rsidRPr="00DF5604">
              <w:rPr>
                <w:rFonts w:ascii="Times New Roman" w:hAnsi="Times New Roman"/>
                <w:lang w:val="ru-RU"/>
              </w:rPr>
              <w:t>, музеями, библиотеками и иными объектами социальной сферы</w:t>
            </w:r>
            <w:r w:rsidRPr="00DF5604">
              <w:rPr>
                <w:rFonts w:ascii="Times New Roman" w:hAnsi="Times New Roman"/>
                <w:lang w:val="ru-RU"/>
              </w:rPr>
              <w:t xml:space="preserve"> принят в соответствии с Распоряжением Правительства РФ от 03.07.1996 №1063-р «О социальных нормативах и нормах».</w:t>
            </w:r>
          </w:p>
          <w:p w:rsidR="00C646CE" w:rsidRPr="008A48E9" w:rsidRDefault="00C646CE" w:rsidP="000413F7">
            <w:pPr>
              <w:pStyle w:val="aa"/>
              <w:rPr>
                <w:lang w:val="ru-RU"/>
              </w:rPr>
            </w:pPr>
          </w:p>
        </w:tc>
      </w:tr>
      <w:tr w:rsidR="00C646CE" w:rsidRPr="00ED059D" w:rsidTr="000413F7">
        <w:tc>
          <w:tcPr>
            <w:tcW w:w="3261" w:type="dxa"/>
            <w:shd w:val="clear" w:color="auto" w:fill="auto"/>
            <w:vAlign w:val="center"/>
          </w:tcPr>
          <w:p w:rsidR="00C646CE" w:rsidRDefault="00C646CE" w:rsidP="000413F7">
            <w:pPr>
              <w:pStyle w:val="aa"/>
              <w:jc w:val="center"/>
              <w:rPr>
                <w:rFonts w:ascii="Times New Roman" w:hAnsi="Times New Roman"/>
                <w:lang w:val="ru-RU"/>
              </w:rPr>
            </w:pPr>
            <w:r w:rsidRPr="00C646CE">
              <w:rPr>
                <w:rFonts w:ascii="Times New Roman" w:hAnsi="Times New Roman"/>
                <w:lang w:val="ru-RU"/>
              </w:rPr>
              <w:lastRenderedPageBreak/>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p w:rsidR="00C646CE" w:rsidRPr="004E1EBD" w:rsidRDefault="00C646CE" w:rsidP="000413F7">
            <w:pPr>
              <w:pStyle w:val="aa"/>
              <w:jc w:val="center"/>
              <w:rPr>
                <w:rFonts w:ascii="Times New Roman" w:hAnsi="Times New Roman"/>
                <w:lang w:val="ru-RU"/>
              </w:rPr>
            </w:pPr>
          </w:p>
        </w:tc>
        <w:tc>
          <w:tcPr>
            <w:tcW w:w="7371" w:type="dxa"/>
            <w:shd w:val="clear" w:color="auto" w:fill="auto"/>
            <w:vAlign w:val="center"/>
          </w:tcPr>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Резервирование земельного участка и строительство детского сада;</w:t>
            </w:r>
          </w:p>
          <w:p w:rsidR="00C646CE" w:rsidRPr="00DF5604" w:rsidRDefault="00DF5604" w:rsidP="000413F7">
            <w:pPr>
              <w:pStyle w:val="aa"/>
              <w:jc w:val="center"/>
              <w:rPr>
                <w:rFonts w:ascii="Times New Roman" w:hAnsi="Times New Roman"/>
                <w:lang w:val="ru-RU"/>
              </w:rPr>
            </w:pPr>
            <w:r w:rsidRPr="00DF5604">
              <w:rPr>
                <w:rFonts w:ascii="Times New Roman" w:hAnsi="Times New Roman"/>
                <w:lang w:val="ru-RU"/>
              </w:rPr>
              <w:t xml:space="preserve">строительство, </w:t>
            </w:r>
            <w:r w:rsidR="00C646CE" w:rsidRPr="00DF5604">
              <w:rPr>
                <w:rFonts w:ascii="Times New Roman" w:hAnsi="Times New Roman"/>
                <w:lang w:val="ru-RU"/>
              </w:rPr>
              <w:t>ре</w:t>
            </w:r>
            <w:r w:rsidRPr="00DF5604">
              <w:rPr>
                <w:rFonts w:ascii="Times New Roman" w:hAnsi="Times New Roman"/>
                <w:lang w:val="ru-RU"/>
              </w:rPr>
              <w:t>конструкция и модернизация школ</w:t>
            </w:r>
            <w:r w:rsidR="00C646CE" w:rsidRPr="00DF5604">
              <w:rPr>
                <w:rFonts w:ascii="Times New Roman" w:hAnsi="Times New Roman"/>
                <w:lang w:val="ru-RU"/>
              </w:rPr>
              <w:t>;</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реконструкция амбулатории;</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строительство больницы со стационаром и подстанцией скорой помощи;</w:t>
            </w: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реконструкция дома культуры.</w:t>
            </w:r>
          </w:p>
          <w:p w:rsidR="00C646CE" w:rsidRPr="00DF5604"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C646CE" w:rsidRDefault="00C646CE" w:rsidP="000413F7">
            <w:pPr>
              <w:pStyle w:val="aa"/>
              <w:jc w:val="center"/>
              <w:rPr>
                <w:rFonts w:ascii="Times New Roman" w:hAnsi="Times New Roman"/>
                <w:lang w:val="ru-RU"/>
              </w:rPr>
            </w:pPr>
            <w:r w:rsidRPr="00C646CE">
              <w:rPr>
                <w:rFonts w:ascii="Times New Roman" w:hAnsi="Times New Roman"/>
                <w:lang w:val="ru-RU"/>
              </w:rPr>
              <w:t>Сроки и этапы реализации программы</w:t>
            </w:r>
          </w:p>
        </w:tc>
        <w:tc>
          <w:tcPr>
            <w:tcW w:w="7371" w:type="dxa"/>
            <w:shd w:val="clear" w:color="auto" w:fill="auto"/>
            <w:vAlign w:val="center"/>
          </w:tcPr>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201</w:t>
            </w:r>
            <w:r w:rsidR="00DB43A4">
              <w:rPr>
                <w:rFonts w:ascii="Times New Roman" w:hAnsi="Times New Roman"/>
                <w:lang w:val="ru-RU"/>
              </w:rPr>
              <w:t>8</w:t>
            </w:r>
            <w:r w:rsidRPr="00DF5604">
              <w:rPr>
                <w:rFonts w:ascii="Times New Roman" w:hAnsi="Times New Roman"/>
                <w:lang w:val="ru-RU"/>
              </w:rPr>
              <w:t>-2032 годы</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1-й этап 201</w:t>
            </w:r>
            <w:r w:rsidR="00DB43A4">
              <w:rPr>
                <w:rFonts w:ascii="Times New Roman" w:hAnsi="Times New Roman"/>
                <w:lang w:val="ru-RU"/>
              </w:rPr>
              <w:t>8</w:t>
            </w:r>
            <w:r w:rsidRPr="00DF5604">
              <w:rPr>
                <w:rFonts w:ascii="Times New Roman" w:hAnsi="Times New Roman"/>
                <w:lang w:val="ru-RU"/>
              </w:rPr>
              <w:t>-202</w:t>
            </w:r>
            <w:r w:rsidR="005E6536" w:rsidRPr="00DF5604">
              <w:rPr>
                <w:rFonts w:ascii="Times New Roman" w:hAnsi="Times New Roman"/>
                <w:lang w:val="ru-RU"/>
              </w:rPr>
              <w:t>2</w:t>
            </w:r>
            <w:r w:rsidRPr="00DF5604">
              <w:rPr>
                <w:rFonts w:ascii="Times New Roman" w:hAnsi="Times New Roman"/>
                <w:lang w:val="ru-RU"/>
              </w:rPr>
              <w:t xml:space="preserve"> года</w:t>
            </w:r>
          </w:p>
          <w:p w:rsidR="00C646CE" w:rsidRPr="00DF5604" w:rsidRDefault="00C646CE" w:rsidP="000413F7">
            <w:pPr>
              <w:pStyle w:val="aa"/>
              <w:jc w:val="center"/>
              <w:rPr>
                <w:rFonts w:ascii="Times New Roman" w:hAnsi="Times New Roman"/>
                <w:lang w:val="ru-RU"/>
              </w:rPr>
            </w:pPr>
          </w:p>
          <w:p w:rsidR="00C646CE" w:rsidRPr="00DF5604" w:rsidRDefault="00C646CE" w:rsidP="000413F7">
            <w:pPr>
              <w:pStyle w:val="aa"/>
              <w:jc w:val="center"/>
              <w:rPr>
                <w:rFonts w:ascii="Times New Roman" w:hAnsi="Times New Roman"/>
                <w:lang w:val="ru-RU"/>
              </w:rPr>
            </w:pPr>
            <w:r w:rsidRPr="00DF5604">
              <w:rPr>
                <w:rFonts w:ascii="Times New Roman" w:hAnsi="Times New Roman"/>
                <w:lang w:val="ru-RU"/>
              </w:rPr>
              <w:t>2-й этап – 202</w:t>
            </w:r>
            <w:r w:rsidR="005E6536" w:rsidRPr="00DF5604">
              <w:rPr>
                <w:rFonts w:ascii="Times New Roman" w:hAnsi="Times New Roman"/>
                <w:lang w:val="ru-RU"/>
              </w:rPr>
              <w:t>3</w:t>
            </w:r>
            <w:r w:rsidRPr="00DF5604">
              <w:rPr>
                <w:rFonts w:ascii="Times New Roman" w:hAnsi="Times New Roman"/>
                <w:lang w:val="ru-RU"/>
              </w:rPr>
              <w:t>-2032 года</w:t>
            </w:r>
          </w:p>
          <w:p w:rsidR="00C646CE" w:rsidRPr="00DF5604"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744618" w:rsidRDefault="00C646CE" w:rsidP="000413F7">
            <w:pPr>
              <w:pStyle w:val="aa"/>
              <w:jc w:val="center"/>
              <w:rPr>
                <w:rFonts w:ascii="Times New Roman" w:hAnsi="Times New Roman"/>
              </w:rPr>
            </w:pPr>
            <w:proofErr w:type="spellStart"/>
            <w:r w:rsidRPr="00744618">
              <w:rPr>
                <w:rFonts w:ascii="Times New Roman" w:hAnsi="Times New Roman"/>
              </w:rPr>
              <w:t>Объемы</w:t>
            </w:r>
            <w:proofErr w:type="spellEnd"/>
            <w:r w:rsidRPr="00744618">
              <w:rPr>
                <w:rFonts w:ascii="Times New Roman" w:hAnsi="Times New Roman"/>
              </w:rPr>
              <w:t xml:space="preserve"> и </w:t>
            </w:r>
            <w:proofErr w:type="spellStart"/>
            <w:r w:rsidRPr="00744618">
              <w:rPr>
                <w:rFonts w:ascii="Times New Roman" w:hAnsi="Times New Roman"/>
              </w:rPr>
              <w:t>источники</w:t>
            </w:r>
            <w:proofErr w:type="spellEnd"/>
            <w:r w:rsidRPr="00744618">
              <w:rPr>
                <w:rFonts w:ascii="Times New Roman" w:hAnsi="Times New Roman"/>
              </w:rPr>
              <w:t xml:space="preserve"> </w:t>
            </w:r>
            <w:proofErr w:type="spellStart"/>
            <w:r w:rsidRPr="00744618">
              <w:rPr>
                <w:rFonts w:ascii="Times New Roman" w:hAnsi="Times New Roman"/>
              </w:rPr>
              <w:t>финансирования</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744618">
              <w:rPr>
                <w:rFonts w:ascii="Times New Roman" w:hAnsi="Times New Roman"/>
                <w:lang w:val="ru-RU"/>
              </w:rPr>
              <w:t>1.</w:t>
            </w:r>
            <w:r>
              <w:rPr>
                <w:rFonts w:ascii="Times New Roman" w:hAnsi="Times New Roman"/>
                <w:lang w:val="ru-RU"/>
              </w:rPr>
              <w:t xml:space="preserve"> </w:t>
            </w:r>
            <w:r w:rsidRPr="00744618">
              <w:rPr>
                <w:rFonts w:ascii="Times New Roman" w:hAnsi="Times New Roman"/>
                <w:lang w:val="ru-RU"/>
              </w:rPr>
              <w:t>Бюджет поселения;</w:t>
            </w:r>
          </w:p>
          <w:p w:rsidR="00C646CE"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2. Бюджет муниципального района;</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3</w:t>
            </w:r>
            <w:r w:rsidRPr="00744618">
              <w:rPr>
                <w:rFonts w:ascii="Times New Roman" w:hAnsi="Times New Roman"/>
                <w:lang w:val="ru-RU"/>
              </w:rPr>
              <w:t>.Региональный бюджет</w:t>
            </w:r>
            <w:r>
              <w:rPr>
                <w:rFonts w:ascii="Times New Roman" w:hAnsi="Times New Roman"/>
                <w:lang w:val="ru-RU"/>
              </w:rPr>
              <w:t>;</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Pr>
                <w:rFonts w:ascii="Times New Roman" w:hAnsi="Times New Roman"/>
                <w:lang w:val="ru-RU"/>
              </w:rPr>
              <w:t>4</w:t>
            </w:r>
            <w:r w:rsidRPr="00744618">
              <w:rPr>
                <w:rFonts w:ascii="Times New Roman" w:hAnsi="Times New Roman"/>
                <w:lang w:val="ru-RU"/>
              </w:rPr>
              <w:t>.</w:t>
            </w:r>
            <w:r>
              <w:rPr>
                <w:rFonts w:ascii="Times New Roman" w:hAnsi="Times New Roman"/>
                <w:lang w:val="ru-RU"/>
              </w:rPr>
              <w:t xml:space="preserve"> </w:t>
            </w:r>
            <w:r w:rsidRPr="00744618">
              <w:rPr>
                <w:rFonts w:ascii="Times New Roman" w:hAnsi="Times New Roman"/>
                <w:lang w:val="ru-RU"/>
              </w:rPr>
              <w:t>Федеральный бюджет</w:t>
            </w:r>
            <w:r>
              <w:rPr>
                <w:rFonts w:ascii="Times New Roman" w:hAnsi="Times New Roman"/>
                <w:lang w:val="ru-RU"/>
              </w:rPr>
              <w:t>;</w:t>
            </w:r>
          </w:p>
          <w:p w:rsidR="00C646CE" w:rsidRPr="00744618"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744618">
              <w:rPr>
                <w:rFonts w:ascii="Times New Roman" w:hAnsi="Times New Roman"/>
                <w:lang w:val="ru-RU"/>
              </w:rPr>
              <w:t>5.</w:t>
            </w:r>
            <w:r>
              <w:rPr>
                <w:rFonts w:ascii="Times New Roman" w:hAnsi="Times New Roman"/>
                <w:lang w:val="ru-RU"/>
              </w:rPr>
              <w:t xml:space="preserve"> </w:t>
            </w:r>
            <w:r w:rsidRPr="00744618">
              <w:rPr>
                <w:rFonts w:ascii="Times New Roman" w:hAnsi="Times New Roman"/>
                <w:lang w:val="ru-RU"/>
              </w:rPr>
              <w:t>Внебюджетные источники.</w:t>
            </w:r>
          </w:p>
          <w:p w:rsidR="00C646CE" w:rsidRPr="00744618" w:rsidRDefault="00C646CE" w:rsidP="000413F7">
            <w:pPr>
              <w:pStyle w:val="aa"/>
              <w:jc w:val="center"/>
              <w:rPr>
                <w:rFonts w:ascii="Times New Roman" w:hAnsi="Times New Roman"/>
                <w:lang w:val="ru-RU"/>
              </w:rPr>
            </w:pPr>
          </w:p>
        </w:tc>
      </w:tr>
      <w:tr w:rsidR="00C646CE" w:rsidRPr="00ED059D" w:rsidTr="000413F7">
        <w:tc>
          <w:tcPr>
            <w:tcW w:w="3261" w:type="dxa"/>
            <w:shd w:val="clear" w:color="auto" w:fill="auto"/>
            <w:vAlign w:val="center"/>
          </w:tcPr>
          <w:p w:rsidR="00C646CE" w:rsidRPr="00744618" w:rsidRDefault="00C646CE" w:rsidP="000413F7">
            <w:pPr>
              <w:pStyle w:val="aa"/>
              <w:rPr>
                <w:rFonts w:ascii="Times New Roman" w:hAnsi="Times New Roman"/>
              </w:rPr>
            </w:pPr>
            <w:proofErr w:type="spellStart"/>
            <w:r w:rsidRPr="00744618">
              <w:rPr>
                <w:rFonts w:ascii="Times New Roman" w:hAnsi="Times New Roman"/>
              </w:rPr>
              <w:t>Ожидаемые</w:t>
            </w:r>
            <w:proofErr w:type="spellEnd"/>
            <w:r w:rsidRPr="00744618">
              <w:rPr>
                <w:rFonts w:ascii="Times New Roman" w:hAnsi="Times New Roman"/>
              </w:rPr>
              <w:t xml:space="preserve"> </w:t>
            </w:r>
            <w:proofErr w:type="spellStart"/>
            <w:r w:rsidRPr="00744618">
              <w:rPr>
                <w:rFonts w:ascii="Times New Roman" w:hAnsi="Times New Roman"/>
              </w:rPr>
              <w:t>результаты</w:t>
            </w:r>
            <w:proofErr w:type="spellEnd"/>
            <w:r w:rsidRPr="00744618">
              <w:rPr>
                <w:rFonts w:ascii="Times New Roman" w:hAnsi="Times New Roman"/>
              </w:rPr>
              <w:t xml:space="preserve"> </w:t>
            </w:r>
            <w:proofErr w:type="spellStart"/>
            <w:r w:rsidRPr="00744618">
              <w:rPr>
                <w:rFonts w:ascii="Times New Roman" w:hAnsi="Times New Roman"/>
              </w:rPr>
              <w:t>реализации</w:t>
            </w:r>
            <w:proofErr w:type="spellEnd"/>
            <w:r w:rsidRPr="00744618">
              <w:rPr>
                <w:rFonts w:ascii="Times New Roman" w:hAnsi="Times New Roman"/>
              </w:rPr>
              <w:t xml:space="preserve"> </w:t>
            </w:r>
            <w:proofErr w:type="spellStart"/>
            <w:r w:rsidRPr="00744618">
              <w:rPr>
                <w:rFonts w:ascii="Times New Roman" w:hAnsi="Times New Roman"/>
              </w:rPr>
              <w:t>программы</w:t>
            </w:r>
            <w:proofErr w:type="spellEnd"/>
          </w:p>
        </w:tc>
        <w:tc>
          <w:tcPr>
            <w:tcW w:w="7371" w:type="dxa"/>
            <w:shd w:val="clear" w:color="auto" w:fill="auto"/>
            <w:vAlign w:val="center"/>
          </w:tcPr>
          <w:p w:rsidR="00C646CE" w:rsidRDefault="00C646CE" w:rsidP="000413F7">
            <w:pPr>
              <w:pStyle w:val="aa"/>
              <w:jc w:val="center"/>
              <w:rPr>
                <w:rFonts w:ascii="Times New Roman" w:hAnsi="Times New Roman"/>
                <w:lang w:val="ru-RU"/>
              </w:rPr>
            </w:pPr>
            <w:r w:rsidRPr="00744618">
              <w:rPr>
                <w:rFonts w:ascii="Times New Roman" w:hAnsi="Times New Roman"/>
                <w:lang w:val="ru-RU"/>
              </w:rPr>
              <w:t>Развитие социальной инфраструктуры – образования, здравоохранения, культуры, физкультуры и спорта.</w:t>
            </w:r>
          </w:p>
          <w:p w:rsidR="00C646CE" w:rsidRDefault="00C646CE" w:rsidP="000413F7">
            <w:pPr>
              <w:pStyle w:val="aa"/>
              <w:jc w:val="center"/>
              <w:rPr>
                <w:rFonts w:ascii="Times New Roman" w:hAnsi="Times New Roman"/>
                <w:lang w:val="ru-RU"/>
              </w:rPr>
            </w:pPr>
          </w:p>
          <w:p w:rsidR="00C646CE" w:rsidRDefault="00C646CE" w:rsidP="000413F7">
            <w:pPr>
              <w:pStyle w:val="aa"/>
              <w:jc w:val="center"/>
              <w:rPr>
                <w:rFonts w:ascii="Times New Roman" w:hAnsi="Times New Roman"/>
                <w:lang w:val="ru-RU"/>
              </w:rPr>
            </w:pPr>
            <w:r w:rsidRPr="00873B21">
              <w:rPr>
                <w:rFonts w:ascii="Times New Roman" w:hAnsi="Times New Roman"/>
                <w:lang w:val="ru-RU"/>
              </w:rPr>
              <w:t>Обеспечение достижения расчетного уровня обесп</w:t>
            </w:r>
            <w:r>
              <w:rPr>
                <w:rFonts w:ascii="Times New Roman" w:hAnsi="Times New Roman"/>
                <w:lang w:val="ru-RU"/>
              </w:rPr>
              <w:t>еченности населения поселения</w:t>
            </w:r>
            <w:r w:rsidRPr="00873B21">
              <w:rPr>
                <w:rFonts w:ascii="Times New Roman" w:hAnsi="Times New Roman"/>
                <w:lang w:val="ru-RU"/>
              </w:rPr>
              <w:t xml:space="preserve"> округа услугами в областях образования, здравоохранения, физической культуры и </w:t>
            </w:r>
            <w:proofErr w:type="gramStart"/>
            <w:r w:rsidRPr="00873B21">
              <w:rPr>
                <w:rFonts w:ascii="Times New Roman" w:hAnsi="Times New Roman"/>
                <w:lang w:val="ru-RU"/>
              </w:rPr>
              <w:t>массового спорта</w:t>
            </w:r>
            <w:proofErr w:type="gramEnd"/>
            <w:r w:rsidRPr="00873B21">
              <w:rPr>
                <w:rFonts w:ascii="Times New Roman" w:hAnsi="Times New Roman"/>
                <w:lang w:val="ru-RU"/>
              </w:rPr>
              <w:t xml:space="preserve"> и культуры</w:t>
            </w:r>
          </w:p>
          <w:p w:rsidR="00C646CE" w:rsidRPr="00744618" w:rsidRDefault="00C646CE" w:rsidP="000413F7">
            <w:pPr>
              <w:pStyle w:val="aa"/>
              <w:rPr>
                <w:rFonts w:ascii="Times New Roman" w:hAnsi="Times New Roman"/>
                <w:lang w:val="ru-RU"/>
              </w:rPr>
            </w:pPr>
          </w:p>
        </w:tc>
      </w:tr>
    </w:tbl>
    <w:p w:rsidR="00C646CE" w:rsidRDefault="00C646CE" w:rsidP="00C646CE">
      <w:pPr>
        <w:spacing w:line="360" w:lineRule="auto"/>
        <w:jc w:val="both"/>
        <w:rPr>
          <w:rFonts w:ascii="Arial" w:hAnsi="Arial" w:cs="Arial"/>
          <w:b/>
          <w:sz w:val="24"/>
          <w:szCs w:val="24"/>
        </w:rPr>
      </w:pPr>
    </w:p>
    <w:p w:rsidR="00C646CE" w:rsidRPr="004E1EBD" w:rsidRDefault="00C646CE" w:rsidP="00C646CE">
      <w:pPr>
        <w:tabs>
          <w:tab w:val="left" w:pos="1134"/>
        </w:tabs>
        <w:spacing w:line="360" w:lineRule="auto"/>
        <w:ind w:firstLine="708"/>
        <w:jc w:val="both"/>
        <w:rPr>
          <w:rFonts w:ascii="Times New Roman" w:hAnsi="Times New Roman"/>
          <w:b/>
          <w:sz w:val="24"/>
          <w:szCs w:val="24"/>
        </w:rPr>
      </w:pPr>
      <w:r w:rsidRPr="004E1EBD">
        <w:rPr>
          <w:rFonts w:ascii="Times New Roman" w:hAnsi="Times New Roman"/>
          <w:b/>
          <w:sz w:val="24"/>
          <w:szCs w:val="24"/>
        </w:rPr>
        <w:t>2</w:t>
      </w:r>
      <w:r>
        <w:rPr>
          <w:rFonts w:ascii="Times New Roman" w:hAnsi="Times New Roman"/>
          <w:b/>
          <w:sz w:val="24"/>
          <w:szCs w:val="24"/>
        </w:rPr>
        <w:t>.</w:t>
      </w:r>
      <w:r>
        <w:rPr>
          <w:rFonts w:ascii="Times New Roman" w:hAnsi="Times New Roman"/>
          <w:b/>
          <w:sz w:val="24"/>
          <w:szCs w:val="24"/>
        </w:rPr>
        <w:tab/>
      </w:r>
      <w:r w:rsidRPr="004E1EBD">
        <w:rPr>
          <w:rFonts w:ascii="Times New Roman" w:hAnsi="Times New Roman"/>
          <w:b/>
          <w:sz w:val="24"/>
          <w:szCs w:val="24"/>
        </w:rPr>
        <w:t>ХАРАКТЕРИСТИКА СУЩЕСТВУЮЩЕГО СОСТОЯНИЯ СОЦИАЛЬНОЙ ИНФРАСТРУКТУРЫ</w:t>
      </w:r>
    </w:p>
    <w:p w:rsidR="00C646CE" w:rsidRPr="004E1EBD" w:rsidRDefault="00C646CE" w:rsidP="00C646CE">
      <w:pPr>
        <w:tabs>
          <w:tab w:val="left" w:pos="1134"/>
        </w:tabs>
        <w:spacing w:line="360" w:lineRule="auto"/>
        <w:ind w:firstLine="708"/>
        <w:jc w:val="both"/>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ab/>
      </w:r>
      <w:r w:rsidRPr="004E1EBD">
        <w:rPr>
          <w:rFonts w:ascii="Times New Roman" w:hAnsi="Times New Roman"/>
          <w:b/>
          <w:sz w:val="24"/>
          <w:szCs w:val="24"/>
        </w:rPr>
        <w:t xml:space="preserve">ОПИСАНИЕ СОЦИАЛЬНО-ЭКОНОМИЧЕСКОГО СОСТОЯНИЯ ПОСЕЛЕНИЯ, СВЕДЕНИЯ О ГРАДОСТРОИТЕЛЬНОЙ ДЕЯТЕЛЬНОСТИ НА ТЕРРИТОРИИ ПОСЕЛЕНИЯ. </w:t>
      </w:r>
    </w:p>
    <w:p w:rsidR="00C646CE" w:rsidRPr="00E22F0A" w:rsidRDefault="00C646CE" w:rsidP="00C646CE">
      <w:pPr>
        <w:spacing w:after="0" w:line="240" w:lineRule="auto"/>
        <w:ind w:firstLine="709"/>
        <w:jc w:val="both"/>
        <w:rPr>
          <w:rFonts w:ascii="Times New Roman" w:hAnsi="Times New Roman"/>
          <w:sz w:val="24"/>
          <w:szCs w:val="24"/>
        </w:rPr>
      </w:pPr>
      <w:r w:rsidRPr="00E22F0A">
        <w:rPr>
          <w:rFonts w:ascii="Times New Roman" w:hAnsi="Times New Roman"/>
          <w:sz w:val="24"/>
          <w:szCs w:val="24"/>
        </w:rPr>
        <w:lastRenderedPageBreak/>
        <w:t>Главной целью социально-экономического развития любого муниципального образования является создание условий, которые будут способствовать устойчивому развитию его экономики, существенному улучшению материального и социального положения населения.</w:t>
      </w:r>
    </w:p>
    <w:p w:rsidR="00C646CE" w:rsidRPr="00B54F00"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B54F00">
        <w:rPr>
          <w:rFonts w:ascii="Times New Roman" w:eastAsia="Times New Roman" w:hAnsi="Times New Roman"/>
          <w:sz w:val="24"/>
          <w:szCs w:val="24"/>
          <w:lang w:eastAsia="ru-RU"/>
        </w:rPr>
        <w:t>Социальная инфраструктура – система необходимых для жизнеобеспечения человека материальных объектов и коммуникаций населенного пункта,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rsidR="00C646CE" w:rsidRDefault="00C646CE" w:rsidP="00C646CE">
      <w:pPr>
        <w:suppressAutoHyphens w:val="0"/>
        <w:spacing w:after="0" w:line="240" w:lineRule="auto"/>
        <w:ind w:firstLine="709"/>
        <w:jc w:val="both"/>
        <w:rPr>
          <w:rFonts w:ascii="Times New Roman" w:hAnsi="Times New Roman"/>
          <w:sz w:val="24"/>
          <w:szCs w:val="24"/>
          <w:lang w:eastAsia="ru-RU"/>
        </w:rPr>
      </w:pPr>
      <w:r w:rsidRPr="00B54F00">
        <w:rPr>
          <w:rFonts w:ascii="Times New Roman" w:hAnsi="Times New Roman"/>
          <w:sz w:val="24"/>
          <w:szCs w:val="24"/>
          <w:lang w:eastAsia="ru-RU"/>
        </w:rPr>
        <w:t>Задачами оценки является выявление количественного и качественного состава существующих объектов, сопоставление с нормативным количеством из расчета изменения численности населения на расчетный срок, составление перечня мероприятий в сфере социально-бытового и культурно-досугового обслуживания населения.</w:t>
      </w:r>
    </w:p>
    <w:p w:rsidR="00C646CE" w:rsidRPr="007F2DBE" w:rsidRDefault="00C646CE" w:rsidP="00C646CE">
      <w:pPr>
        <w:suppressAutoHyphens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Социально-экономическое состояние</w:t>
      </w:r>
    </w:p>
    <w:p w:rsidR="009E4351" w:rsidRPr="00DF5604" w:rsidRDefault="009E4351" w:rsidP="009E4351">
      <w:pPr>
        <w:spacing w:after="0" w:line="240" w:lineRule="auto"/>
        <w:ind w:firstLine="709"/>
        <w:jc w:val="both"/>
        <w:rPr>
          <w:rFonts w:ascii="Times New Roman" w:hAnsi="Times New Roman"/>
          <w:color w:val="000000"/>
          <w:sz w:val="24"/>
          <w:szCs w:val="24"/>
        </w:rPr>
      </w:pPr>
      <w:proofErr w:type="spellStart"/>
      <w:r w:rsidRPr="00DF5604">
        <w:rPr>
          <w:rFonts w:ascii="Times New Roman" w:hAnsi="Times New Roman"/>
          <w:sz w:val="24"/>
          <w:szCs w:val="24"/>
        </w:rPr>
        <w:t>Тимашевское</w:t>
      </w:r>
      <w:proofErr w:type="spellEnd"/>
      <w:r w:rsidRPr="00DF5604">
        <w:rPr>
          <w:rFonts w:ascii="Times New Roman" w:hAnsi="Times New Roman"/>
          <w:sz w:val="24"/>
          <w:szCs w:val="24"/>
        </w:rPr>
        <w:t xml:space="preserve"> городское поселение </w:t>
      </w:r>
      <w:proofErr w:type="spellStart"/>
      <w:r w:rsidRPr="00DF5604">
        <w:rPr>
          <w:rFonts w:ascii="Times New Roman" w:hAnsi="Times New Roman"/>
          <w:sz w:val="24"/>
          <w:szCs w:val="24"/>
        </w:rPr>
        <w:t>Тимашевского</w:t>
      </w:r>
      <w:proofErr w:type="spellEnd"/>
      <w:r w:rsidRPr="00DF5604">
        <w:rPr>
          <w:rFonts w:ascii="Times New Roman" w:hAnsi="Times New Roman"/>
          <w:sz w:val="24"/>
          <w:szCs w:val="24"/>
        </w:rPr>
        <w:t xml:space="preserve"> района </w:t>
      </w:r>
      <w:r w:rsidRPr="00DF5604">
        <w:rPr>
          <w:rFonts w:ascii="Times New Roman" w:hAnsi="Times New Roman"/>
          <w:color w:val="000000"/>
          <w:sz w:val="24"/>
          <w:szCs w:val="24"/>
        </w:rPr>
        <w:t xml:space="preserve">расположено в центральной </w:t>
      </w:r>
      <w:proofErr w:type="gramStart"/>
      <w:r w:rsidRPr="00DF5604">
        <w:rPr>
          <w:rFonts w:ascii="Times New Roman" w:hAnsi="Times New Roman"/>
          <w:color w:val="000000"/>
          <w:sz w:val="24"/>
          <w:szCs w:val="24"/>
        </w:rPr>
        <w:t>сельскохозяйственной  части</w:t>
      </w:r>
      <w:proofErr w:type="gramEnd"/>
      <w:r w:rsidRPr="00DF5604">
        <w:rPr>
          <w:rFonts w:ascii="Times New Roman" w:hAnsi="Times New Roman"/>
          <w:color w:val="000000"/>
          <w:sz w:val="24"/>
          <w:szCs w:val="24"/>
        </w:rPr>
        <w:t xml:space="preserve"> Кубани, на Азово-Кубанской равнине, на реках </w:t>
      </w:r>
      <w:proofErr w:type="spellStart"/>
      <w:r w:rsidRPr="00DF5604">
        <w:rPr>
          <w:rFonts w:ascii="Times New Roman" w:hAnsi="Times New Roman"/>
          <w:color w:val="000000"/>
          <w:sz w:val="24"/>
          <w:szCs w:val="24"/>
        </w:rPr>
        <w:t>Кирпили</w:t>
      </w:r>
      <w:proofErr w:type="spellEnd"/>
      <w:r w:rsidRPr="00DF5604">
        <w:rPr>
          <w:rFonts w:ascii="Times New Roman" w:hAnsi="Times New Roman"/>
          <w:color w:val="000000"/>
          <w:sz w:val="24"/>
          <w:szCs w:val="24"/>
        </w:rPr>
        <w:t xml:space="preserve"> и </w:t>
      </w:r>
      <w:proofErr w:type="spellStart"/>
      <w:r w:rsidRPr="00DF5604">
        <w:rPr>
          <w:rFonts w:ascii="Times New Roman" w:hAnsi="Times New Roman"/>
          <w:color w:val="000000"/>
          <w:sz w:val="24"/>
          <w:szCs w:val="24"/>
        </w:rPr>
        <w:t>Кирпильцы</w:t>
      </w:r>
      <w:proofErr w:type="spellEnd"/>
      <w:r w:rsidRPr="00DF5604">
        <w:rPr>
          <w:rFonts w:ascii="Times New Roman" w:hAnsi="Times New Roman"/>
          <w:color w:val="000000"/>
          <w:sz w:val="24"/>
          <w:szCs w:val="24"/>
        </w:rPr>
        <w:t xml:space="preserve">.  Наш город имеет выгодное экономическое и географическое положение.  Общая площадь </w:t>
      </w:r>
      <w:proofErr w:type="spellStart"/>
      <w:r w:rsidRPr="00DF5604">
        <w:rPr>
          <w:rFonts w:ascii="Times New Roman" w:hAnsi="Times New Roman"/>
          <w:color w:val="000000"/>
          <w:sz w:val="24"/>
          <w:szCs w:val="24"/>
        </w:rPr>
        <w:t>Тимашевского</w:t>
      </w:r>
      <w:proofErr w:type="spellEnd"/>
      <w:r w:rsidRPr="00DF5604">
        <w:rPr>
          <w:rFonts w:ascii="Times New Roman" w:hAnsi="Times New Roman"/>
          <w:color w:val="000000"/>
          <w:sz w:val="24"/>
          <w:szCs w:val="24"/>
        </w:rPr>
        <w:t xml:space="preserve"> городского поселения составляет 18 730 га в том числе, 12 159 га земли сельскохозяйственного назначения, 536 га земли промышленности. На балансе города числится 224,5 км дорог общего пользования. </w:t>
      </w:r>
    </w:p>
    <w:p w:rsidR="009E4351" w:rsidRPr="00DF5604" w:rsidRDefault="009E4351" w:rsidP="009E4351">
      <w:pPr>
        <w:spacing w:after="0" w:line="240" w:lineRule="auto"/>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В состав </w:t>
      </w:r>
      <w:proofErr w:type="spellStart"/>
      <w:r w:rsidRPr="00DF5604">
        <w:rPr>
          <w:rFonts w:ascii="Times New Roman" w:hAnsi="Times New Roman"/>
          <w:color w:val="000000"/>
          <w:sz w:val="24"/>
          <w:szCs w:val="24"/>
        </w:rPr>
        <w:t>Тимашевского</w:t>
      </w:r>
      <w:proofErr w:type="spellEnd"/>
      <w:r w:rsidRPr="00DF5604">
        <w:rPr>
          <w:rFonts w:ascii="Times New Roman" w:hAnsi="Times New Roman"/>
          <w:color w:val="000000"/>
          <w:sz w:val="24"/>
          <w:szCs w:val="24"/>
        </w:rPr>
        <w:t xml:space="preserve"> городского поселения входят 6 микрорайонов: Восточный, Южный, Индустриальный, Сахарный завод, Садовод и Заря. Успешно осуществляют свою деятельность 6 органов территориальных общественных самоуправлений, включающих в себя 40 кварталов.</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Численность населения составляет 53 029 человек, в том числе 39 845 работающего населения и 18 377 пенсионеров.</w:t>
      </w:r>
    </w:p>
    <w:p w:rsidR="009E4351" w:rsidRPr="00DF5604" w:rsidRDefault="009E4351" w:rsidP="009E4351">
      <w:pPr>
        <w:spacing w:after="0"/>
        <w:ind w:firstLine="709"/>
        <w:jc w:val="both"/>
        <w:rPr>
          <w:rFonts w:ascii="Times New Roman" w:hAnsi="Times New Roman"/>
          <w:sz w:val="24"/>
          <w:szCs w:val="24"/>
        </w:rPr>
      </w:pPr>
      <w:proofErr w:type="spellStart"/>
      <w:r w:rsidRPr="00DF5604">
        <w:rPr>
          <w:rFonts w:ascii="Times New Roman" w:hAnsi="Times New Roman"/>
          <w:sz w:val="24"/>
          <w:szCs w:val="24"/>
        </w:rPr>
        <w:t>Тимашевское</w:t>
      </w:r>
      <w:proofErr w:type="spellEnd"/>
      <w:r w:rsidRPr="00DF5604">
        <w:rPr>
          <w:rFonts w:ascii="Times New Roman" w:hAnsi="Times New Roman"/>
          <w:sz w:val="24"/>
          <w:szCs w:val="24"/>
        </w:rPr>
        <w:t xml:space="preserve"> городское поселение населяют представители более чем 30 национальностей.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На территории города расположено:</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- 7 общеобразовательных учреждений, где обучается 6066 учащихся;</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- 17 </w:t>
      </w:r>
      <w:proofErr w:type="gramStart"/>
      <w:r w:rsidRPr="00DF5604">
        <w:rPr>
          <w:rFonts w:ascii="Times New Roman" w:hAnsi="Times New Roman"/>
          <w:color w:val="000000"/>
          <w:sz w:val="24"/>
          <w:szCs w:val="24"/>
        </w:rPr>
        <w:t>дошкольных  образовательных</w:t>
      </w:r>
      <w:proofErr w:type="gramEnd"/>
      <w:r w:rsidRPr="00DF5604">
        <w:rPr>
          <w:rFonts w:ascii="Times New Roman" w:hAnsi="Times New Roman"/>
          <w:color w:val="000000"/>
          <w:sz w:val="24"/>
          <w:szCs w:val="24"/>
        </w:rPr>
        <w:t xml:space="preserve"> учреждений, где воспитывается 3170 детей;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- 3 центра развития и творчества, где занимаются 3 204 детей;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- 1 техникум кадровых ресурсов, где обучаются 529 молодых людей;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- 2 городских парка мемориальный сквер и лесопарк «Юбилейный»;</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 музей семьи Степановых. </w:t>
      </w:r>
    </w:p>
    <w:p w:rsidR="009E4351" w:rsidRPr="00DF5604" w:rsidRDefault="009E4351" w:rsidP="009E4351">
      <w:pPr>
        <w:spacing w:after="0"/>
        <w:ind w:firstLine="709"/>
        <w:jc w:val="both"/>
        <w:rPr>
          <w:rFonts w:ascii="Times New Roman" w:hAnsi="Times New Roman"/>
          <w:color w:val="000000"/>
          <w:sz w:val="24"/>
          <w:szCs w:val="24"/>
        </w:rPr>
      </w:pPr>
      <w:r w:rsidRPr="00DF5604">
        <w:rPr>
          <w:rFonts w:ascii="Times New Roman" w:hAnsi="Times New Roman"/>
          <w:color w:val="000000"/>
          <w:sz w:val="24"/>
          <w:szCs w:val="24"/>
        </w:rPr>
        <w:t xml:space="preserve">Город Тимашевск, единственный в России город материнской славы, получивший свой статус благодаря </w:t>
      </w:r>
      <w:r w:rsidRPr="00DF5604">
        <w:rPr>
          <w:rFonts w:ascii="Times New Roman" w:hAnsi="Times New Roman"/>
          <w:color w:val="000000"/>
          <w:sz w:val="24"/>
          <w:szCs w:val="24"/>
          <w:shd w:val="clear" w:color="auto" w:fill="FFFFFF"/>
        </w:rPr>
        <w:t xml:space="preserve">материнскому подвигу </w:t>
      </w:r>
      <w:proofErr w:type="spellStart"/>
      <w:r w:rsidRPr="00DF5604">
        <w:rPr>
          <w:rFonts w:ascii="Times New Roman" w:hAnsi="Times New Roman"/>
          <w:color w:val="000000"/>
          <w:sz w:val="24"/>
          <w:szCs w:val="24"/>
          <w:shd w:val="clear" w:color="auto" w:fill="FFFFFF"/>
        </w:rPr>
        <w:t>Епистинии</w:t>
      </w:r>
      <w:proofErr w:type="spellEnd"/>
      <w:r w:rsidRPr="00DF5604">
        <w:rPr>
          <w:rFonts w:ascii="Times New Roman" w:hAnsi="Times New Roman"/>
          <w:color w:val="000000"/>
          <w:sz w:val="24"/>
          <w:szCs w:val="24"/>
          <w:shd w:val="clear" w:color="auto" w:fill="FFFFFF"/>
        </w:rPr>
        <w:t xml:space="preserve"> Федоровны Степановой, положившей на алтарь Родины самое дорогое, что у нее было – жизни своих девятерых сыновей.</w:t>
      </w:r>
    </w:p>
    <w:p w:rsidR="00C646CE" w:rsidRPr="00DF5604" w:rsidRDefault="00C646CE" w:rsidP="009E4351">
      <w:pPr>
        <w:tabs>
          <w:tab w:val="left" w:pos="3110"/>
        </w:tabs>
        <w:spacing w:after="0" w:line="240" w:lineRule="auto"/>
        <w:ind w:firstLine="709"/>
        <w:jc w:val="both"/>
        <w:rPr>
          <w:rFonts w:ascii="Times New Roman" w:eastAsia="Times New Roman" w:hAnsi="Times New Roman" w:cs="Calibri"/>
          <w:sz w:val="24"/>
          <w:szCs w:val="24"/>
          <w:highlight w:val="green"/>
        </w:rPr>
      </w:pPr>
      <w:r w:rsidRPr="00DF5604">
        <w:rPr>
          <w:rFonts w:ascii="Times New Roman" w:eastAsia="Times New Roman" w:hAnsi="Times New Roman"/>
          <w:sz w:val="24"/>
          <w:szCs w:val="24"/>
        </w:rPr>
        <w:t xml:space="preserve">Представительным органом </w:t>
      </w:r>
      <w:proofErr w:type="spellStart"/>
      <w:r w:rsidR="00783684" w:rsidRPr="00DF5604">
        <w:rPr>
          <w:rFonts w:ascii="Times New Roman" w:eastAsia="Times New Roman" w:hAnsi="Times New Roman"/>
          <w:sz w:val="24"/>
          <w:szCs w:val="24"/>
        </w:rPr>
        <w:t>Тимашевского</w:t>
      </w:r>
      <w:proofErr w:type="spellEnd"/>
      <w:r w:rsidR="00783684" w:rsidRPr="00DF5604">
        <w:rPr>
          <w:rFonts w:ascii="Times New Roman" w:eastAsia="Times New Roman" w:hAnsi="Times New Roman"/>
          <w:sz w:val="24"/>
          <w:szCs w:val="24"/>
        </w:rPr>
        <w:t xml:space="preserve"> городского</w:t>
      </w:r>
      <w:r w:rsidRPr="00DF5604">
        <w:rPr>
          <w:rFonts w:ascii="Times New Roman" w:eastAsia="Times New Roman" w:hAnsi="Times New Roman" w:cs="Calibri"/>
          <w:sz w:val="24"/>
          <w:szCs w:val="24"/>
        </w:rPr>
        <w:t xml:space="preserve"> поселения</w:t>
      </w:r>
      <w:r w:rsidR="00783684" w:rsidRPr="00DF5604">
        <w:rPr>
          <w:rFonts w:ascii="Times New Roman" w:eastAsia="Times New Roman" w:hAnsi="Times New Roman" w:cs="Calibri"/>
          <w:sz w:val="24"/>
          <w:szCs w:val="24"/>
        </w:rPr>
        <w:t xml:space="preserve"> </w:t>
      </w:r>
      <w:proofErr w:type="spellStart"/>
      <w:r w:rsidR="00783684" w:rsidRPr="00DF5604">
        <w:rPr>
          <w:rFonts w:ascii="Times New Roman" w:eastAsia="Times New Roman" w:hAnsi="Times New Roman" w:cs="Calibri"/>
          <w:sz w:val="24"/>
          <w:szCs w:val="24"/>
        </w:rPr>
        <w:t>Тимашевского</w:t>
      </w:r>
      <w:proofErr w:type="spellEnd"/>
      <w:r w:rsidR="00783684" w:rsidRPr="00DF5604">
        <w:rPr>
          <w:rFonts w:ascii="Times New Roman" w:eastAsia="Times New Roman" w:hAnsi="Times New Roman" w:cs="Calibri"/>
          <w:sz w:val="24"/>
          <w:szCs w:val="24"/>
        </w:rPr>
        <w:t xml:space="preserve"> района</w:t>
      </w:r>
      <w:r w:rsidRPr="00DF5604">
        <w:rPr>
          <w:rFonts w:ascii="Times New Roman" w:eastAsia="Times New Roman" w:hAnsi="Times New Roman" w:cs="Calibri"/>
          <w:sz w:val="24"/>
          <w:szCs w:val="24"/>
        </w:rPr>
        <w:t xml:space="preserve"> является Совет, осуществлявший свои полномочия в составе </w:t>
      </w:r>
      <w:r w:rsidR="00783684" w:rsidRPr="00DF5604">
        <w:rPr>
          <w:rFonts w:ascii="Times New Roman" w:eastAsia="Times New Roman" w:hAnsi="Times New Roman" w:cs="Calibri"/>
          <w:sz w:val="24"/>
          <w:szCs w:val="24"/>
        </w:rPr>
        <w:t>35</w:t>
      </w:r>
      <w:r w:rsidRPr="00DF5604">
        <w:rPr>
          <w:rFonts w:ascii="Times New Roman" w:eastAsia="Times New Roman" w:hAnsi="Times New Roman" w:cs="Calibri"/>
          <w:sz w:val="24"/>
          <w:szCs w:val="24"/>
        </w:rPr>
        <w:t xml:space="preserve"> депутатов. В целом работа Совета была направлена на исполнение в полном </w:t>
      </w:r>
      <w:proofErr w:type="gramStart"/>
      <w:r w:rsidRPr="00DF5604">
        <w:rPr>
          <w:rFonts w:ascii="Times New Roman" w:eastAsia="Times New Roman" w:hAnsi="Times New Roman" w:cs="Calibri"/>
          <w:sz w:val="24"/>
          <w:szCs w:val="24"/>
        </w:rPr>
        <w:t>объёме  его</w:t>
      </w:r>
      <w:proofErr w:type="gramEnd"/>
      <w:r w:rsidRPr="00DF5604">
        <w:rPr>
          <w:rFonts w:ascii="Times New Roman" w:eastAsia="Times New Roman" w:hAnsi="Times New Roman" w:cs="Calibri"/>
          <w:sz w:val="24"/>
          <w:szCs w:val="24"/>
        </w:rPr>
        <w:t xml:space="preserve"> полномочий, определенных Федеральным законом № 131-ФЗ «Об общих  принципах организации местного самоуправления в Российской Федерации» с  учётом необходимости решения конкретных текущих задач.</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xml:space="preserve">За 2016 год в бюджет </w:t>
      </w:r>
      <w:proofErr w:type="spellStart"/>
      <w:r w:rsidRPr="00DF5604">
        <w:rPr>
          <w:rFonts w:ascii="Times New Roman" w:hAnsi="Times New Roman"/>
          <w:sz w:val="24"/>
          <w:szCs w:val="24"/>
        </w:rPr>
        <w:t>Тимашевского</w:t>
      </w:r>
      <w:proofErr w:type="spellEnd"/>
      <w:r w:rsidRPr="00DF5604">
        <w:rPr>
          <w:rFonts w:ascii="Times New Roman" w:hAnsi="Times New Roman"/>
          <w:sz w:val="24"/>
          <w:szCs w:val="24"/>
        </w:rPr>
        <w:t xml:space="preserve"> городского поселения поступило 278,3 млн. руб., или 105% к годовому плану. Из них:</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налоговых доходов – 216,6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неналоговых – 45,6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lastRenderedPageBreak/>
        <w:t>- безвозмездных поступлений из бюджетов других уровней – 16,1 млн. руб.</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xml:space="preserve">Достигнута положительная динамика поступлений налоговых и неналоговых доходов к уровню 2015 года. Темп роста составил 109,1%. </w:t>
      </w:r>
    </w:p>
    <w:p w:rsidR="009E4351" w:rsidRPr="00DF5604"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 xml:space="preserve">В поселении осуществляют свою деятельность 950 организаций, 3029 индивидуальных предпринимателей </w:t>
      </w:r>
      <w:proofErr w:type="gramStart"/>
      <w:r w:rsidRPr="00DF5604">
        <w:rPr>
          <w:rFonts w:ascii="Times New Roman" w:hAnsi="Times New Roman"/>
          <w:sz w:val="24"/>
          <w:szCs w:val="24"/>
        </w:rPr>
        <w:t>и  33</w:t>
      </w:r>
      <w:proofErr w:type="gramEnd"/>
      <w:r w:rsidRPr="00DF5604">
        <w:rPr>
          <w:rFonts w:ascii="Times New Roman" w:hAnsi="Times New Roman"/>
          <w:sz w:val="24"/>
          <w:szCs w:val="24"/>
        </w:rPr>
        <w:t xml:space="preserve"> КФХ.</w:t>
      </w:r>
    </w:p>
    <w:p w:rsidR="009E4351" w:rsidRPr="009E4351" w:rsidRDefault="009E4351" w:rsidP="009E4351">
      <w:pPr>
        <w:spacing w:after="0"/>
        <w:ind w:firstLine="709"/>
        <w:jc w:val="both"/>
        <w:rPr>
          <w:rFonts w:ascii="Times New Roman" w:hAnsi="Times New Roman"/>
          <w:sz w:val="24"/>
          <w:szCs w:val="24"/>
        </w:rPr>
      </w:pPr>
      <w:r w:rsidRPr="00DF5604">
        <w:rPr>
          <w:rFonts w:ascii="Times New Roman" w:hAnsi="Times New Roman"/>
          <w:sz w:val="24"/>
          <w:szCs w:val="24"/>
        </w:rPr>
        <w:t>От развития экономики напрямую зависит качество жизни населения. Одним из основных показателей уровня жизни является уровень средней з</w:t>
      </w:r>
      <w:r w:rsidRPr="009E4351">
        <w:rPr>
          <w:rFonts w:ascii="Times New Roman" w:hAnsi="Times New Roman"/>
          <w:sz w:val="24"/>
          <w:szCs w:val="24"/>
        </w:rPr>
        <w:t>аработной платы населения. В расчете на одного работающего во всех сферах деятельности за 2016 год она составила 30,4 тыс. руб., темп роста к уровню 2015 года 105%.</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Среднедушевой доход на одного жителя составил 18,3 </w:t>
      </w:r>
      <w:proofErr w:type="spellStart"/>
      <w:r w:rsidRPr="009E4351">
        <w:rPr>
          <w:rFonts w:ascii="Times New Roman" w:hAnsi="Times New Roman"/>
          <w:sz w:val="24"/>
          <w:szCs w:val="24"/>
        </w:rPr>
        <w:t>тыс.руб</w:t>
      </w:r>
      <w:proofErr w:type="spellEnd"/>
      <w:r w:rsidRPr="009E4351">
        <w:rPr>
          <w:rFonts w:ascii="Times New Roman" w:hAnsi="Times New Roman"/>
          <w:sz w:val="24"/>
          <w:szCs w:val="24"/>
        </w:rPr>
        <w:t xml:space="preserve">., что на 7% выше прошлого года и на 8,5 тыс. руб. выше прожиточного минимума, который сегодня по Краснодарскому краю составляет 9,8 </w:t>
      </w:r>
      <w:proofErr w:type="spellStart"/>
      <w:r w:rsidRPr="009E4351">
        <w:rPr>
          <w:rFonts w:ascii="Times New Roman" w:hAnsi="Times New Roman"/>
          <w:sz w:val="24"/>
          <w:szCs w:val="24"/>
        </w:rPr>
        <w:t>тыс.руб</w:t>
      </w:r>
      <w:proofErr w:type="spellEnd"/>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Экономика </w:t>
      </w:r>
      <w:proofErr w:type="spellStart"/>
      <w:r w:rsidRPr="009E4351">
        <w:rPr>
          <w:rFonts w:ascii="Times New Roman" w:hAnsi="Times New Roman"/>
          <w:sz w:val="24"/>
          <w:szCs w:val="24"/>
        </w:rPr>
        <w:t>Тимашевского</w:t>
      </w:r>
      <w:proofErr w:type="spellEnd"/>
      <w:r w:rsidRPr="009E4351">
        <w:rPr>
          <w:rFonts w:ascii="Times New Roman" w:hAnsi="Times New Roman"/>
          <w:sz w:val="24"/>
          <w:szCs w:val="24"/>
        </w:rPr>
        <w:t xml:space="preserve"> городского поселения – многопрофильная. В 2016 году крупные и средние предприятия поселения обеспечили объемы производства </w:t>
      </w:r>
      <w:proofErr w:type="gramStart"/>
      <w:r w:rsidRPr="009E4351">
        <w:rPr>
          <w:rFonts w:ascii="Times New Roman" w:hAnsi="Times New Roman"/>
          <w:sz w:val="24"/>
          <w:szCs w:val="24"/>
        </w:rPr>
        <w:t>продукции  на</w:t>
      </w:r>
      <w:proofErr w:type="gramEnd"/>
      <w:r w:rsidRPr="009E4351">
        <w:rPr>
          <w:rFonts w:ascii="Times New Roman" w:hAnsi="Times New Roman"/>
          <w:sz w:val="24"/>
          <w:szCs w:val="24"/>
        </w:rPr>
        <w:t xml:space="preserve"> сумму более  45  миллиардов рублей, и это на 9,9% выше уровня 2015 года.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Структура базовых направлений деятельности на 50% формируется производством промышленной продукции, на 6,3% – сельским хозяйством, на 40% – оборотом розничной торговли, на 3,7</w:t>
      </w:r>
      <w:proofErr w:type="gramStart"/>
      <w:r w:rsidRPr="009E4351">
        <w:rPr>
          <w:rFonts w:ascii="Times New Roman" w:hAnsi="Times New Roman"/>
          <w:sz w:val="24"/>
          <w:szCs w:val="24"/>
        </w:rPr>
        <w:t>%  –</w:t>
      </w:r>
      <w:proofErr w:type="gramEnd"/>
      <w:r w:rsidRPr="009E4351">
        <w:rPr>
          <w:rFonts w:ascii="Times New Roman" w:hAnsi="Times New Roman"/>
          <w:sz w:val="24"/>
          <w:szCs w:val="24"/>
        </w:rPr>
        <w:t xml:space="preserve"> строительством и транспортом, связью и ЖКХ.</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Производство промышленной продукции осуществляют 14 крупных и средних предприятий, 42 малых предприятия, а также сеть подсобных производств на промышленных предприятиях. Рост объемов отгруженной продукции данными предприятиями к 2015 году составил 9,9%.</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Промышленный потенциал </w:t>
      </w:r>
      <w:proofErr w:type="spellStart"/>
      <w:r w:rsidRPr="009E4351">
        <w:rPr>
          <w:rFonts w:ascii="Times New Roman" w:hAnsi="Times New Roman"/>
          <w:bCs/>
          <w:iCs/>
          <w:sz w:val="24"/>
          <w:szCs w:val="24"/>
        </w:rPr>
        <w:t>Тимашевского</w:t>
      </w:r>
      <w:proofErr w:type="spellEnd"/>
      <w:r w:rsidRPr="009E4351">
        <w:rPr>
          <w:rFonts w:ascii="Times New Roman" w:hAnsi="Times New Roman"/>
          <w:bCs/>
          <w:iCs/>
          <w:sz w:val="24"/>
          <w:szCs w:val="24"/>
        </w:rPr>
        <w:t xml:space="preserve"> городского поселения составляют Кондитерский комбинат «Кубань», </w:t>
      </w:r>
      <w:proofErr w:type="spellStart"/>
      <w:r w:rsidRPr="009E4351">
        <w:rPr>
          <w:rFonts w:ascii="Times New Roman" w:hAnsi="Times New Roman"/>
          <w:bCs/>
          <w:iCs/>
          <w:sz w:val="24"/>
          <w:szCs w:val="24"/>
        </w:rPr>
        <w:t>Тимашевский</w:t>
      </w:r>
      <w:proofErr w:type="spellEnd"/>
      <w:r w:rsidRPr="009E4351">
        <w:rPr>
          <w:rFonts w:ascii="Times New Roman" w:hAnsi="Times New Roman"/>
          <w:bCs/>
          <w:iCs/>
          <w:sz w:val="24"/>
          <w:szCs w:val="24"/>
        </w:rPr>
        <w:t xml:space="preserve"> молочный комбинат филиал АО «Вимм-Билль-Данн», фабрика кофе «Нестле-Кубань», «Кубанские консервы», «</w:t>
      </w:r>
      <w:proofErr w:type="spellStart"/>
      <w:r w:rsidRPr="009E4351">
        <w:rPr>
          <w:rFonts w:ascii="Times New Roman" w:hAnsi="Times New Roman"/>
          <w:bCs/>
          <w:iCs/>
          <w:sz w:val="24"/>
          <w:szCs w:val="24"/>
        </w:rPr>
        <w:t>Краун</w:t>
      </w:r>
      <w:proofErr w:type="spellEnd"/>
      <w:r w:rsidRPr="009E4351">
        <w:rPr>
          <w:rFonts w:ascii="Times New Roman" w:hAnsi="Times New Roman"/>
          <w:bCs/>
          <w:iCs/>
          <w:sz w:val="24"/>
          <w:szCs w:val="24"/>
        </w:rPr>
        <w:t xml:space="preserve"> </w:t>
      </w:r>
      <w:proofErr w:type="spellStart"/>
      <w:r w:rsidRPr="009E4351">
        <w:rPr>
          <w:rFonts w:ascii="Times New Roman" w:hAnsi="Times New Roman"/>
          <w:bCs/>
          <w:iCs/>
          <w:sz w:val="24"/>
          <w:szCs w:val="24"/>
        </w:rPr>
        <w:t>Корк</w:t>
      </w:r>
      <w:proofErr w:type="spellEnd"/>
      <w:r w:rsidRPr="009E4351">
        <w:rPr>
          <w:rFonts w:ascii="Times New Roman" w:hAnsi="Times New Roman"/>
          <w:bCs/>
          <w:iCs/>
          <w:sz w:val="24"/>
          <w:szCs w:val="24"/>
        </w:rPr>
        <w:t xml:space="preserve"> Кубань», «Хлеб Кубани», «</w:t>
      </w:r>
      <w:proofErr w:type="spellStart"/>
      <w:r w:rsidRPr="009E4351">
        <w:rPr>
          <w:rFonts w:ascii="Times New Roman" w:hAnsi="Times New Roman"/>
          <w:bCs/>
          <w:iCs/>
          <w:sz w:val="24"/>
          <w:szCs w:val="24"/>
        </w:rPr>
        <w:t>Хлебокомбинат</w:t>
      </w:r>
      <w:proofErr w:type="spellEnd"/>
      <w:r w:rsidRPr="009E4351">
        <w:rPr>
          <w:rFonts w:ascii="Times New Roman" w:hAnsi="Times New Roman"/>
          <w:bCs/>
          <w:iCs/>
          <w:sz w:val="24"/>
          <w:szCs w:val="24"/>
        </w:rPr>
        <w:t xml:space="preserve"> </w:t>
      </w:r>
      <w:proofErr w:type="spellStart"/>
      <w:r w:rsidRPr="009E4351">
        <w:rPr>
          <w:rFonts w:ascii="Times New Roman" w:hAnsi="Times New Roman"/>
          <w:bCs/>
          <w:iCs/>
          <w:sz w:val="24"/>
          <w:szCs w:val="24"/>
        </w:rPr>
        <w:t>Тимашевского</w:t>
      </w:r>
      <w:proofErr w:type="spellEnd"/>
      <w:r w:rsidRPr="009E4351">
        <w:rPr>
          <w:rFonts w:ascii="Times New Roman" w:hAnsi="Times New Roman"/>
          <w:bCs/>
          <w:iCs/>
          <w:sz w:val="24"/>
          <w:szCs w:val="24"/>
        </w:rPr>
        <w:t xml:space="preserve"> </w:t>
      </w:r>
      <w:proofErr w:type="spellStart"/>
      <w:r w:rsidRPr="009E4351">
        <w:rPr>
          <w:rFonts w:ascii="Times New Roman" w:hAnsi="Times New Roman"/>
          <w:bCs/>
          <w:iCs/>
          <w:sz w:val="24"/>
          <w:szCs w:val="24"/>
        </w:rPr>
        <w:t>райпо</w:t>
      </w:r>
      <w:proofErr w:type="spellEnd"/>
      <w:r w:rsidRPr="009E4351">
        <w:rPr>
          <w:rFonts w:ascii="Times New Roman" w:hAnsi="Times New Roman"/>
          <w:bCs/>
          <w:iCs/>
          <w:sz w:val="24"/>
          <w:szCs w:val="24"/>
        </w:rPr>
        <w:t xml:space="preserve">», </w:t>
      </w:r>
      <w:proofErr w:type="gramStart"/>
      <w:r w:rsidRPr="009E4351">
        <w:rPr>
          <w:rFonts w:ascii="Times New Roman" w:hAnsi="Times New Roman"/>
          <w:bCs/>
          <w:iCs/>
          <w:sz w:val="24"/>
          <w:szCs w:val="24"/>
        </w:rPr>
        <w:t>ликеро-водочный</w:t>
      </w:r>
      <w:proofErr w:type="gramEnd"/>
      <w:r w:rsidRPr="009E4351">
        <w:rPr>
          <w:rFonts w:ascii="Times New Roman" w:hAnsi="Times New Roman"/>
          <w:bCs/>
          <w:iCs/>
          <w:sz w:val="24"/>
          <w:szCs w:val="24"/>
        </w:rPr>
        <w:t xml:space="preserve"> завод «Фортуна», «</w:t>
      </w:r>
      <w:proofErr w:type="spellStart"/>
      <w:r w:rsidRPr="009E4351">
        <w:rPr>
          <w:rFonts w:ascii="Times New Roman" w:hAnsi="Times New Roman"/>
          <w:bCs/>
          <w:iCs/>
          <w:sz w:val="24"/>
          <w:szCs w:val="24"/>
        </w:rPr>
        <w:t>Тимашевский</w:t>
      </w:r>
      <w:proofErr w:type="spellEnd"/>
      <w:r w:rsidRPr="009E4351">
        <w:rPr>
          <w:rFonts w:ascii="Times New Roman" w:hAnsi="Times New Roman"/>
          <w:bCs/>
          <w:iCs/>
          <w:sz w:val="24"/>
          <w:szCs w:val="24"/>
        </w:rPr>
        <w:t xml:space="preserve"> сахарный завод», комплекс предприятий по производству упаковки. </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В 2016 году предприятиями </w:t>
      </w:r>
      <w:proofErr w:type="spellStart"/>
      <w:r w:rsidRPr="009E4351">
        <w:rPr>
          <w:rFonts w:ascii="Times New Roman" w:hAnsi="Times New Roman"/>
          <w:bCs/>
          <w:iCs/>
          <w:sz w:val="24"/>
          <w:szCs w:val="24"/>
        </w:rPr>
        <w:t>Тимашевского</w:t>
      </w:r>
      <w:proofErr w:type="spellEnd"/>
      <w:r w:rsidRPr="009E4351">
        <w:rPr>
          <w:rFonts w:ascii="Times New Roman" w:hAnsi="Times New Roman"/>
          <w:bCs/>
          <w:iCs/>
          <w:sz w:val="24"/>
          <w:szCs w:val="24"/>
        </w:rPr>
        <w:t xml:space="preserve"> городского поселения произведены:</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кондитерские изделия в </w:t>
      </w:r>
      <w:proofErr w:type="gramStart"/>
      <w:r w:rsidRPr="009E4351">
        <w:rPr>
          <w:rFonts w:ascii="Times New Roman" w:hAnsi="Times New Roman"/>
          <w:bCs/>
          <w:iCs/>
          <w:sz w:val="24"/>
          <w:szCs w:val="24"/>
        </w:rPr>
        <w:t>объеме  16</w:t>
      </w:r>
      <w:proofErr w:type="gramEnd"/>
      <w:r w:rsidRPr="009E4351">
        <w:rPr>
          <w:rFonts w:ascii="Times New Roman" w:hAnsi="Times New Roman"/>
          <w:bCs/>
          <w:iCs/>
          <w:sz w:val="24"/>
          <w:szCs w:val="24"/>
        </w:rPr>
        <w:t xml:space="preserve">,2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хлеб и хлебобулочные изделия 10,9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сыры и творог 7,1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 xml:space="preserve">; </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цельномолочная продукция 174,4 </w:t>
      </w:r>
      <w:proofErr w:type="spellStart"/>
      <w:r w:rsidRPr="009E4351">
        <w:rPr>
          <w:rFonts w:ascii="Times New Roman" w:hAnsi="Times New Roman"/>
          <w:bCs/>
          <w:iCs/>
          <w:sz w:val="24"/>
          <w:szCs w:val="24"/>
        </w:rPr>
        <w:t>тыс.тонн</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bCs/>
          <w:iCs/>
          <w:sz w:val="24"/>
          <w:szCs w:val="24"/>
        </w:rPr>
      </w:pPr>
      <w:r w:rsidRPr="009E4351">
        <w:rPr>
          <w:rFonts w:ascii="Times New Roman" w:hAnsi="Times New Roman"/>
          <w:bCs/>
          <w:iCs/>
          <w:sz w:val="24"/>
          <w:szCs w:val="24"/>
        </w:rPr>
        <w:t xml:space="preserve">- </w:t>
      </w:r>
      <w:proofErr w:type="gramStart"/>
      <w:r w:rsidRPr="009E4351">
        <w:rPr>
          <w:rFonts w:ascii="Times New Roman" w:hAnsi="Times New Roman"/>
          <w:bCs/>
          <w:iCs/>
          <w:sz w:val="24"/>
          <w:szCs w:val="24"/>
        </w:rPr>
        <w:t>консервы  плодоовощные</w:t>
      </w:r>
      <w:proofErr w:type="gramEnd"/>
      <w:r w:rsidRPr="009E4351">
        <w:rPr>
          <w:rFonts w:ascii="Times New Roman" w:hAnsi="Times New Roman"/>
          <w:bCs/>
          <w:iCs/>
          <w:sz w:val="24"/>
          <w:szCs w:val="24"/>
        </w:rPr>
        <w:t xml:space="preserve"> 116,2 </w:t>
      </w:r>
      <w:proofErr w:type="spellStart"/>
      <w:r w:rsidRPr="009E4351">
        <w:rPr>
          <w:rFonts w:ascii="Times New Roman" w:hAnsi="Times New Roman"/>
          <w:bCs/>
          <w:iCs/>
          <w:sz w:val="24"/>
          <w:szCs w:val="24"/>
        </w:rPr>
        <w:t>тыс.туб</w:t>
      </w:r>
      <w:proofErr w:type="spellEnd"/>
      <w:r w:rsidRPr="009E4351">
        <w:rPr>
          <w:rFonts w:ascii="Times New Roman" w:hAnsi="Times New Roman"/>
          <w:bCs/>
          <w:iCs/>
          <w:sz w:val="24"/>
          <w:szCs w:val="24"/>
        </w:rPr>
        <w:t>.</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Сельскохозяйственную деятельность осуществляют: «Садовод», тепличный комбинат «Прогресс», «Колос», «Заря», «</w:t>
      </w:r>
      <w:proofErr w:type="spellStart"/>
      <w:r w:rsidRPr="009E4351">
        <w:rPr>
          <w:rFonts w:ascii="Times New Roman" w:hAnsi="Times New Roman"/>
          <w:sz w:val="24"/>
          <w:szCs w:val="24"/>
        </w:rPr>
        <w:t>Экосад</w:t>
      </w:r>
      <w:proofErr w:type="spellEnd"/>
      <w:r w:rsidRPr="009E4351">
        <w:rPr>
          <w:rFonts w:ascii="Times New Roman" w:hAnsi="Times New Roman"/>
          <w:sz w:val="24"/>
          <w:szCs w:val="24"/>
        </w:rPr>
        <w:t xml:space="preserve">», 33 крестьянских (фермерских) хозяйства </w:t>
      </w:r>
      <w:proofErr w:type="gramStart"/>
      <w:r w:rsidRPr="009E4351">
        <w:rPr>
          <w:rFonts w:ascii="Times New Roman" w:hAnsi="Times New Roman"/>
          <w:sz w:val="24"/>
          <w:szCs w:val="24"/>
        </w:rPr>
        <w:t>и  42</w:t>
      </w:r>
      <w:proofErr w:type="gramEnd"/>
      <w:r w:rsidRPr="009E4351">
        <w:rPr>
          <w:rFonts w:ascii="Times New Roman" w:hAnsi="Times New Roman"/>
          <w:sz w:val="24"/>
          <w:szCs w:val="24"/>
        </w:rPr>
        <w:t xml:space="preserve"> личных подсобных хозяйства. Кроме того, 3 предпринимателя занимаются инкубацией яиц и получением суточного молодняка домашней птицы и 2 предпринимателя занимаются рыбоводством (выращиванием и реализацией товарной рыбы).</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Сельхозпроизводителями </w:t>
      </w:r>
      <w:proofErr w:type="spellStart"/>
      <w:r w:rsidRPr="009E4351">
        <w:rPr>
          <w:rFonts w:ascii="Times New Roman" w:hAnsi="Times New Roman"/>
          <w:sz w:val="24"/>
          <w:szCs w:val="24"/>
        </w:rPr>
        <w:t>Тимашевского</w:t>
      </w:r>
      <w:proofErr w:type="spellEnd"/>
      <w:r w:rsidRPr="009E4351">
        <w:rPr>
          <w:rFonts w:ascii="Times New Roman" w:hAnsi="Times New Roman"/>
          <w:sz w:val="24"/>
          <w:szCs w:val="24"/>
        </w:rPr>
        <w:t xml:space="preserve"> городского поселения получены следующие результаты:</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валовой сбор зерновых колосовых и зернобобовых культур составил более 49,9 тыс. тонн;</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 выращено около 8 тыс. тонн овощей, в том числе 500 тонн картофеля;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 плодов и ягод – более 12 тыс. тонн;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произведено молока – более 1,3 тыс. тонн;</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lastRenderedPageBreak/>
        <w:t xml:space="preserve">- мяса – более 2 тыс. тонн;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яиц – 11 млн. шт.</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В 2016 году мерами господдержки воспользовались 9 КФХ и </w:t>
      </w:r>
      <w:proofErr w:type="gramStart"/>
      <w:r w:rsidRPr="009E4351">
        <w:rPr>
          <w:rFonts w:ascii="Times New Roman" w:hAnsi="Times New Roman"/>
          <w:sz w:val="24"/>
          <w:szCs w:val="24"/>
        </w:rPr>
        <w:t xml:space="preserve">ИП  </w:t>
      </w:r>
      <w:proofErr w:type="spellStart"/>
      <w:r w:rsidRPr="009E4351">
        <w:rPr>
          <w:rFonts w:ascii="Times New Roman" w:hAnsi="Times New Roman"/>
          <w:sz w:val="24"/>
          <w:szCs w:val="24"/>
        </w:rPr>
        <w:t>Тимашевского</w:t>
      </w:r>
      <w:proofErr w:type="spellEnd"/>
      <w:proofErr w:type="gramEnd"/>
      <w:r w:rsidRPr="009E4351">
        <w:rPr>
          <w:rFonts w:ascii="Times New Roman" w:hAnsi="Times New Roman"/>
          <w:sz w:val="24"/>
          <w:szCs w:val="24"/>
        </w:rPr>
        <w:t xml:space="preserve"> городского поселения, ими  было получено 1,4 млн. рублей субсидий из федерального и краевого бюджетов.</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Для дальнейшего развития </w:t>
      </w:r>
      <w:proofErr w:type="spellStart"/>
      <w:r w:rsidRPr="009E4351">
        <w:rPr>
          <w:rFonts w:ascii="Times New Roman" w:hAnsi="Times New Roman"/>
          <w:sz w:val="24"/>
          <w:szCs w:val="24"/>
        </w:rPr>
        <w:t>Тимашевского</w:t>
      </w:r>
      <w:proofErr w:type="spellEnd"/>
      <w:r w:rsidRPr="009E4351">
        <w:rPr>
          <w:rFonts w:ascii="Times New Roman" w:hAnsi="Times New Roman"/>
          <w:sz w:val="24"/>
          <w:szCs w:val="24"/>
        </w:rPr>
        <w:t xml:space="preserve"> городского поселения в современных условиях привлечение инвестиций – залог успешного и стабильного развития экономики, поскольку обеспечивается модернизация и расширение производства, повышение конкурентоспособности выпускаемых товаров и оказываемых услуг, а результатом станет улучшение благосостояния населения в будущем.</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Около 12% трудоспособного населения города занято в малом бизнесе.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Большинство предпринимательских структур работают в потребительской сфере. К традиционным отраслям потребительской сферы (оптовая и розничная торговля, общественное питание, бытовое обслуживание) в последние годы добавились услуги автозаправок, автостоянок, станции технического обслуживания. Дальнейшее развитие малого и среднего бизнеса является одной из наших приоритетных задач.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На сегодняшний день в </w:t>
      </w:r>
      <w:proofErr w:type="gramStart"/>
      <w:r w:rsidRPr="009E4351">
        <w:rPr>
          <w:rFonts w:ascii="Times New Roman" w:hAnsi="Times New Roman"/>
          <w:sz w:val="24"/>
          <w:szCs w:val="24"/>
        </w:rPr>
        <w:t>поселении  функционирует</w:t>
      </w:r>
      <w:proofErr w:type="gramEnd"/>
      <w:r w:rsidRPr="009E4351">
        <w:rPr>
          <w:rFonts w:ascii="Times New Roman" w:hAnsi="Times New Roman"/>
          <w:sz w:val="24"/>
          <w:szCs w:val="24"/>
        </w:rPr>
        <w:t xml:space="preserve">  более  3,5  тысяч субъектов малого и среднего предпринимательства различных форм собственности и отраслевой принадлежности. В них занято </w:t>
      </w:r>
      <w:proofErr w:type="gramStart"/>
      <w:r w:rsidRPr="009E4351">
        <w:rPr>
          <w:rFonts w:ascii="Times New Roman" w:hAnsi="Times New Roman"/>
          <w:sz w:val="24"/>
          <w:szCs w:val="24"/>
        </w:rPr>
        <w:t>более  7</w:t>
      </w:r>
      <w:proofErr w:type="gramEnd"/>
      <w:r w:rsidRPr="009E4351">
        <w:rPr>
          <w:rFonts w:ascii="Times New Roman" w:hAnsi="Times New Roman"/>
          <w:sz w:val="24"/>
          <w:szCs w:val="24"/>
        </w:rPr>
        <w:t xml:space="preserve">,6 тыс. человек, еще 3 тысячи человек являются предпринимателями. Оборот малых и средних предприятий составил </w:t>
      </w:r>
      <w:proofErr w:type="gramStart"/>
      <w:r w:rsidRPr="009E4351">
        <w:rPr>
          <w:rFonts w:ascii="Times New Roman" w:hAnsi="Times New Roman"/>
          <w:sz w:val="24"/>
          <w:szCs w:val="24"/>
        </w:rPr>
        <w:t>свыше  21</w:t>
      </w:r>
      <w:proofErr w:type="gramEnd"/>
      <w:r w:rsidRPr="009E4351">
        <w:rPr>
          <w:rFonts w:ascii="Times New Roman" w:hAnsi="Times New Roman"/>
          <w:sz w:val="24"/>
          <w:szCs w:val="24"/>
        </w:rPr>
        <w:t xml:space="preserve"> млрд. руб. и по сравнению с прошлым годом вырос на 5,8%.</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В 2016 году выданы субсидии из краевого бюджета 7 представителям малого бизнеса на общую сумму 3 млн. 488 тыс. руб. </w:t>
      </w:r>
      <w:proofErr w:type="gramStart"/>
      <w:r w:rsidRPr="009E4351">
        <w:rPr>
          <w:rFonts w:ascii="Times New Roman" w:hAnsi="Times New Roman"/>
          <w:sz w:val="24"/>
          <w:szCs w:val="24"/>
        </w:rPr>
        <w:t>Субсидии  предоставлены</w:t>
      </w:r>
      <w:proofErr w:type="gramEnd"/>
      <w:r w:rsidRPr="009E4351">
        <w:rPr>
          <w:rFonts w:ascii="Times New Roman" w:hAnsi="Times New Roman"/>
          <w:sz w:val="24"/>
          <w:szCs w:val="24"/>
        </w:rPr>
        <w:t xml:space="preserve"> на покупку основных средств для развития бизнеса.</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В Тимашевском городском поселении действует программа по поддержке малого и среднего предпринимательства. Общий объем расходов бюджета на развитие и поддержку малого предпринимательства в расчете на 1 малое предприятие 138 тыс. рублей.</w:t>
      </w:r>
      <w:r w:rsidRPr="009E4351">
        <w:rPr>
          <w:rStyle w:val="apple-converted-space"/>
          <w:rFonts w:ascii="Times New Roman" w:hAnsi="Times New Roman"/>
          <w:sz w:val="24"/>
          <w:szCs w:val="24"/>
        </w:rPr>
        <w:t> </w:t>
      </w:r>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Объем инвестиций в основной капитал за счет всех источников финансирования в 2016 году составил 2 млрд. 23,9 </w:t>
      </w:r>
      <w:proofErr w:type="spellStart"/>
      <w:r w:rsidRPr="009E4351">
        <w:rPr>
          <w:rFonts w:ascii="Times New Roman" w:hAnsi="Times New Roman"/>
          <w:sz w:val="24"/>
          <w:szCs w:val="24"/>
        </w:rPr>
        <w:t>млн.руб</w:t>
      </w:r>
      <w:proofErr w:type="spellEnd"/>
      <w:r w:rsidRPr="009E4351">
        <w:rPr>
          <w:rFonts w:ascii="Times New Roman" w:hAnsi="Times New Roman"/>
          <w:sz w:val="24"/>
          <w:szCs w:val="24"/>
        </w:rPr>
        <w:t xml:space="preserve">.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 xml:space="preserve">Предприятия вкладывают средства в модернизацию действующих производств, обновление автотранспортного парка, новое строительство. </w:t>
      </w:r>
    </w:p>
    <w:p w:rsidR="009E4351" w:rsidRPr="009E4351" w:rsidRDefault="009E4351" w:rsidP="009E4351">
      <w:pPr>
        <w:spacing w:after="0"/>
        <w:ind w:firstLine="709"/>
        <w:jc w:val="both"/>
        <w:rPr>
          <w:rFonts w:ascii="Times New Roman" w:hAnsi="Times New Roman"/>
          <w:sz w:val="24"/>
          <w:szCs w:val="24"/>
        </w:rPr>
      </w:pPr>
      <w:proofErr w:type="spellStart"/>
      <w:r w:rsidRPr="009E4351">
        <w:rPr>
          <w:rFonts w:ascii="Times New Roman" w:hAnsi="Times New Roman"/>
          <w:sz w:val="24"/>
          <w:szCs w:val="24"/>
        </w:rPr>
        <w:t>Тимашевское</w:t>
      </w:r>
      <w:proofErr w:type="spellEnd"/>
      <w:r w:rsidRPr="009E4351">
        <w:rPr>
          <w:rFonts w:ascii="Times New Roman" w:hAnsi="Times New Roman"/>
          <w:sz w:val="24"/>
          <w:szCs w:val="24"/>
        </w:rPr>
        <w:t xml:space="preserve"> городское поселение продолжает </w:t>
      </w:r>
      <w:proofErr w:type="spellStart"/>
      <w:r w:rsidRPr="009E4351">
        <w:rPr>
          <w:rFonts w:ascii="Times New Roman" w:hAnsi="Times New Roman"/>
          <w:sz w:val="24"/>
          <w:szCs w:val="24"/>
        </w:rPr>
        <w:t>инвестиционно</w:t>
      </w:r>
      <w:proofErr w:type="spellEnd"/>
      <w:r w:rsidRPr="009E4351">
        <w:rPr>
          <w:rFonts w:ascii="Times New Roman" w:hAnsi="Times New Roman"/>
          <w:sz w:val="24"/>
          <w:szCs w:val="24"/>
        </w:rPr>
        <w:t xml:space="preserve"> развиваться, есть подготовленные площадки, которые удобны для размещения проектов. </w:t>
      </w:r>
    </w:p>
    <w:p w:rsidR="009E4351" w:rsidRPr="009E4351" w:rsidRDefault="009E4351" w:rsidP="009E4351">
      <w:pPr>
        <w:spacing w:after="0"/>
        <w:ind w:firstLine="709"/>
        <w:jc w:val="both"/>
        <w:rPr>
          <w:rFonts w:ascii="Times New Roman" w:hAnsi="Times New Roman"/>
          <w:sz w:val="24"/>
          <w:szCs w:val="24"/>
        </w:rPr>
      </w:pPr>
      <w:r w:rsidRPr="009E4351">
        <w:rPr>
          <w:rFonts w:ascii="Times New Roman" w:hAnsi="Times New Roman"/>
          <w:sz w:val="24"/>
          <w:szCs w:val="24"/>
        </w:rPr>
        <w:t>В ближайшей перспективе расширение инвестиционного потенциала планируется за счет реализации социально-значимых инвестиционных проектов, включенных в Единый реестр инвестиционных проектов Краснодарского края и представленных на форуме.</w:t>
      </w:r>
    </w:p>
    <w:p w:rsidR="00C646CE" w:rsidRPr="00783684" w:rsidRDefault="00C646CE" w:rsidP="00C646CE">
      <w:pPr>
        <w:tabs>
          <w:tab w:val="left" w:pos="3110"/>
        </w:tabs>
        <w:spacing w:after="0" w:line="240" w:lineRule="auto"/>
        <w:ind w:firstLine="709"/>
        <w:jc w:val="both"/>
        <w:rPr>
          <w:rFonts w:ascii="Times New Roman" w:eastAsia="Times New Roman" w:hAnsi="Times New Roman" w:cs="Calibri"/>
          <w:sz w:val="24"/>
          <w:szCs w:val="24"/>
        </w:rPr>
      </w:pPr>
      <w:r w:rsidRPr="00783684">
        <w:rPr>
          <w:rFonts w:ascii="Times New Roman" w:eastAsia="Times New Roman" w:hAnsi="Times New Roman" w:cs="Calibri"/>
          <w:sz w:val="24"/>
          <w:szCs w:val="24"/>
        </w:rPr>
        <w:t>Обеспечивает населени</w:t>
      </w:r>
      <w:r w:rsidR="00783684" w:rsidRPr="00783684">
        <w:rPr>
          <w:rFonts w:ascii="Times New Roman" w:eastAsia="Times New Roman" w:hAnsi="Times New Roman" w:cs="Calibri"/>
          <w:sz w:val="24"/>
          <w:szCs w:val="24"/>
        </w:rPr>
        <w:t>е</w:t>
      </w:r>
      <w:r w:rsidRPr="00783684">
        <w:rPr>
          <w:rFonts w:ascii="Times New Roman" w:eastAsia="Times New Roman" w:hAnsi="Times New Roman" w:cs="Calibri"/>
          <w:sz w:val="24"/>
          <w:szCs w:val="24"/>
        </w:rPr>
        <w:t xml:space="preserve"> </w:t>
      </w:r>
      <w:r w:rsidR="00783684" w:rsidRPr="00783684">
        <w:rPr>
          <w:rFonts w:ascii="Times New Roman" w:eastAsia="Times New Roman" w:hAnsi="Times New Roman" w:cs="Calibri"/>
          <w:sz w:val="24"/>
          <w:szCs w:val="24"/>
        </w:rPr>
        <w:t>городского</w:t>
      </w:r>
      <w:r w:rsidRPr="00783684">
        <w:rPr>
          <w:rFonts w:ascii="Times New Roman" w:eastAsia="Times New Roman" w:hAnsi="Times New Roman" w:cs="Calibri"/>
          <w:sz w:val="24"/>
          <w:szCs w:val="24"/>
        </w:rPr>
        <w:t xml:space="preserve"> поселения питьевой водой </w:t>
      </w:r>
      <w:r w:rsidR="00783684" w:rsidRPr="00783684">
        <w:rPr>
          <w:rFonts w:ascii="Times New Roman" w:eastAsia="Times New Roman" w:hAnsi="Times New Roman" w:cs="Calibri"/>
          <w:sz w:val="24"/>
          <w:szCs w:val="24"/>
        </w:rPr>
        <w:t>ООО «Коммунальник»</w:t>
      </w:r>
      <w:r w:rsidR="00CB31BD">
        <w:rPr>
          <w:rFonts w:ascii="Times New Roman" w:eastAsia="Times New Roman" w:hAnsi="Times New Roman" w:cs="Calibri"/>
          <w:sz w:val="24"/>
          <w:szCs w:val="24"/>
        </w:rPr>
        <w:t xml:space="preserve"> и МУП «Городское хозяйство»</w:t>
      </w:r>
      <w:r w:rsidRPr="00783684">
        <w:rPr>
          <w:rFonts w:ascii="Times New Roman" w:eastAsia="Times New Roman" w:hAnsi="Times New Roman" w:cs="Calibri"/>
          <w:sz w:val="24"/>
          <w:szCs w:val="24"/>
        </w:rPr>
        <w:t xml:space="preserve">. </w:t>
      </w:r>
    </w:p>
    <w:p w:rsidR="00C646CE" w:rsidRPr="00CB31BD" w:rsidRDefault="00C646CE" w:rsidP="00C646CE">
      <w:pPr>
        <w:tabs>
          <w:tab w:val="left" w:pos="3110"/>
        </w:tabs>
        <w:spacing w:after="0" w:line="240" w:lineRule="auto"/>
        <w:ind w:firstLine="709"/>
        <w:jc w:val="both"/>
        <w:rPr>
          <w:rFonts w:ascii="Times New Roman" w:eastAsia="Times New Roman" w:hAnsi="Times New Roman" w:cs="Calibri"/>
          <w:sz w:val="24"/>
          <w:szCs w:val="24"/>
        </w:rPr>
      </w:pPr>
      <w:r w:rsidRPr="00CB31BD">
        <w:rPr>
          <w:rFonts w:ascii="Times New Roman" w:eastAsia="Times New Roman" w:hAnsi="Times New Roman" w:cs="Calibri"/>
          <w:sz w:val="24"/>
          <w:szCs w:val="24"/>
        </w:rPr>
        <w:t xml:space="preserve">Прогноз проектной численности населения выполнен на основе анализа многолетних данных Всесоюзных и Всероссийской переписей населения. Данный период времени отражает, как период экономической активности страны и экономики поселения, влекущий за собой рост численности населения, так и период спада экономической активности в перестроечный и постперестроечный периоды, когда наблюдается резкий </w:t>
      </w:r>
      <w:proofErr w:type="gramStart"/>
      <w:r w:rsidRPr="00CB31BD">
        <w:rPr>
          <w:rFonts w:ascii="Times New Roman" w:eastAsia="Times New Roman" w:hAnsi="Times New Roman" w:cs="Calibri"/>
          <w:sz w:val="24"/>
          <w:szCs w:val="24"/>
        </w:rPr>
        <w:t>спад  жизненного</w:t>
      </w:r>
      <w:proofErr w:type="gramEnd"/>
      <w:r w:rsidRPr="00CB31BD">
        <w:rPr>
          <w:rFonts w:ascii="Times New Roman" w:eastAsia="Times New Roman" w:hAnsi="Times New Roman" w:cs="Calibri"/>
          <w:sz w:val="24"/>
          <w:szCs w:val="24"/>
        </w:rPr>
        <w:t xml:space="preserve"> уровня населения и снижения роста численности населения.</w:t>
      </w:r>
    </w:p>
    <w:p w:rsidR="00C646CE" w:rsidRPr="00DE7937" w:rsidRDefault="00C646CE" w:rsidP="00C646CE">
      <w:pPr>
        <w:tabs>
          <w:tab w:val="left" w:pos="3110"/>
        </w:tabs>
        <w:spacing w:after="0" w:line="240" w:lineRule="auto"/>
        <w:ind w:firstLine="709"/>
        <w:jc w:val="both"/>
        <w:rPr>
          <w:rFonts w:ascii="Times New Roman" w:hAnsi="Times New Roman"/>
          <w:sz w:val="24"/>
          <w:szCs w:val="24"/>
          <w:highlight w:val="green"/>
        </w:rPr>
      </w:pPr>
      <w:r w:rsidRPr="00CB31BD">
        <w:rPr>
          <w:rFonts w:ascii="Times New Roman" w:eastAsia="Times New Roman" w:hAnsi="Times New Roman" w:cs="Calibri"/>
          <w:sz w:val="24"/>
          <w:szCs w:val="24"/>
        </w:rPr>
        <w:t xml:space="preserve">В данном анализе автоматически учитываются параметры демографических компонентов, а также параметры естественного и механического приростов </w:t>
      </w:r>
      <w:r w:rsidR="00CB31BD">
        <w:rPr>
          <w:rFonts w:ascii="Times New Roman" w:eastAsia="Times New Roman" w:hAnsi="Times New Roman" w:cs="Calibri"/>
          <w:sz w:val="24"/>
          <w:szCs w:val="24"/>
        </w:rPr>
        <w:t xml:space="preserve">г. Тимашевска </w:t>
      </w:r>
      <w:r w:rsidRPr="00CB31BD">
        <w:rPr>
          <w:rFonts w:ascii="Times New Roman" w:eastAsia="Times New Roman" w:hAnsi="Times New Roman" w:cs="Calibri"/>
          <w:sz w:val="24"/>
          <w:szCs w:val="24"/>
        </w:rPr>
        <w:t xml:space="preserve">  </w:t>
      </w:r>
      <w:proofErr w:type="spellStart"/>
      <w:r w:rsidR="00CB31BD">
        <w:rPr>
          <w:rFonts w:ascii="Times New Roman" w:eastAsia="Times New Roman" w:hAnsi="Times New Roman" w:cs="Calibri"/>
          <w:sz w:val="24"/>
          <w:szCs w:val="24"/>
        </w:rPr>
        <w:t>Тимашевского</w:t>
      </w:r>
      <w:proofErr w:type="spellEnd"/>
      <w:r w:rsidR="00CB31BD">
        <w:rPr>
          <w:rFonts w:ascii="Times New Roman" w:eastAsia="Times New Roman" w:hAnsi="Times New Roman" w:cs="Calibri"/>
          <w:sz w:val="24"/>
          <w:szCs w:val="24"/>
        </w:rPr>
        <w:t xml:space="preserve"> городского </w:t>
      </w:r>
      <w:r w:rsidRPr="00DE7937">
        <w:rPr>
          <w:rFonts w:ascii="Times New Roman" w:hAnsi="Times New Roman"/>
          <w:sz w:val="24"/>
          <w:szCs w:val="24"/>
        </w:rPr>
        <w:t>поселения.</w:t>
      </w:r>
    </w:p>
    <w:p w:rsidR="005E6536" w:rsidRPr="00DE7937" w:rsidRDefault="005E6536" w:rsidP="00DE7937">
      <w:pPr>
        <w:spacing w:after="0"/>
        <w:ind w:firstLine="708"/>
        <w:jc w:val="both"/>
        <w:rPr>
          <w:rFonts w:ascii="Times New Roman" w:hAnsi="Times New Roman"/>
          <w:sz w:val="24"/>
          <w:szCs w:val="24"/>
        </w:rPr>
      </w:pPr>
      <w:r w:rsidRPr="00DE7937">
        <w:rPr>
          <w:rFonts w:ascii="Times New Roman" w:hAnsi="Times New Roman"/>
          <w:sz w:val="24"/>
          <w:szCs w:val="24"/>
        </w:rPr>
        <w:lastRenderedPageBreak/>
        <w:t xml:space="preserve">Перспективы развития </w:t>
      </w:r>
      <w:proofErr w:type="spellStart"/>
      <w:r w:rsidRPr="00DE7937">
        <w:rPr>
          <w:rFonts w:ascii="Times New Roman" w:hAnsi="Times New Roman"/>
          <w:sz w:val="24"/>
          <w:szCs w:val="24"/>
        </w:rPr>
        <w:t>Тимашевского</w:t>
      </w:r>
      <w:proofErr w:type="spellEnd"/>
      <w:r w:rsidRPr="00DE7937">
        <w:rPr>
          <w:rFonts w:ascii="Times New Roman" w:hAnsi="Times New Roman"/>
          <w:sz w:val="24"/>
          <w:szCs w:val="24"/>
        </w:rPr>
        <w:t xml:space="preserve"> городского поселения, его инвестиционная привлекательность могут и должны быть реализованы за счет рациональной инвестиционной политики, включающей специальные методы формирования проектов развития инфраструктуры и обеспечения </w:t>
      </w:r>
      <w:proofErr w:type="spellStart"/>
      <w:r w:rsidRPr="00DE7937">
        <w:rPr>
          <w:rFonts w:ascii="Times New Roman" w:hAnsi="Times New Roman"/>
          <w:sz w:val="24"/>
          <w:szCs w:val="24"/>
        </w:rPr>
        <w:t>быстроокупаемых</w:t>
      </w:r>
      <w:proofErr w:type="spellEnd"/>
      <w:r w:rsidRPr="00DE7937">
        <w:rPr>
          <w:rFonts w:ascii="Times New Roman" w:hAnsi="Times New Roman"/>
          <w:sz w:val="24"/>
          <w:szCs w:val="24"/>
        </w:rPr>
        <w:t xml:space="preserve"> инвестиционных проектов.</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С этой целью определены и представлены конкурентные преимущества планируемой территории, выявлены зоны первоочередного освоения, учитывающие особенности и интересы территорий, потенциального застройщика (инвестора) и создающие узловые точки развития.</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Для г. Тимашевска сложилась хозяйственная специализация в качестве агропромышленного центра регионального значения с развитым промышленным производством, транспортными и логистическими функциями.</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Производство пищевых продуктов, тарной и упаковочной продукции и в перспективном периоде остается существенным фактором хозяйственной организации территории, прежде всего за счет сохранения традиционных промышленных производств путем расширения, реконструкции и технической модернизации. Именно эти направления позиционируют специализацию города в региональном разделении труда, его главные внешние функции.</w:t>
      </w:r>
    </w:p>
    <w:p w:rsidR="005E6536" w:rsidRPr="00DE7937" w:rsidRDefault="005E6536" w:rsidP="00DE7937">
      <w:pPr>
        <w:spacing w:after="0"/>
        <w:ind w:right="142" w:firstLine="709"/>
        <w:jc w:val="both"/>
        <w:rPr>
          <w:rFonts w:ascii="Times New Roman" w:hAnsi="Times New Roman"/>
          <w:sz w:val="24"/>
          <w:szCs w:val="24"/>
        </w:rPr>
      </w:pPr>
      <w:r w:rsidRPr="00DE7937">
        <w:rPr>
          <w:rFonts w:ascii="Times New Roman" w:hAnsi="Times New Roman"/>
          <w:sz w:val="24"/>
          <w:szCs w:val="24"/>
        </w:rPr>
        <w:t>Также можно выделить отрасли специализации, которые имеют благоприятные условия функционирования, получают развитие при реализации инвестиционных проектов. В первую очередь это машиностроение, логистика и строительство.</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В настоящее время также можно выделить ряд наиболее значимых инвестиционных проектов, связанных с развитием социально-экономической базы города, строительством объектов жилья, торговли, промышленности, агропромышленного комплекса и транспортно-логистической сферы:</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xml:space="preserve">- торгово-развлекательный комплекс общей площадью 28,0 тыс. м2, </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тепличный комплекс площадью 25,0 га,</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xml:space="preserve">- завод по производству деревянного каркасно-панельного домостроения, </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комплекс многоквартирных жилых домов в микрорайоне Сахарный завод,</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терминал для хранения таможенных грузов, логистический центр (с предоставлением услуг по хранению товаров, погрузочно-разгрузочным работам),</w:t>
      </w:r>
    </w:p>
    <w:p w:rsidR="005E6536" w:rsidRPr="00DE7937" w:rsidRDefault="005E6536" w:rsidP="00DE7937">
      <w:pPr>
        <w:spacing w:after="0"/>
        <w:ind w:firstLine="709"/>
        <w:jc w:val="both"/>
        <w:rPr>
          <w:rFonts w:ascii="Times New Roman" w:hAnsi="Times New Roman"/>
          <w:sz w:val="24"/>
          <w:szCs w:val="24"/>
        </w:rPr>
      </w:pPr>
      <w:r w:rsidRPr="00DE7937">
        <w:rPr>
          <w:rFonts w:ascii="Times New Roman" w:hAnsi="Times New Roman"/>
          <w:sz w:val="24"/>
          <w:szCs w:val="24"/>
        </w:rPr>
        <w:t>- завод по сборке строительных машин, коммунальной и сельскохозяйственной техники малого класса.</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 xml:space="preserve">Главными итогами развития экономики поселения должны стать увеличение рабочих мест, повышение доходов как бюджета, так и населения </w:t>
      </w:r>
      <w:proofErr w:type="spellStart"/>
      <w:r w:rsidRPr="00DE7937">
        <w:rPr>
          <w:rFonts w:ascii="Times New Roman" w:hAnsi="Times New Roman"/>
          <w:sz w:val="24"/>
          <w:szCs w:val="24"/>
        </w:rPr>
        <w:t>Тимашевского</w:t>
      </w:r>
      <w:proofErr w:type="spellEnd"/>
      <w:r w:rsidRPr="00DE7937">
        <w:rPr>
          <w:rFonts w:ascii="Times New Roman" w:hAnsi="Times New Roman"/>
          <w:sz w:val="24"/>
          <w:szCs w:val="24"/>
        </w:rPr>
        <w:t xml:space="preserve"> городского поселения. Данный раздел будет дополнен и доработан с учетом перспективы </w:t>
      </w:r>
      <w:proofErr w:type="gramStart"/>
      <w:r w:rsidRPr="00DE7937">
        <w:rPr>
          <w:rFonts w:ascii="Times New Roman" w:hAnsi="Times New Roman"/>
          <w:sz w:val="24"/>
          <w:szCs w:val="24"/>
        </w:rPr>
        <w:t>после  разработки</w:t>
      </w:r>
      <w:proofErr w:type="gramEnd"/>
      <w:r w:rsidRPr="00DE7937">
        <w:rPr>
          <w:rFonts w:ascii="Times New Roman" w:hAnsi="Times New Roman"/>
          <w:sz w:val="24"/>
          <w:szCs w:val="24"/>
        </w:rPr>
        <w:t xml:space="preserve">  генерального плана на период до 2041 года.</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района адекватной имеющемуся потенциалу.</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Общей стратегической целью социально-экономического развития поселения на прогнозный период является обеспечение повышения качества жизни населения поселения, притока инвестиций в экономику муниципалитета, что обеспечит создание современных производств на его территории, а также увеличит налоговые поступления в бюджеты всех уровней.</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lastRenderedPageBreak/>
        <w:t>Прогноз социально-экономического развития разработан на основе различных комплексных и целевых программ социально-экономического развития Краснодарского края и района, инвестиционных проектов и предложений.</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В первую очередь, требуется снятие инфраструктурных ограничений. Предлагается решение первоочередных имеющихся проблем в инженерной инфраструктуре, обеспечение поселения достаточными (в соответствии с</w:t>
      </w:r>
      <w:r w:rsidRPr="00DE7937">
        <w:rPr>
          <w:rFonts w:ascii="Times New Roman" w:hAnsi="Times New Roman"/>
          <w:sz w:val="24"/>
          <w:szCs w:val="24"/>
          <w:lang w:val="en-US"/>
        </w:rPr>
        <w:t> </w:t>
      </w:r>
      <w:r w:rsidRPr="00DE7937">
        <w:rPr>
          <w:rFonts w:ascii="Times New Roman" w:hAnsi="Times New Roman"/>
          <w:sz w:val="24"/>
          <w:szCs w:val="24"/>
        </w:rPr>
        <w:t xml:space="preserve">расчетами) мощностями </w:t>
      </w:r>
      <w:proofErr w:type="spellStart"/>
      <w:r w:rsidRPr="00DE7937">
        <w:rPr>
          <w:rFonts w:ascii="Times New Roman" w:hAnsi="Times New Roman"/>
          <w:sz w:val="24"/>
          <w:szCs w:val="24"/>
        </w:rPr>
        <w:t>энерго</w:t>
      </w:r>
      <w:proofErr w:type="spellEnd"/>
      <w:r w:rsidRPr="00DE7937">
        <w:rPr>
          <w:rFonts w:ascii="Times New Roman" w:hAnsi="Times New Roman"/>
          <w:sz w:val="24"/>
          <w:szCs w:val="24"/>
        </w:rPr>
        <w:t xml:space="preserve">-, водо-, и </w:t>
      </w:r>
      <w:proofErr w:type="spellStart"/>
      <w:r w:rsidRPr="00DE7937">
        <w:rPr>
          <w:rFonts w:ascii="Times New Roman" w:hAnsi="Times New Roman"/>
          <w:sz w:val="24"/>
          <w:szCs w:val="24"/>
        </w:rPr>
        <w:t>газообеспечения</w:t>
      </w:r>
      <w:proofErr w:type="spellEnd"/>
      <w:r w:rsidRPr="00DE7937">
        <w:rPr>
          <w:rFonts w:ascii="Times New Roman" w:hAnsi="Times New Roman"/>
          <w:sz w:val="24"/>
          <w:szCs w:val="24"/>
        </w:rPr>
        <w:t xml:space="preserve"> с учетом увеличения численности населения и строительства новых производственных объектов в поселении. Необходимо развитие транспортной сети и системы внешних связей населенных пунктов.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 </w:t>
      </w:r>
    </w:p>
    <w:p w:rsidR="005E6536" w:rsidRPr="00DE7937" w:rsidRDefault="005E6536" w:rsidP="00DE7937">
      <w:pPr>
        <w:spacing w:after="0"/>
        <w:ind w:firstLine="567"/>
        <w:jc w:val="both"/>
        <w:rPr>
          <w:rFonts w:ascii="Times New Roman" w:hAnsi="Times New Roman"/>
          <w:sz w:val="24"/>
          <w:szCs w:val="24"/>
        </w:rPr>
      </w:pPr>
      <w:r w:rsidRPr="00DE7937">
        <w:rPr>
          <w:rFonts w:ascii="Times New Roman" w:hAnsi="Times New Roman"/>
          <w:sz w:val="24"/>
          <w:szCs w:val="24"/>
        </w:rPr>
        <w:t>Обеспечение населения сетью объектов обслуживания согласно действующим нормативам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p>
    <w:p w:rsidR="005E6536" w:rsidRPr="00DE7937" w:rsidRDefault="005E6536" w:rsidP="00DE7937">
      <w:pPr>
        <w:tabs>
          <w:tab w:val="left" w:pos="709"/>
        </w:tabs>
        <w:spacing w:after="0"/>
        <w:contextualSpacing/>
        <w:jc w:val="both"/>
        <w:rPr>
          <w:rFonts w:ascii="Times New Roman" w:hAnsi="Times New Roman"/>
          <w:bCs/>
          <w:sz w:val="24"/>
          <w:szCs w:val="24"/>
          <w:lang w:eastAsia="en-US" w:bidi="en-US"/>
        </w:rPr>
      </w:pPr>
      <w:r w:rsidRPr="00DE7937">
        <w:rPr>
          <w:rFonts w:ascii="Times New Roman" w:hAnsi="Times New Roman"/>
          <w:bCs/>
          <w:sz w:val="24"/>
          <w:szCs w:val="24"/>
          <w:lang w:eastAsia="en-US" w:bidi="en-US"/>
        </w:rPr>
        <w:tab/>
        <w:t xml:space="preserve">В </w:t>
      </w:r>
      <w:r w:rsidRPr="00DE7937">
        <w:rPr>
          <w:rFonts w:ascii="Times New Roman" w:hAnsi="Times New Roman"/>
          <w:sz w:val="24"/>
          <w:szCs w:val="24"/>
        </w:rPr>
        <w:t>Тимашевском городском поселении</w:t>
      </w:r>
      <w:r w:rsidRPr="00DE7937">
        <w:rPr>
          <w:rFonts w:ascii="Times New Roman" w:hAnsi="Times New Roman"/>
          <w:bCs/>
          <w:sz w:val="24"/>
          <w:szCs w:val="24"/>
          <w:lang w:eastAsia="en-US" w:bidi="en-US"/>
        </w:rPr>
        <w:t xml:space="preserve"> предусматривается дальнейшее развитие и совершенствование имеющейся структуры обслуживания, с учетом сложившихся факторов, с целью повышения качества жизни населения, уровня развития зеленых зон и объектов социально-бытового обслуживания.</w:t>
      </w:r>
    </w:p>
    <w:p w:rsidR="005E6536" w:rsidRPr="00DE7937" w:rsidRDefault="005E6536" w:rsidP="00DE7937">
      <w:pPr>
        <w:tabs>
          <w:tab w:val="left" w:pos="709"/>
        </w:tabs>
        <w:spacing w:after="0"/>
        <w:contextualSpacing/>
        <w:jc w:val="both"/>
        <w:rPr>
          <w:rFonts w:ascii="Times New Roman" w:hAnsi="Times New Roman"/>
          <w:bCs/>
          <w:sz w:val="24"/>
          <w:szCs w:val="24"/>
          <w:lang w:eastAsia="en-US" w:bidi="en-US"/>
        </w:rPr>
      </w:pPr>
      <w:r w:rsidRPr="00DE7937">
        <w:rPr>
          <w:rFonts w:ascii="Times New Roman" w:hAnsi="Times New Roman"/>
          <w:bCs/>
          <w:sz w:val="24"/>
          <w:szCs w:val="24"/>
          <w:lang w:eastAsia="en-US" w:bidi="en-US"/>
        </w:rPr>
        <w:tab/>
        <w:t xml:space="preserve">В связи с экономическим развитием </w:t>
      </w:r>
      <w:proofErr w:type="spellStart"/>
      <w:r w:rsidRPr="00DE7937">
        <w:rPr>
          <w:rFonts w:ascii="Times New Roman" w:hAnsi="Times New Roman"/>
          <w:sz w:val="24"/>
          <w:szCs w:val="24"/>
        </w:rPr>
        <w:t>Тимашевского</w:t>
      </w:r>
      <w:proofErr w:type="spellEnd"/>
      <w:r w:rsidRPr="00DE7937">
        <w:rPr>
          <w:rFonts w:ascii="Times New Roman" w:hAnsi="Times New Roman"/>
          <w:sz w:val="24"/>
          <w:szCs w:val="24"/>
        </w:rPr>
        <w:t xml:space="preserve"> городского поселения</w:t>
      </w:r>
      <w:r w:rsidRPr="00DE7937">
        <w:rPr>
          <w:rFonts w:ascii="Times New Roman" w:hAnsi="Times New Roman"/>
          <w:bCs/>
          <w:sz w:val="24"/>
          <w:szCs w:val="24"/>
          <w:lang w:eastAsia="en-US" w:bidi="en-US"/>
        </w:rPr>
        <w:t xml:space="preserve"> будет расти численность населения как за счет естественного прироста, так и за счет миграционных процессов.</w:t>
      </w:r>
    </w:p>
    <w:p w:rsidR="005E6536" w:rsidRPr="00DE7937" w:rsidRDefault="005E6536" w:rsidP="00DE7937">
      <w:pPr>
        <w:spacing w:after="0"/>
        <w:ind w:firstLine="480"/>
        <w:jc w:val="both"/>
        <w:rPr>
          <w:rFonts w:ascii="Times New Roman" w:hAnsi="Times New Roman"/>
          <w:sz w:val="24"/>
          <w:szCs w:val="24"/>
        </w:rPr>
      </w:pPr>
      <w:r w:rsidRPr="00DE7937">
        <w:rPr>
          <w:rFonts w:ascii="Times New Roman" w:hAnsi="Times New Roman"/>
          <w:sz w:val="24"/>
          <w:szCs w:val="24"/>
        </w:rPr>
        <w:t xml:space="preserve">   Жилищное строительство на проектируемой территории предлагается осуществлять индивидуальной застройкой усадебного типа.</w:t>
      </w:r>
    </w:p>
    <w:p w:rsidR="005E6536" w:rsidRPr="00DE7937" w:rsidRDefault="005E6536" w:rsidP="00DE7937">
      <w:pPr>
        <w:spacing w:after="0"/>
        <w:ind w:firstLine="480"/>
        <w:jc w:val="both"/>
        <w:rPr>
          <w:rFonts w:ascii="Times New Roman" w:hAnsi="Times New Roman"/>
          <w:sz w:val="24"/>
          <w:szCs w:val="24"/>
        </w:rPr>
      </w:pPr>
      <w:r w:rsidRPr="00DE7937">
        <w:rPr>
          <w:rFonts w:ascii="Times New Roman" w:hAnsi="Times New Roman"/>
          <w:sz w:val="24"/>
          <w:szCs w:val="24"/>
        </w:rPr>
        <w:t xml:space="preserve">   Объемы жилищного строительства на расчетный срок генплана позволят:</w:t>
      </w:r>
    </w:p>
    <w:p w:rsidR="005E6536" w:rsidRPr="00DE7937" w:rsidRDefault="005E6536" w:rsidP="00DE7937">
      <w:pPr>
        <w:numPr>
          <w:ilvl w:val="0"/>
          <w:numId w:val="12"/>
        </w:numPr>
        <w:suppressAutoHyphens w:val="0"/>
        <w:spacing w:after="0" w:line="240" w:lineRule="auto"/>
        <w:jc w:val="both"/>
        <w:rPr>
          <w:rFonts w:ascii="Times New Roman" w:hAnsi="Times New Roman"/>
          <w:sz w:val="24"/>
          <w:szCs w:val="24"/>
        </w:rPr>
      </w:pPr>
      <w:r w:rsidRPr="00DE7937">
        <w:rPr>
          <w:rFonts w:ascii="Times New Roman" w:hAnsi="Times New Roman"/>
          <w:sz w:val="24"/>
          <w:szCs w:val="24"/>
        </w:rPr>
        <w:t>произвести необходимую реконструкцию, модернизацию существующей усадебной застройки и организовать снос ветхого жилья;</w:t>
      </w:r>
    </w:p>
    <w:p w:rsidR="005E6536" w:rsidRPr="00DE7937" w:rsidRDefault="005E6536" w:rsidP="00DE7937">
      <w:pPr>
        <w:numPr>
          <w:ilvl w:val="0"/>
          <w:numId w:val="12"/>
        </w:numPr>
        <w:suppressAutoHyphens w:val="0"/>
        <w:spacing w:after="0" w:line="240" w:lineRule="auto"/>
        <w:jc w:val="both"/>
        <w:rPr>
          <w:rFonts w:ascii="Times New Roman" w:hAnsi="Times New Roman"/>
          <w:sz w:val="24"/>
          <w:szCs w:val="24"/>
        </w:rPr>
      </w:pPr>
      <w:r w:rsidRPr="00DE7937">
        <w:rPr>
          <w:rFonts w:ascii="Times New Roman" w:hAnsi="Times New Roman"/>
          <w:sz w:val="24"/>
          <w:szCs w:val="24"/>
        </w:rPr>
        <w:t>обеспечить жильем перспективное население, которое с учетом естественной прибыли, позволит освоить новые территории и даст необходимые предпосылки к улучшению социально-экономических показателей поселения.</w:t>
      </w:r>
    </w:p>
    <w:p w:rsidR="005E6536" w:rsidRPr="00DE7937" w:rsidRDefault="005E6536" w:rsidP="00DE7937">
      <w:pPr>
        <w:spacing w:after="0"/>
        <w:ind w:firstLine="567"/>
        <w:jc w:val="both"/>
        <w:rPr>
          <w:rFonts w:ascii="Times New Roman" w:hAnsi="Times New Roman"/>
          <w:bCs/>
          <w:sz w:val="24"/>
          <w:szCs w:val="24"/>
          <w:highlight w:val="yellow"/>
          <w:lang w:eastAsia="en-US" w:bidi="en-US"/>
        </w:rPr>
      </w:pPr>
    </w:p>
    <w:p w:rsidR="005E6536" w:rsidRPr="00DE7937" w:rsidRDefault="005E6536" w:rsidP="00164673">
      <w:pPr>
        <w:pStyle w:val="ConsPlusNormal"/>
        <w:widowControl/>
        <w:ind w:firstLine="0"/>
        <w:jc w:val="center"/>
        <w:rPr>
          <w:rFonts w:ascii="Times New Roman" w:hAnsi="Times New Roman" w:cs="Times New Roman"/>
          <w:b/>
          <w:bCs/>
          <w:sz w:val="24"/>
          <w:szCs w:val="24"/>
        </w:rPr>
      </w:pPr>
      <w:r w:rsidRPr="00DE7937">
        <w:rPr>
          <w:rFonts w:ascii="Times New Roman" w:hAnsi="Times New Roman" w:cs="Times New Roman"/>
          <w:b/>
          <w:bCs/>
          <w:sz w:val="24"/>
          <w:szCs w:val="24"/>
        </w:rPr>
        <w:t xml:space="preserve">Перспективы развития </w:t>
      </w:r>
      <w:proofErr w:type="spellStart"/>
      <w:r w:rsidRPr="00DE7937">
        <w:rPr>
          <w:rFonts w:ascii="Times New Roman" w:hAnsi="Times New Roman" w:cs="Times New Roman"/>
          <w:b/>
          <w:bCs/>
          <w:sz w:val="24"/>
          <w:szCs w:val="24"/>
        </w:rPr>
        <w:t>Тимашевского</w:t>
      </w:r>
      <w:proofErr w:type="spellEnd"/>
      <w:r w:rsidRPr="00DE7937">
        <w:rPr>
          <w:rFonts w:ascii="Times New Roman" w:hAnsi="Times New Roman" w:cs="Times New Roman"/>
          <w:b/>
          <w:bCs/>
          <w:sz w:val="24"/>
          <w:szCs w:val="24"/>
        </w:rPr>
        <w:t xml:space="preserve"> городского поселения</w:t>
      </w:r>
    </w:p>
    <w:tbl>
      <w:tblPr>
        <w:tblW w:w="9654" w:type="dxa"/>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126"/>
        <w:gridCol w:w="1418"/>
        <w:gridCol w:w="825"/>
        <w:gridCol w:w="837"/>
        <w:gridCol w:w="816"/>
        <w:gridCol w:w="816"/>
        <w:gridCol w:w="816"/>
      </w:tblGrid>
      <w:tr w:rsidR="005E6536" w:rsidRPr="00DE7937" w:rsidTr="00382DD2">
        <w:trPr>
          <w:trHeight w:val="252"/>
        </w:trPr>
        <w:tc>
          <w:tcPr>
            <w:tcW w:w="4126" w:type="dxa"/>
            <w:tcBorders>
              <w:top w:val="single" w:sz="12" w:space="0" w:color="auto"/>
              <w:left w:val="single" w:sz="12"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Целевые показатели</w:t>
            </w:r>
          </w:p>
        </w:tc>
        <w:tc>
          <w:tcPr>
            <w:tcW w:w="1418" w:type="dxa"/>
            <w:tcBorders>
              <w:top w:val="single" w:sz="12" w:space="0" w:color="auto"/>
              <w:left w:val="single" w:sz="4"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Ед. изм.</w:t>
            </w:r>
          </w:p>
        </w:tc>
        <w:tc>
          <w:tcPr>
            <w:tcW w:w="825"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2013</w:t>
            </w:r>
          </w:p>
        </w:tc>
        <w:tc>
          <w:tcPr>
            <w:tcW w:w="837"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2014</w:t>
            </w:r>
          </w:p>
        </w:tc>
        <w:tc>
          <w:tcPr>
            <w:tcW w:w="816"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2015</w:t>
            </w:r>
          </w:p>
        </w:tc>
        <w:tc>
          <w:tcPr>
            <w:tcW w:w="816"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2019</w:t>
            </w:r>
          </w:p>
        </w:tc>
        <w:tc>
          <w:tcPr>
            <w:tcW w:w="816" w:type="dxa"/>
            <w:tcBorders>
              <w:top w:val="single" w:sz="12"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spacing w:after="0"/>
              <w:jc w:val="both"/>
              <w:rPr>
                <w:rFonts w:ascii="Times New Roman" w:hAnsi="Times New Roman"/>
                <w:b/>
                <w:bCs/>
                <w:sz w:val="20"/>
                <w:szCs w:val="20"/>
                <w:lang w:eastAsia="en-US"/>
              </w:rPr>
            </w:pPr>
            <w:r w:rsidRPr="00DE7937">
              <w:rPr>
                <w:rFonts w:ascii="Times New Roman" w:hAnsi="Times New Roman"/>
                <w:b/>
                <w:bCs/>
                <w:sz w:val="20"/>
                <w:szCs w:val="20"/>
                <w:lang w:eastAsia="en-US"/>
              </w:rPr>
              <w:t>2022</w:t>
            </w:r>
          </w:p>
        </w:tc>
      </w:tr>
      <w:tr w:rsidR="005E6536" w:rsidRPr="00DE7937" w:rsidTr="00382DD2">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Динамика численности населения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чел.</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53740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53940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54140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55134</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56375</w:t>
            </w:r>
          </w:p>
        </w:tc>
      </w:tr>
      <w:tr w:rsidR="005E6536" w:rsidRPr="00DE7937" w:rsidTr="00382DD2">
        <w:trPr>
          <w:trHeight w:val="321"/>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Среднегодовая численность работающих на предприятиях и организациях</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чел.</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26800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26900</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26999</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27495</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28114</w:t>
            </w:r>
          </w:p>
        </w:tc>
      </w:tr>
      <w:tr w:rsidR="005E6536" w:rsidRPr="00DE7937" w:rsidTr="00382DD2">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Доля работающих от всей численности МО</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w:t>
            </w:r>
          </w:p>
        </w:tc>
        <w:tc>
          <w:tcPr>
            <w:tcW w:w="825"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37"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4"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c>
          <w:tcPr>
            <w:tcW w:w="816" w:type="dxa"/>
            <w:tcBorders>
              <w:top w:val="single" w:sz="4" w:space="0" w:color="auto"/>
              <w:left w:val="single" w:sz="4" w:space="0" w:color="auto"/>
              <w:bottom w:val="single" w:sz="4" w:space="0" w:color="auto"/>
              <w:right w:val="single" w:sz="12" w:space="0" w:color="auto"/>
            </w:tcBorders>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50</w:t>
            </w:r>
          </w:p>
        </w:tc>
      </w:tr>
      <w:tr w:rsidR="005E6536" w:rsidRPr="00DE7937" w:rsidTr="00382DD2">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Общая площадь жилищного фонда</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тыс. кв. м</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815,6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823,9</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832,3</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865,7</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890,7</w:t>
            </w:r>
          </w:p>
        </w:tc>
      </w:tr>
      <w:tr w:rsidR="005E6536" w:rsidRPr="00DE7937" w:rsidTr="00382DD2">
        <w:trPr>
          <w:trHeight w:val="240"/>
        </w:trPr>
        <w:tc>
          <w:tcPr>
            <w:tcW w:w="4126" w:type="dxa"/>
            <w:tcBorders>
              <w:top w:val="single" w:sz="4" w:space="0" w:color="auto"/>
              <w:left w:val="single" w:sz="12" w:space="0" w:color="auto"/>
              <w:bottom w:val="single" w:sz="4"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Ввод в действие жилой площади</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тыс. кв. м</w:t>
            </w:r>
          </w:p>
        </w:tc>
        <w:tc>
          <w:tcPr>
            <w:tcW w:w="8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c>
          <w:tcPr>
            <w:tcW w:w="816"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8,4</w:t>
            </w:r>
          </w:p>
        </w:tc>
      </w:tr>
      <w:tr w:rsidR="005E6536" w:rsidRPr="00DE7937" w:rsidTr="00382DD2">
        <w:trPr>
          <w:trHeight w:val="281"/>
        </w:trPr>
        <w:tc>
          <w:tcPr>
            <w:tcW w:w="4126" w:type="dxa"/>
            <w:tcBorders>
              <w:top w:val="single" w:sz="4" w:space="0" w:color="auto"/>
              <w:left w:val="single" w:sz="12" w:space="0" w:color="auto"/>
              <w:bottom w:val="single" w:sz="12" w:space="0" w:color="auto"/>
              <w:right w:val="single" w:sz="4" w:space="0" w:color="auto"/>
            </w:tcBorders>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Средняя обеспеченность населения жилой площадью</w:t>
            </w:r>
          </w:p>
        </w:tc>
        <w:tc>
          <w:tcPr>
            <w:tcW w:w="1418" w:type="dxa"/>
            <w:tcBorders>
              <w:top w:val="single" w:sz="4" w:space="0" w:color="auto"/>
              <w:left w:val="single" w:sz="4" w:space="0" w:color="auto"/>
              <w:bottom w:val="single" w:sz="12" w:space="0" w:color="auto"/>
              <w:right w:val="single" w:sz="4" w:space="0" w:color="auto"/>
            </w:tcBorders>
            <w:noWrap/>
            <w:vAlign w:val="center"/>
            <w:hideMark/>
          </w:tcPr>
          <w:p w:rsidR="005E6536" w:rsidRPr="00DE7937" w:rsidRDefault="005E6536" w:rsidP="00DE7937">
            <w:pPr>
              <w:spacing w:after="0"/>
              <w:jc w:val="both"/>
              <w:rPr>
                <w:rFonts w:ascii="Times New Roman" w:hAnsi="Times New Roman"/>
                <w:sz w:val="20"/>
                <w:szCs w:val="20"/>
                <w:lang w:eastAsia="en-US"/>
              </w:rPr>
            </w:pPr>
            <w:r w:rsidRPr="00DE7937">
              <w:rPr>
                <w:rFonts w:ascii="Times New Roman" w:hAnsi="Times New Roman"/>
                <w:sz w:val="20"/>
                <w:szCs w:val="20"/>
                <w:lang w:eastAsia="en-US"/>
              </w:rPr>
              <w:t>кв. м</w:t>
            </w:r>
          </w:p>
        </w:tc>
        <w:tc>
          <w:tcPr>
            <w:tcW w:w="825"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15,18</w:t>
            </w:r>
          </w:p>
        </w:tc>
        <w:tc>
          <w:tcPr>
            <w:tcW w:w="837"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15,28</w:t>
            </w:r>
          </w:p>
        </w:tc>
        <w:tc>
          <w:tcPr>
            <w:tcW w:w="816"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15,37</w:t>
            </w:r>
          </w:p>
        </w:tc>
        <w:tc>
          <w:tcPr>
            <w:tcW w:w="816"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15,70</w:t>
            </w:r>
          </w:p>
        </w:tc>
        <w:tc>
          <w:tcPr>
            <w:tcW w:w="816" w:type="dxa"/>
            <w:tcBorders>
              <w:top w:val="single" w:sz="4" w:space="0" w:color="auto"/>
              <w:left w:val="single" w:sz="4" w:space="0" w:color="auto"/>
              <w:bottom w:val="single" w:sz="12" w:space="0" w:color="auto"/>
              <w:right w:val="single" w:sz="12" w:space="0" w:color="auto"/>
            </w:tcBorders>
            <w:shd w:val="clear" w:color="auto" w:fill="FFFFFF"/>
            <w:vAlign w:val="center"/>
            <w:hideMark/>
          </w:tcPr>
          <w:p w:rsidR="005E6536" w:rsidRPr="00DE7937" w:rsidRDefault="005E6536" w:rsidP="00DE7937">
            <w:pPr>
              <w:jc w:val="both"/>
              <w:rPr>
                <w:rFonts w:ascii="Times New Roman" w:hAnsi="Times New Roman"/>
                <w:color w:val="000000"/>
                <w:sz w:val="20"/>
                <w:szCs w:val="20"/>
              </w:rPr>
            </w:pPr>
            <w:r w:rsidRPr="00DE7937">
              <w:rPr>
                <w:rFonts w:ascii="Times New Roman" w:hAnsi="Times New Roman"/>
                <w:color w:val="000000"/>
                <w:sz w:val="20"/>
                <w:szCs w:val="20"/>
              </w:rPr>
              <w:t>15,80</w:t>
            </w:r>
          </w:p>
        </w:tc>
      </w:tr>
    </w:tbl>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lastRenderedPageBreak/>
        <w:t>Расчет параметров объектов сферы социального и коммунально-бытового обеспечения представлен системой показателей. В генеральном плане городского поселения рассчитываются размеры общественно-деловых зон, мощности объектов, местоположение объектов городского значения. При подготовке проекта планировки территории необходимо уточнение мощности объектов и дополнение следующими параметрами здания: тип размещения, площадь застройки и общая площадь, этажность, местоположение.</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Фактором размещения объектов обслуживания является близость к месту жительства, работы, местам концентрации населения. Выделяются три уровня значений объектов обслуживания, соответствующих элементам планировочной структуры муниципального образования: город - "Г", планировочный район - "Р", планировочный микрорайон - "М".</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Уровень значения объектов обслуживания определяется исходя из:</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частоты потребления предоставляемых услуг данным объектом (повседневное (регулярное), периодически, по мере необходимости);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местоположения и количества зданий данного объекта (жилой микрорайон или квартал, общественный центр нескольких микрорайонов, общественный центр города).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"Город" характерен для объектов социальной инфраструктуры со следующей спецификой:</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частота потребления услуг - по мере необходимости;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местоположение - общественный центр города.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"Район" характерен для объектов социальной инфраструктуры со следующей спецификой:</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частота потребления услуг - периодически;</w:t>
      </w:r>
    </w:p>
    <w:p w:rsidR="00DE7937" w:rsidRPr="00DE7937" w:rsidRDefault="00DE7937" w:rsidP="00F966B3">
      <w:pPr>
        <w:keepNext/>
        <w:spacing w:after="0"/>
        <w:ind w:firstLine="851"/>
        <w:jc w:val="both"/>
        <w:rPr>
          <w:rFonts w:ascii="Times New Roman" w:hAnsi="Times New Roman"/>
          <w:sz w:val="24"/>
          <w:szCs w:val="24"/>
          <w:lang w:eastAsia="ru-RU"/>
        </w:rPr>
      </w:pPr>
      <w:r w:rsidRPr="00DE7937">
        <w:rPr>
          <w:rFonts w:ascii="Times New Roman" w:hAnsi="Times New Roman"/>
          <w:sz w:val="24"/>
          <w:szCs w:val="24"/>
          <w:lang w:eastAsia="ru-RU"/>
        </w:rPr>
        <w:t>- местоположение - общественный центр нескольких микрорайонов.</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Элемент планировочной структуры "Микрорайон" характерен для объектов социальной инфраструктуры со следующей спецификой:</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частота потребления услуг - повседневное (регулярное);</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местоположение - жилой микрорайон, или квартал.</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Уровень значения для объектов обслуживания определен в приложении 4.</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Размещение объектов отдыха, туризма, спорта, а также иных объектов, связанных с реализацией услуг других объектов городского значения, возможно за границами селитебных территорий.</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Во всех случаях обязательно предоставление населению социального минимума общественных услуг, принимаемого в соответствии с приложением 4, в пределах зон доступности, устанавливаемых в соответствии с таблицей 4. Размещение, вместимость и размеры земельных участков учреждений и предприятий обслуживания, не указанных в настоящем разделе и в рекомендуемом приложении 4, следует принимать в соответствии с заданием на проектирование.</w:t>
      </w:r>
    </w:p>
    <w:p w:rsidR="00DE7937" w:rsidRPr="00DE7937" w:rsidRDefault="00DE7937" w:rsidP="00164673">
      <w:pPr>
        <w:keepNext/>
        <w:widowControl w:val="0"/>
        <w:autoSpaceDE w:val="0"/>
        <w:autoSpaceDN w:val="0"/>
        <w:adjustRightInd w:val="0"/>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Нормативы минимальной обеспеченности населения площадью торговых объектов установлены </w:t>
      </w:r>
      <w:hyperlink r:id="rId8" w:history="1">
        <w:r w:rsidRPr="00DE7937">
          <w:rPr>
            <w:rFonts w:ascii="Times New Roman" w:hAnsi="Times New Roman"/>
            <w:sz w:val="24"/>
            <w:szCs w:val="24"/>
            <w:lang w:eastAsia="ru-RU"/>
          </w:rPr>
          <w:t>постановлением</w:t>
        </w:r>
      </w:hyperlink>
      <w:r w:rsidRPr="00DE7937">
        <w:rPr>
          <w:rFonts w:ascii="Times New Roman" w:hAnsi="Times New Roman"/>
          <w:sz w:val="24"/>
          <w:szCs w:val="24"/>
          <w:lang w:eastAsia="ru-RU"/>
        </w:rPr>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                                                             </w:t>
      </w:r>
    </w:p>
    <w:p w:rsidR="00DE7937" w:rsidRDefault="00DE7937" w:rsidP="00164673">
      <w:pPr>
        <w:keepNext/>
        <w:spacing w:after="0"/>
        <w:ind w:firstLine="708"/>
        <w:jc w:val="both"/>
        <w:rPr>
          <w:rFonts w:ascii="Times New Roman" w:hAnsi="Times New Roman"/>
          <w:sz w:val="24"/>
          <w:szCs w:val="24"/>
          <w:lang w:eastAsia="ru-RU"/>
        </w:rPr>
      </w:pPr>
      <w:r w:rsidRPr="00DE7937">
        <w:rPr>
          <w:rFonts w:ascii="Times New Roman" w:hAnsi="Times New Roman"/>
          <w:sz w:val="24"/>
          <w:szCs w:val="24"/>
          <w:lang w:eastAsia="ru-RU"/>
        </w:rPr>
        <w:t>Радиус обслуживания населения учреждениями и предприятиями обслуживания</w:t>
      </w:r>
    </w:p>
    <w:p w:rsidR="00164673" w:rsidRDefault="00164673" w:rsidP="00164673">
      <w:pPr>
        <w:keepNext/>
        <w:spacing w:after="0"/>
        <w:ind w:firstLine="708"/>
        <w:jc w:val="both"/>
        <w:rPr>
          <w:rFonts w:ascii="Times New Roman" w:hAnsi="Times New Roman"/>
          <w:sz w:val="24"/>
          <w:szCs w:val="24"/>
          <w:lang w:eastAsia="ru-RU"/>
        </w:rPr>
      </w:pPr>
    </w:p>
    <w:p w:rsidR="00164673" w:rsidRDefault="00164673" w:rsidP="00164673">
      <w:pPr>
        <w:keepNext/>
        <w:spacing w:after="0"/>
        <w:ind w:firstLine="708"/>
        <w:jc w:val="both"/>
        <w:rPr>
          <w:rFonts w:ascii="Times New Roman" w:hAnsi="Times New Roman"/>
          <w:sz w:val="24"/>
          <w:szCs w:val="24"/>
          <w:lang w:eastAsia="ru-RU"/>
        </w:rPr>
      </w:pPr>
    </w:p>
    <w:p w:rsidR="00164673" w:rsidRPr="00DE7937" w:rsidRDefault="00164673" w:rsidP="00164673">
      <w:pPr>
        <w:keepNext/>
        <w:spacing w:after="0"/>
        <w:ind w:firstLine="708"/>
        <w:jc w:val="both"/>
        <w:rPr>
          <w:rFonts w:ascii="Times New Roman" w:hAnsi="Times New Roman"/>
          <w:sz w:val="24"/>
          <w:szCs w:val="24"/>
          <w:lang w:eastAsia="ru-RU"/>
        </w:rPr>
      </w:pPr>
    </w:p>
    <w:tbl>
      <w:tblPr>
        <w:tblW w:w="9285" w:type="dxa"/>
        <w:tblInd w:w="70" w:type="dxa"/>
        <w:tblLayout w:type="fixed"/>
        <w:tblCellMar>
          <w:left w:w="70" w:type="dxa"/>
          <w:right w:w="70" w:type="dxa"/>
        </w:tblCellMar>
        <w:tblLook w:val="0000" w:firstRow="0" w:lastRow="0" w:firstColumn="0" w:lastColumn="0" w:noHBand="0" w:noVBand="0"/>
      </w:tblPr>
      <w:tblGrid>
        <w:gridCol w:w="6022"/>
        <w:gridCol w:w="1757"/>
        <w:gridCol w:w="1506"/>
      </w:tblGrid>
      <w:tr w:rsidR="00DE7937" w:rsidRPr="00F966B3" w:rsidTr="00382DD2">
        <w:trPr>
          <w:cantSplit/>
          <w:trHeight w:val="243"/>
        </w:trPr>
        <w:tc>
          <w:tcPr>
            <w:tcW w:w="6022" w:type="dxa"/>
            <w:vMerge w:val="restart"/>
            <w:tcBorders>
              <w:top w:val="single" w:sz="6" w:space="0" w:color="auto"/>
              <w:left w:val="single" w:sz="6" w:space="0" w:color="auto"/>
              <w:bottom w:val="nil"/>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Объекты обслуживания</w:t>
            </w:r>
          </w:p>
        </w:tc>
        <w:tc>
          <w:tcPr>
            <w:tcW w:w="3263" w:type="dxa"/>
            <w:gridSpan w:val="2"/>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Радиус обслуживания, м  </w:t>
            </w:r>
          </w:p>
        </w:tc>
      </w:tr>
      <w:tr w:rsidR="00DE7937" w:rsidRPr="00F966B3" w:rsidTr="00382DD2">
        <w:trPr>
          <w:cantSplit/>
          <w:trHeight w:val="851"/>
        </w:trPr>
        <w:tc>
          <w:tcPr>
            <w:tcW w:w="6022" w:type="dxa"/>
            <w:vMerge/>
            <w:tcBorders>
              <w:top w:val="nil"/>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при     </w:t>
            </w:r>
            <w:r w:rsidRPr="00F966B3">
              <w:rPr>
                <w:rFonts w:ascii="Times New Roman" w:hAnsi="Times New Roman"/>
                <w:sz w:val="20"/>
                <w:szCs w:val="20"/>
                <w:vertAlign w:val="subscript"/>
                <w:lang w:eastAsia="ru-RU"/>
              </w:rPr>
              <w:br/>
              <w:t xml:space="preserve">многоэтажной </w:t>
            </w:r>
            <w:r w:rsidRPr="00F966B3">
              <w:rPr>
                <w:rFonts w:ascii="Times New Roman" w:hAnsi="Times New Roman"/>
                <w:sz w:val="20"/>
                <w:szCs w:val="20"/>
                <w:vertAlign w:val="subscript"/>
                <w:lang w:eastAsia="ru-RU"/>
              </w:rPr>
              <w:br/>
              <w:t xml:space="preserve">(6 - 9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 и</w:t>
            </w:r>
            <w:r w:rsidRPr="00F966B3">
              <w:rPr>
                <w:rFonts w:ascii="Times New Roman" w:hAnsi="Times New Roman"/>
                <w:sz w:val="20"/>
                <w:szCs w:val="20"/>
                <w:vertAlign w:val="subscript"/>
                <w:lang w:eastAsia="ru-RU"/>
              </w:rPr>
              <w:br/>
            </w:r>
            <w:proofErr w:type="spellStart"/>
            <w:r w:rsidRPr="00F966B3">
              <w:rPr>
                <w:rFonts w:ascii="Times New Roman" w:hAnsi="Times New Roman"/>
                <w:sz w:val="20"/>
                <w:szCs w:val="20"/>
                <w:vertAlign w:val="subscript"/>
                <w:lang w:eastAsia="ru-RU"/>
              </w:rPr>
              <w:t>среднеэтажной</w:t>
            </w:r>
            <w:proofErr w:type="spellEnd"/>
            <w:r w:rsidRPr="00F966B3">
              <w:rPr>
                <w:rFonts w:ascii="Times New Roman" w:hAnsi="Times New Roman"/>
                <w:sz w:val="20"/>
                <w:szCs w:val="20"/>
                <w:vertAlign w:val="subscript"/>
                <w:lang w:eastAsia="ru-RU"/>
              </w:rPr>
              <w:br/>
            </w:r>
            <w:proofErr w:type="gramStart"/>
            <w:r w:rsidRPr="00F966B3">
              <w:rPr>
                <w:rFonts w:ascii="Times New Roman" w:hAnsi="Times New Roman"/>
                <w:sz w:val="20"/>
                <w:szCs w:val="20"/>
                <w:vertAlign w:val="subscript"/>
                <w:lang w:eastAsia="ru-RU"/>
              </w:rPr>
              <w:t xml:space="preserve">застройке  </w:t>
            </w:r>
            <w:r w:rsidRPr="00F966B3">
              <w:rPr>
                <w:rFonts w:ascii="Times New Roman" w:hAnsi="Times New Roman"/>
                <w:sz w:val="20"/>
                <w:szCs w:val="20"/>
                <w:vertAlign w:val="subscript"/>
                <w:lang w:eastAsia="ru-RU"/>
              </w:rPr>
              <w:br/>
              <w:t>(</w:t>
            </w:r>
            <w:proofErr w:type="gramEnd"/>
            <w:r w:rsidRPr="00F966B3">
              <w:rPr>
                <w:rFonts w:ascii="Times New Roman" w:hAnsi="Times New Roman"/>
                <w:sz w:val="20"/>
                <w:szCs w:val="20"/>
                <w:vertAlign w:val="subscript"/>
                <w:lang w:eastAsia="ru-RU"/>
              </w:rPr>
              <w:t xml:space="preserve">3 - 6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 xml:space="preserve">.)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при    </w:t>
            </w:r>
            <w:r w:rsidRPr="00F966B3">
              <w:rPr>
                <w:rFonts w:ascii="Times New Roman" w:hAnsi="Times New Roman"/>
                <w:sz w:val="20"/>
                <w:szCs w:val="20"/>
                <w:vertAlign w:val="subscript"/>
                <w:lang w:eastAsia="ru-RU"/>
              </w:rPr>
              <w:br/>
              <w:t>малоэтажной</w:t>
            </w:r>
            <w:r w:rsidRPr="00F966B3">
              <w:rPr>
                <w:rFonts w:ascii="Times New Roman" w:hAnsi="Times New Roman"/>
                <w:sz w:val="20"/>
                <w:szCs w:val="20"/>
                <w:vertAlign w:val="subscript"/>
                <w:lang w:eastAsia="ru-RU"/>
              </w:rPr>
              <w:br/>
              <w:t xml:space="preserve">застройке </w:t>
            </w:r>
            <w:r w:rsidRPr="00F966B3">
              <w:rPr>
                <w:rFonts w:ascii="Times New Roman" w:hAnsi="Times New Roman"/>
                <w:sz w:val="20"/>
                <w:szCs w:val="20"/>
                <w:vertAlign w:val="subscript"/>
                <w:lang w:eastAsia="ru-RU"/>
              </w:rPr>
              <w:br/>
              <w:t xml:space="preserve">(1 - 3 </w:t>
            </w:r>
            <w:proofErr w:type="spellStart"/>
            <w:r w:rsidRPr="00F966B3">
              <w:rPr>
                <w:rFonts w:ascii="Times New Roman" w:hAnsi="Times New Roman"/>
                <w:sz w:val="20"/>
                <w:szCs w:val="20"/>
                <w:vertAlign w:val="subscript"/>
                <w:lang w:eastAsia="ru-RU"/>
              </w:rPr>
              <w:t>эт</w:t>
            </w:r>
            <w:proofErr w:type="spellEnd"/>
            <w:r w:rsidRPr="00F966B3">
              <w:rPr>
                <w:rFonts w:ascii="Times New Roman" w:hAnsi="Times New Roman"/>
                <w:sz w:val="20"/>
                <w:szCs w:val="20"/>
                <w:vertAlign w:val="subscript"/>
                <w:lang w:eastAsia="ru-RU"/>
              </w:rPr>
              <w:t>.)</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Дошкольные образовательные учреждения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300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Общеобразовательные учреждения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750    </w:t>
            </w:r>
          </w:p>
        </w:tc>
      </w:tr>
      <w:tr w:rsidR="00DE7937" w:rsidRPr="00F966B3" w:rsidTr="00382DD2">
        <w:trPr>
          <w:cantSplit/>
          <w:trHeight w:val="487"/>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Помещения для организации досуга, занятий с    </w:t>
            </w:r>
            <w:r w:rsidRPr="00F966B3">
              <w:rPr>
                <w:rFonts w:ascii="Times New Roman" w:hAnsi="Times New Roman"/>
                <w:sz w:val="20"/>
                <w:szCs w:val="20"/>
                <w:vertAlign w:val="subscript"/>
                <w:lang w:eastAsia="ru-RU"/>
              </w:rPr>
              <w:br/>
              <w:t xml:space="preserve">детьми, с культурно-оздоровительными занятиями </w:t>
            </w:r>
            <w:r w:rsidRPr="00F966B3">
              <w:rPr>
                <w:rFonts w:ascii="Times New Roman" w:hAnsi="Times New Roman"/>
                <w:sz w:val="20"/>
                <w:szCs w:val="20"/>
                <w:vertAlign w:val="subscript"/>
                <w:lang w:eastAsia="ru-RU"/>
              </w:rPr>
              <w:br/>
              <w:t xml:space="preserve">в системе застройки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750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Физкультурно-спортивные центры жилых районов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1500    </w:t>
            </w:r>
          </w:p>
        </w:tc>
      </w:tr>
      <w:tr w:rsidR="00DE7937" w:rsidRPr="00F966B3" w:rsidTr="00382DD2">
        <w:trPr>
          <w:cantSplit/>
          <w:trHeight w:val="365"/>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Торгово-бытовые учреждения повседневного       </w:t>
            </w:r>
            <w:r w:rsidRPr="00F966B3">
              <w:rPr>
                <w:rFonts w:ascii="Times New Roman" w:hAnsi="Times New Roman"/>
                <w:sz w:val="20"/>
                <w:szCs w:val="20"/>
                <w:vertAlign w:val="subscript"/>
                <w:lang w:eastAsia="ru-RU"/>
              </w:rPr>
              <w:br/>
              <w:t xml:space="preserve">пользования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300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Торгово-бытовые центры жилых районов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Раздаточные пункты молочной кухни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Поликлиники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1000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Аптеки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r>
      <w:tr w:rsidR="00DE7937" w:rsidRPr="00F966B3" w:rsidTr="00382DD2">
        <w:trPr>
          <w:cantSplit/>
          <w:trHeight w:val="243"/>
        </w:trPr>
        <w:tc>
          <w:tcPr>
            <w:tcW w:w="6022"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Отделения связи                                </w:t>
            </w:r>
          </w:p>
        </w:tc>
        <w:tc>
          <w:tcPr>
            <w:tcW w:w="1757"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500     </w:t>
            </w:r>
          </w:p>
        </w:tc>
        <w:tc>
          <w:tcPr>
            <w:tcW w:w="1506" w:type="dxa"/>
            <w:tcBorders>
              <w:top w:val="single" w:sz="6" w:space="0" w:color="auto"/>
              <w:left w:val="single" w:sz="6" w:space="0" w:color="auto"/>
              <w:bottom w:val="single" w:sz="6" w:space="0" w:color="auto"/>
              <w:right w:val="single" w:sz="6" w:space="0" w:color="auto"/>
            </w:tcBorders>
          </w:tcPr>
          <w:p w:rsidR="00DE7937" w:rsidRPr="00F966B3" w:rsidRDefault="00DE7937" w:rsidP="00DE7937">
            <w:pPr>
              <w:keepNext/>
              <w:suppressAutoHyphens w:val="0"/>
              <w:ind w:firstLine="567"/>
              <w:jc w:val="both"/>
              <w:rPr>
                <w:rFonts w:ascii="Times New Roman" w:hAnsi="Times New Roman"/>
                <w:sz w:val="20"/>
                <w:szCs w:val="20"/>
                <w:vertAlign w:val="subscript"/>
                <w:lang w:eastAsia="ru-RU"/>
              </w:rPr>
            </w:pPr>
            <w:r w:rsidRPr="00F966B3">
              <w:rPr>
                <w:rFonts w:ascii="Times New Roman" w:hAnsi="Times New Roman"/>
                <w:sz w:val="20"/>
                <w:szCs w:val="20"/>
                <w:vertAlign w:val="subscript"/>
                <w:lang w:eastAsia="ru-RU"/>
              </w:rPr>
              <w:t xml:space="preserve">800    </w:t>
            </w:r>
          </w:p>
        </w:tc>
      </w:tr>
    </w:tbl>
    <w:p w:rsidR="00164673" w:rsidRDefault="00164673" w:rsidP="00F966B3">
      <w:pPr>
        <w:keepNext/>
        <w:spacing w:after="0"/>
        <w:ind w:firstLine="539"/>
        <w:jc w:val="both"/>
        <w:rPr>
          <w:rFonts w:ascii="Times New Roman" w:hAnsi="Times New Roman"/>
          <w:sz w:val="24"/>
          <w:szCs w:val="24"/>
          <w:lang w:eastAsia="ru-RU"/>
        </w:rPr>
      </w:pP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Состав и площади земельных участков учебно-воспитательных </w:t>
      </w:r>
      <w:r w:rsidR="00164673">
        <w:rPr>
          <w:rFonts w:ascii="Times New Roman" w:hAnsi="Times New Roman"/>
          <w:sz w:val="24"/>
          <w:szCs w:val="24"/>
          <w:lang w:eastAsia="ru-RU"/>
        </w:rPr>
        <w:t>учреждений</w:t>
      </w:r>
      <w:r w:rsidRPr="00DE7937">
        <w:rPr>
          <w:rFonts w:ascii="Times New Roman" w:hAnsi="Times New Roman"/>
          <w:sz w:val="24"/>
          <w:szCs w:val="24"/>
          <w:lang w:eastAsia="ru-RU"/>
        </w:rPr>
        <w:t>.</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Интенсивность использования территории общественно-деловой зоны характеризуется плотностью застройки (тыс. кв. м/га) и процентом </w:t>
      </w:r>
      <w:proofErr w:type="spellStart"/>
      <w:r w:rsidRPr="00DE7937">
        <w:rPr>
          <w:rFonts w:ascii="Times New Roman" w:hAnsi="Times New Roman"/>
          <w:sz w:val="24"/>
          <w:szCs w:val="24"/>
          <w:lang w:eastAsia="ru-RU"/>
        </w:rPr>
        <w:t>застроенности</w:t>
      </w:r>
      <w:proofErr w:type="spellEnd"/>
      <w:r w:rsidRPr="00DE7937">
        <w:rPr>
          <w:rFonts w:ascii="Times New Roman" w:hAnsi="Times New Roman"/>
          <w:sz w:val="24"/>
          <w:szCs w:val="24"/>
          <w:lang w:eastAsia="ru-RU"/>
        </w:rPr>
        <w:t xml:space="preserve"> территории.</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и в соответствии с рекомендуемыми нормативами, приведенными в таблице 5.</w:t>
      </w:r>
    </w:p>
    <w:p w:rsidR="00DE7937" w:rsidRPr="00DE7937" w:rsidRDefault="00DE7937" w:rsidP="00DE7937">
      <w:pPr>
        <w:keepNext/>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                                                                           </w:t>
      </w:r>
    </w:p>
    <w:tbl>
      <w:tblPr>
        <w:tblW w:w="56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2160"/>
        <w:gridCol w:w="1800"/>
      </w:tblGrid>
      <w:tr w:rsidR="00DE7937" w:rsidRPr="00F966B3" w:rsidTr="00382DD2">
        <w:tc>
          <w:tcPr>
            <w:tcW w:w="1728" w:type="dxa"/>
            <w:vMerge w:val="restart"/>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Тип комплексов</w:t>
            </w:r>
          </w:p>
        </w:tc>
        <w:tc>
          <w:tcPr>
            <w:tcW w:w="3960" w:type="dxa"/>
            <w:gridSpan w:val="2"/>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Плотность застройки (тыс. кв. м общ. пл./га) не менее</w:t>
            </w:r>
          </w:p>
        </w:tc>
      </w:tr>
      <w:tr w:rsidR="00DE7937" w:rsidRPr="00F966B3" w:rsidTr="00382DD2">
        <w:tc>
          <w:tcPr>
            <w:tcW w:w="1728" w:type="dxa"/>
            <w:vMerge/>
            <w:tcBorders>
              <w:top w:val="single" w:sz="4" w:space="0" w:color="auto"/>
              <w:left w:val="single" w:sz="6" w:space="0" w:color="auto"/>
              <w:bottom w:val="single" w:sz="2" w:space="0" w:color="auto"/>
              <w:right w:val="single" w:sz="6"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на свободных территориях</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при реконструкции</w:t>
            </w:r>
          </w:p>
        </w:tc>
      </w:tr>
      <w:tr w:rsidR="00DE7937" w:rsidRPr="00F966B3" w:rsidTr="00382DD2">
        <w:tc>
          <w:tcPr>
            <w:tcW w:w="1728" w:type="dxa"/>
            <w:tcBorders>
              <w:top w:val="single" w:sz="2"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Общегородской центр</w:t>
            </w:r>
          </w:p>
        </w:tc>
        <w:tc>
          <w:tcPr>
            <w:tcW w:w="2160" w:type="dxa"/>
            <w:tcBorders>
              <w:top w:val="single" w:sz="2"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c>
          <w:tcPr>
            <w:tcW w:w="1800" w:type="dxa"/>
            <w:tcBorders>
              <w:top w:val="single" w:sz="2"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382DD2">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Деловые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382DD2">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Гостиничные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10</w:t>
            </w:r>
          </w:p>
        </w:tc>
      </w:tr>
      <w:tr w:rsidR="00DE7937" w:rsidRPr="00F966B3" w:rsidTr="00382DD2">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lastRenderedPageBreak/>
              <w:t>Торговые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r>
      <w:tr w:rsidR="00DE7937" w:rsidRPr="00F966B3" w:rsidTr="00382DD2">
        <w:tc>
          <w:tcPr>
            <w:tcW w:w="1728" w:type="dxa"/>
            <w:tcBorders>
              <w:top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Культурные досуговые комплексы</w:t>
            </w:r>
          </w:p>
        </w:tc>
        <w:tc>
          <w:tcPr>
            <w:tcW w:w="2160" w:type="dxa"/>
            <w:tcBorders>
              <w:top w:val="single" w:sz="4" w:space="0" w:color="auto"/>
              <w:left w:val="single" w:sz="4" w:space="0" w:color="auto"/>
              <w:bottom w:val="single" w:sz="4" w:space="0" w:color="auto"/>
              <w:right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c>
          <w:tcPr>
            <w:tcW w:w="1800" w:type="dxa"/>
            <w:tcBorders>
              <w:top w:val="single" w:sz="4" w:space="0" w:color="auto"/>
              <w:left w:val="single" w:sz="4" w:space="0" w:color="auto"/>
              <w:bottom w:val="single" w:sz="4" w:space="0" w:color="auto"/>
            </w:tcBorders>
          </w:tcPr>
          <w:p w:rsidR="00DE7937" w:rsidRPr="00F966B3" w:rsidRDefault="00DE7937" w:rsidP="00DE7937">
            <w:pPr>
              <w:keepNext/>
              <w:widowControl w:val="0"/>
              <w:suppressAutoHyphens w:val="0"/>
              <w:autoSpaceDE w:val="0"/>
              <w:autoSpaceDN w:val="0"/>
              <w:adjustRightInd w:val="0"/>
              <w:jc w:val="both"/>
              <w:rPr>
                <w:rFonts w:ascii="Times New Roman" w:hAnsi="Times New Roman"/>
                <w:sz w:val="20"/>
                <w:szCs w:val="20"/>
                <w:lang w:eastAsia="ru-RU"/>
              </w:rPr>
            </w:pPr>
            <w:r w:rsidRPr="00F966B3">
              <w:rPr>
                <w:rFonts w:ascii="Times New Roman" w:hAnsi="Times New Roman"/>
                <w:sz w:val="20"/>
                <w:szCs w:val="20"/>
                <w:lang w:eastAsia="ru-RU"/>
              </w:rPr>
              <w:t>5</w:t>
            </w:r>
          </w:p>
        </w:tc>
      </w:tr>
    </w:tbl>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части 19  «Расчетные показатели в сфере обеспечения доступности объектов социальной инфраструктуры для инвалидов,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DE7937" w:rsidRPr="00DE7937" w:rsidRDefault="00F966B3" w:rsidP="00F966B3">
      <w:pPr>
        <w:keepNext/>
        <w:spacing w:after="0"/>
        <w:ind w:firstLine="539"/>
        <w:jc w:val="both"/>
        <w:rPr>
          <w:rFonts w:ascii="Times New Roman" w:hAnsi="Times New Roman"/>
          <w:sz w:val="24"/>
          <w:szCs w:val="24"/>
          <w:lang w:eastAsia="ru-RU"/>
        </w:rPr>
      </w:pPr>
      <w:r>
        <w:rPr>
          <w:rFonts w:ascii="Times New Roman" w:hAnsi="Times New Roman"/>
          <w:sz w:val="24"/>
          <w:szCs w:val="24"/>
          <w:lang w:eastAsia="ru-RU"/>
        </w:rPr>
        <w:t>Д</w:t>
      </w:r>
      <w:r w:rsidR="00DE7937" w:rsidRPr="00DE7937">
        <w:rPr>
          <w:rFonts w:ascii="Times New Roman" w:hAnsi="Times New Roman"/>
          <w:sz w:val="24"/>
          <w:szCs w:val="24"/>
          <w:lang w:eastAsia="ru-RU"/>
        </w:rPr>
        <w:t>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Указанные учреждения и предприятия могут иметь </w:t>
      </w:r>
      <w:proofErr w:type="spellStart"/>
      <w:r w:rsidRPr="00DE7937">
        <w:rPr>
          <w:rFonts w:ascii="Times New Roman" w:hAnsi="Times New Roman"/>
          <w:sz w:val="24"/>
          <w:szCs w:val="24"/>
          <w:lang w:eastAsia="ru-RU"/>
        </w:rPr>
        <w:t>центроформирующее</w:t>
      </w:r>
      <w:proofErr w:type="spellEnd"/>
      <w:r w:rsidRPr="00DE7937">
        <w:rPr>
          <w:rFonts w:ascii="Times New Roman" w:hAnsi="Times New Roman"/>
          <w:sz w:val="24"/>
          <w:szCs w:val="24"/>
          <w:lang w:eastAsia="ru-RU"/>
        </w:rPr>
        <w:t xml:space="preserve"> значение и размещаться в центральной части жилого образования.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 xml:space="preserve">Объекты со встроенными и пристроенными мастерскими по </w:t>
      </w:r>
      <w:proofErr w:type="gramStart"/>
      <w:r w:rsidRPr="00DE7937">
        <w:rPr>
          <w:rFonts w:ascii="Times New Roman" w:hAnsi="Times New Roman"/>
          <w:sz w:val="24"/>
          <w:szCs w:val="24"/>
          <w:lang w:eastAsia="ru-RU"/>
        </w:rPr>
        <w:t>ремонту,  прокату</w:t>
      </w:r>
      <w:proofErr w:type="gramEnd"/>
      <w:r w:rsidRPr="00DE7937">
        <w:rPr>
          <w:rFonts w:ascii="Times New Roman" w:hAnsi="Times New Roman"/>
          <w:sz w:val="24"/>
          <w:szCs w:val="24"/>
          <w:lang w:eastAsia="ru-RU"/>
        </w:rPr>
        <w:t>, и мойке автомобилей, ремонту бытовой техники, а также помещениями ритуальных услуг следует размещать на границе жилой зоны.</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Размещение встроенных предприятий, оказывающих вредное влияние на здоровье населения (</w:t>
      </w:r>
      <w:proofErr w:type="spellStart"/>
      <w:r w:rsidRPr="00DE7937">
        <w:rPr>
          <w:rFonts w:ascii="Times New Roman" w:hAnsi="Times New Roman"/>
          <w:sz w:val="24"/>
          <w:szCs w:val="24"/>
          <w:lang w:eastAsia="ru-RU"/>
        </w:rPr>
        <w:t>рентгеноустановок</w:t>
      </w:r>
      <w:proofErr w:type="spellEnd"/>
      <w:r w:rsidRPr="00DE7937">
        <w:rPr>
          <w:rFonts w:ascii="Times New Roman" w:hAnsi="Times New Roman"/>
          <w:sz w:val="24"/>
          <w:szCs w:val="24"/>
          <w:lang w:eastAsia="ru-RU"/>
        </w:rPr>
        <w:t>, магазинов стройматериалов, москательно-химических и другое), в условиях малоэтажной застройки не допускается.</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DE7937" w:rsidRPr="00DE7937" w:rsidRDefault="00DE7937" w:rsidP="00F966B3">
      <w:pPr>
        <w:keepNext/>
        <w:spacing w:after="0"/>
        <w:ind w:firstLine="539"/>
        <w:jc w:val="both"/>
        <w:rPr>
          <w:rFonts w:ascii="Times New Roman" w:hAnsi="Times New Roman"/>
          <w:sz w:val="24"/>
          <w:szCs w:val="24"/>
          <w:lang w:eastAsia="ru-RU"/>
        </w:rPr>
      </w:pPr>
      <w:r w:rsidRPr="00DE7937">
        <w:rPr>
          <w:rFonts w:ascii="Times New Roman" w:hAnsi="Times New Roman"/>
          <w:sz w:val="24"/>
          <w:szCs w:val="24"/>
          <w:lang w:eastAsia="ru-RU"/>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C646CE" w:rsidRDefault="00C646CE" w:rsidP="00C646CE">
      <w:pPr>
        <w:spacing w:after="0" w:line="240" w:lineRule="auto"/>
        <w:ind w:firstLine="709"/>
        <w:jc w:val="both"/>
        <w:rPr>
          <w:rFonts w:ascii="Times New Roman" w:hAnsi="Times New Roman"/>
          <w:b/>
          <w:sz w:val="24"/>
          <w:szCs w:val="24"/>
        </w:rPr>
      </w:pPr>
      <w:r w:rsidRPr="00C75AE2">
        <w:rPr>
          <w:rFonts w:ascii="Times New Roman" w:hAnsi="Times New Roman"/>
          <w:b/>
          <w:sz w:val="24"/>
          <w:szCs w:val="24"/>
        </w:rPr>
        <w:t>Сведения о градостроительной деятельности на территории поселения.</w:t>
      </w:r>
    </w:p>
    <w:p w:rsidR="00C646CE" w:rsidRPr="000A338E" w:rsidRDefault="00C646CE" w:rsidP="00C646CE">
      <w:pPr>
        <w:spacing w:after="0" w:line="240" w:lineRule="auto"/>
        <w:ind w:firstLine="709"/>
        <w:jc w:val="both"/>
        <w:rPr>
          <w:rFonts w:ascii="Times New Roman" w:hAnsi="Times New Roman"/>
          <w:sz w:val="24"/>
          <w:szCs w:val="24"/>
        </w:rPr>
      </w:pPr>
      <w:r w:rsidRPr="009632C7">
        <w:rPr>
          <w:rFonts w:ascii="Times New Roman" w:hAnsi="Times New Roman"/>
          <w:sz w:val="24"/>
          <w:szCs w:val="24"/>
        </w:rPr>
        <w:t xml:space="preserve">Генеральный план </w:t>
      </w:r>
      <w:r w:rsidR="009632C7" w:rsidRPr="009632C7">
        <w:rPr>
          <w:rFonts w:ascii="Times New Roman" w:hAnsi="Times New Roman"/>
          <w:sz w:val="24"/>
          <w:szCs w:val="24"/>
        </w:rPr>
        <w:t>Тимашевского городского</w:t>
      </w:r>
      <w:r w:rsidRPr="009632C7">
        <w:rPr>
          <w:rFonts w:ascii="Times New Roman" w:hAnsi="Times New Roman"/>
          <w:sz w:val="24"/>
          <w:szCs w:val="24"/>
        </w:rPr>
        <w:t xml:space="preserve"> поселения </w:t>
      </w:r>
      <w:r w:rsidR="009632C7" w:rsidRPr="009632C7">
        <w:rPr>
          <w:rFonts w:ascii="Times New Roman" w:hAnsi="Times New Roman"/>
          <w:sz w:val="24"/>
          <w:szCs w:val="24"/>
        </w:rPr>
        <w:t>Тимашевского</w:t>
      </w:r>
      <w:r w:rsidRPr="009632C7">
        <w:rPr>
          <w:rFonts w:ascii="Times New Roman" w:hAnsi="Times New Roman"/>
          <w:sz w:val="24"/>
          <w:szCs w:val="24"/>
        </w:rPr>
        <w:t xml:space="preserve"> района выполнен на основе</w:t>
      </w:r>
      <w:r w:rsidRPr="003D3C1B">
        <w:rPr>
          <w:rFonts w:ascii="Times New Roman" w:hAnsi="Times New Roman"/>
          <w:color w:val="FF0000"/>
          <w:sz w:val="24"/>
          <w:szCs w:val="24"/>
        </w:rPr>
        <w:t xml:space="preserve"> </w:t>
      </w:r>
      <w:r w:rsidRPr="006712D1">
        <w:rPr>
          <w:rFonts w:ascii="Times New Roman" w:hAnsi="Times New Roman"/>
          <w:sz w:val="24"/>
          <w:szCs w:val="24"/>
        </w:rPr>
        <w:t>градостроительного кодекса Российской</w:t>
      </w:r>
      <w:r w:rsidR="009632C7">
        <w:rPr>
          <w:rFonts w:ascii="Times New Roman" w:hAnsi="Times New Roman"/>
          <w:sz w:val="24"/>
          <w:szCs w:val="24"/>
        </w:rPr>
        <w:t xml:space="preserve"> Федерации</w:t>
      </w:r>
      <w:r w:rsidRPr="006712D1">
        <w:rPr>
          <w:rFonts w:ascii="Times New Roman" w:hAnsi="Times New Roman"/>
          <w:sz w:val="24"/>
          <w:szCs w:val="24"/>
        </w:rPr>
        <w:t xml:space="preserve">, других законодательных документов, действующих норм и правил. </w:t>
      </w:r>
      <w:r w:rsidRPr="000A338E">
        <w:rPr>
          <w:rFonts w:ascii="Times New Roman" w:hAnsi="Times New Roman"/>
          <w:sz w:val="24"/>
          <w:szCs w:val="24"/>
        </w:rPr>
        <w:t>Генеральный план выполнен в соответствии со следующими основными нормативными правовыми актами:</w:t>
      </w:r>
    </w:p>
    <w:p w:rsidR="00C646C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lastRenderedPageBreak/>
        <w:t>– Градостроительный ко</w:t>
      </w:r>
      <w:r>
        <w:rPr>
          <w:rFonts w:ascii="Times New Roman" w:hAnsi="Times New Roman"/>
          <w:sz w:val="24"/>
          <w:szCs w:val="24"/>
        </w:rPr>
        <w:t xml:space="preserve">декс Российской Федерации; </w:t>
      </w:r>
      <w:r w:rsidRPr="000A338E">
        <w:rPr>
          <w:rFonts w:ascii="Times New Roman" w:hAnsi="Times New Roman"/>
          <w:sz w:val="24"/>
          <w:szCs w:val="24"/>
        </w:rPr>
        <w:t>Земельн</w:t>
      </w:r>
      <w:r>
        <w:rPr>
          <w:rFonts w:ascii="Times New Roman" w:hAnsi="Times New Roman"/>
          <w:sz w:val="24"/>
          <w:szCs w:val="24"/>
        </w:rPr>
        <w:t xml:space="preserve">ый кодекс Российской Федерации; </w:t>
      </w:r>
      <w:r w:rsidRPr="000A338E">
        <w:rPr>
          <w:rFonts w:ascii="Times New Roman" w:hAnsi="Times New Roman"/>
          <w:sz w:val="24"/>
          <w:szCs w:val="24"/>
        </w:rPr>
        <w:t>Водн</w:t>
      </w:r>
      <w:r>
        <w:rPr>
          <w:rFonts w:ascii="Times New Roman" w:hAnsi="Times New Roman"/>
          <w:sz w:val="24"/>
          <w:szCs w:val="24"/>
        </w:rPr>
        <w:t xml:space="preserve">ый кодекс Российской Федерации; </w:t>
      </w:r>
      <w:r w:rsidRPr="000A338E">
        <w:rPr>
          <w:rFonts w:ascii="Times New Roman" w:hAnsi="Times New Roman"/>
          <w:sz w:val="24"/>
          <w:szCs w:val="24"/>
        </w:rPr>
        <w:t>Лесн</w:t>
      </w:r>
      <w:r>
        <w:rPr>
          <w:rFonts w:ascii="Times New Roman" w:hAnsi="Times New Roman"/>
          <w:sz w:val="24"/>
          <w:szCs w:val="24"/>
        </w:rPr>
        <w:t>ой кодекс Российской Федерации;</w:t>
      </w:r>
    </w:p>
    <w:p w:rsidR="00C646CE" w:rsidRPr="000A338E" w:rsidRDefault="00C646CE" w:rsidP="00C646CE">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0A338E">
        <w:rPr>
          <w:rFonts w:ascii="Times New Roman" w:hAnsi="Times New Roman"/>
          <w:sz w:val="24"/>
          <w:szCs w:val="24"/>
        </w:rPr>
        <w:t>Федеральный закон от 14.03.1995 № 33-ФЗ «Об особо охраняемых природных территориях»;</w:t>
      </w:r>
      <w:r>
        <w:rPr>
          <w:rFonts w:ascii="Times New Roman" w:hAnsi="Times New Roman"/>
          <w:sz w:val="24"/>
          <w:szCs w:val="24"/>
        </w:rPr>
        <w:t xml:space="preserve"> </w:t>
      </w:r>
      <w:r w:rsidRPr="000A338E">
        <w:rPr>
          <w:rFonts w:ascii="Times New Roman" w:hAnsi="Times New Roman"/>
          <w:sz w:val="24"/>
          <w:szCs w:val="24"/>
        </w:rPr>
        <w:t>Федеральный закон от 25.06.2002 № 73-ФЗ «Об объектах культурного наследия (памятниках истории и культуры) народов Российской Федерации»;</w:t>
      </w:r>
      <w:r>
        <w:rPr>
          <w:rFonts w:ascii="Times New Roman" w:hAnsi="Times New Roman"/>
          <w:sz w:val="24"/>
          <w:szCs w:val="24"/>
        </w:rPr>
        <w:t xml:space="preserve"> </w:t>
      </w:r>
      <w:r w:rsidRPr="000A338E">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0A338E">
        <w:rPr>
          <w:rFonts w:ascii="Times New Roman" w:hAnsi="Times New Roman"/>
          <w:sz w:val="24"/>
          <w:szCs w:val="24"/>
        </w:rPr>
        <w:t>Закон Российской Федерации от 21.02.1992 № 2395-1 «О недрах»;</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СНиП 11-04-2003 «Инструкция о порядке разработки, согласования, экспертизы и утверждения г</w:t>
      </w:r>
      <w:r>
        <w:rPr>
          <w:rFonts w:ascii="Times New Roman" w:hAnsi="Times New Roman"/>
          <w:sz w:val="24"/>
          <w:szCs w:val="24"/>
        </w:rPr>
        <w:t xml:space="preserve">радостроительной документации»; </w:t>
      </w:r>
      <w:r w:rsidRPr="000A338E">
        <w:rPr>
          <w:rFonts w:ascii="Times New Roman" w:hAnsi="Times New Roman"/>
          <w:sz w:val="24"/>
          <w:szCs w:val="24"/>
        </w:rPr>
        <w:t>СНиП 2.07.01-89* «Градостроительство. Планировка и застройка городских и сельских поселений»;</w:t>
      </w:r>
      <w:r>
        <w:rPr>
          <w:rFonts w:ascii="Times New Roman" w:hAnsi="Times New Roman"/>
          <w:sz w:val="24"/>
          <w:szCs w:val="24"/>
        </w:rPr>
        <w:t xml:space="preserve"> </w:t>
      </w:r>
      <w:r w:rsidRPr="000A338E">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Закон Краснодарского края от 07.06.2001 № 369-КЗ «Об автомобильных дорогах регионального значения, расположенных на терри</w:t>
      </w:r>
      <w:r>
        <w:rPr>
          <w:rFonts w:ascii="Times New Roman" w:hAnsi="Times New Roman"/>
          <w:sz w:val="24"/>
          <w:szCs w:val="24"/>
        </w:rPr>
        <w:t xml:space="preserve">тории Краснодарского края»; </w:t>
      </w:r>
      <w:r w:rsidRPr="000A338E">
        <w:rPr>
          <w:rFonts w:ascii="Times New Roman" w:hAnsi="Times New Roman"/>
          <w:sz w:val="24"/>
          <w:szCs w:val="24"/>
        </w:rPr>
        <w:t>Закон Краснодарского края от 05.11.2002 № 532-КЗ «Об основах регулирования земельных отношений в Краснодарском крае»;</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06.02.2003 № 558-КЗ «Об объектах культурного наследия (памятниках истории и культуры) народов Российской Федерации, расположенных на территории Краснодарского края»;</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06.06.2002 №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31.12.2003 № 656-КЗ «Об особо охраняемых природных территориях Краснодарского края»;</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02.07.2009 № 1765-КЗ «Об административно-территориальном устройстве Краснодарского края и порядке его изменения»; Закон Краснодарского края от 15.07.2005 № 906-КЗ «О порядке установления и изменения границ административно-территориальных единиц»;</w:t>
      </w:r>
      <w:r>
        <w:rPr>
          <w:rFonts w:ascii="Times New Roman" w:hAnsi="Times New Roman"/>
          <w:sz w:val="24"/>
          <w:szCs w:val="24"/>
        </w:rPr>
        <w:t xml:space="preserve"> </w:t>
      </w:r>
      <w:r w:rsidRPr="000A338E">
        <w:rPr>
          <w:rFonts w:ascii="Times New Roman" w:hAnsi="Times New Roman"/>
          <w:sz w:val="24"/>
          <w:szCs w:val="24"/>
        </w:rPr>
        <w:t>Закон Краснодарского края от 21.07.2008 № 1540-КЗ «Градостроительный кодекс Краснодарского края».</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 xml:space="preserve">Успешное выполнение задач развития поселения в различных социально-экономических отраслях во многом зависит от полноты правового обеспечения вопросов землепользования и застройки, </w:t>
      </w:r>
      <w:r>
        <w:rPr>
          <w:rFonts w:ascii="Times New Roman" w:hAnsi="Times New Roman"/>
          <w:sz w:val="24"/>
          <w:szCs w:val="24"/>
        </w:rPr>
        <w:t xml:space="preserve">градостроительной деятельности. </w:t>
      </w:r>
      <w:r w:rsidRPr="00DF5604">
        <w:rPr>
          <w:rFonts w:ascii="Times New Roman" w:hAnsi="Times New Roman"/>
          <w:sz w:val="24"/>
          <w:szCs w:val="24"/>
        </w:rPr>
        <w:t xml:space="preserve">В поселении имеется официальный сайт: </w:t>
      </w:r>
      <w:proofErr w:type="spellStart"/>
      <w:r w:rsidR="00E20E7A" w:rsidRPr="00DF5604">
        <w:rPr>
          <w:rFonts w:ascii="Times New Roman" w:hAnsi="Times New Roman"/>
          <w:sz w:val="24"/>
          <w:szCs w:val="24"/>
          <w:lang w:val="en-US"/>
        </w:rPr>
        <w:t>timashevsk</w:t>
      </w:r>
      <w:proofErr w:type="spellEnd"/>
      <w:r w:rsidRPr="00DF5604">
        <w:rPr>
          <w:rFonts w:ascii="Times New Roman" w:hAnsi="Times New Roman"/>
          <w:sz w:val="24"/>
          <w:szCs w:val="24"/>
        </w:rPr>
        <w:t>.</w:t>
      </w:r>
      <w:proofErr w:type="spellStart"/>
      <w:r w:rsidRPr="00DF5604">
        <w:rPr>
          <w:rFonts w:ascii="Times New Roman" w:hAnsi="Times New Roman"/>
          <w:sz w:val="24"/>
          <w:szCs w:val="24"/>
          <w:lang w:val="en-US"/>
        </w:rPr>
        <w:t>ru</w:t>
      </w:r>
      <w:proofErr w:type="spellEnd"/>
      <w:r w:rsidRPr="00DF5604">
        <w:rPr>
          <w:rFonts w:ascii="Times New Roman" w:hAnsi="Times New Roman"/>
          <w:sz w:val="24"/>
          <w:szCs w:val="24"/>
        </w:rPr>
        <w:t xml:space="preserve"> в разделе «</w:t>
      </w:r>
      <w:r w:rsidR="00DF5604" w:rsidRPr="00DF5604">
        <w:rPr>
          <w:rFonts w:ascii="Times New Roman" w:hAnsi="Times New Roman"/>
          <w:sz w:val="24"/>
          <w:szCs w:val="24"/>
        </w:rPr>
        <w:t>Нормативные</w:t>
      </w:r>
      <w:r w:rsidRPr="00DF5604">
        <w:rPr>
          <w:rFonts w:ascii="Times New Roman" w:hAnsi="Times New Roman"/>
          <w:sz w:val="24"/>
          <w:szCs w:val="24"/>
        </w:rPr>
        <w:t xml:space="preserve"> правовые акты»</w:t>
      </w:r>
      <w:r w:rsidRPr="00E27BD6">
        <w:rPr>
          <w:rFonts w:ascii="Times New Roman" w:hAnsi="Times New Roman"/>
          <w:sz w:val="24"/>
          <w:szCs w:val="24"/>
        </w:rPr>
        <w:t xml:space="preserve"> размещены муниципальные правовые акты, регулирующие вопросы градостроительной</w:t>
      </w:r>
      <w:r w:rsidRPr="000A338E">
        <w:rPr>
          <w:rFonts w:ascii="Times New Roman" w:hAnsi="Times New Roman"/>
          <w:sz w:val="24"/>
          <w:szCs w:val="24"/>
        </w:rPr>
        <w:t xml:space="preserve"> деятельности, землепользования и застройки, благоустройства территории, а также порядок предоставления земельных участков, находящихся в муниципальной собственности под строительство объектов капитального строительства и размещение объектов, не являющихся объекта</w:t>
      </w:r>
      <w:r>
        <w:rPr>
          <w:rFonts w:ascii="Times New Roman" w:hAnsi="Times New Roman"/>
          <w:sz w:val="24"/>
          <w:szCs w:val="24"/>
        </w:rPr>
        <w:t xml:space="preserve">ми капитального строительства. </w:t>
      </w:r>
      <w:r w:rsidRPr="000A338E">
        <w:rPr>
          <w:rFonts w:ascii="Times New Roman" w:hAnsi="Times New Roman"/>
          <w:sz w:val="24"/>
          <w:szCs w:val="24"/>
        </w:rPr>
        <w:t xml:space="preserve">Органы местного самоуправления при отсутствии необходимых муниципальных правовых актов не в состоянии распоряжаться главным богатством, приносящим основную часть дохода бюджета поселения - землей. </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непрерывного поступательного развития поселения и создания благоприятных инвестиционных условий для привлечения в градообразующие сферы деятельности частного капитала, роста благосостояния жителей поселения являются:</w:t>
      </w:r>
    </w:p>
    <w:p w:rsidR="00C646CE" w:rsidRPr="000A338E" w:rsidRDefault="00C646CE" w:rsidP="00C646CE">
      <w:pPr>
        <w:spacing w:after="0" w:line="240" w:lineRule="auto"/>
        <w:ind w:firstLine="709"/>
        <w:jc w:val="both"/>
        <w:rPr>
          <w:rFonts w:ascii="Times New Roman" w:hAnsi="Times New Roman"/>
          <w:sz w:val="24"/>
          <w:szCs w:val="24"/>
        </w:rPr>
      </w:pPr>
      <w:r w:rsidRPr="000A338E">
        <w:rPr>
          <w:rFonts w:ascii="Times New Roman" w:hAnsi="Times New Roman"/>
          <w:sz w:val="24"/>
          <w:szCs w:val="24"/>
        </w:rPr>
        <w:t>1) подготовка и утверждение плана реализац</w:t>
      </w:r>
      <w:r>
        <w:rPr>
          <w:rFonts w:ascii="Times New Roman" w:hAnsi="Times New Roman"/>
          <w:sz w:val="24"/>
          <w:szCs w:val="24"/>
        </w:rPr>
        <w:t>ии документации территориального планирования, в том числе программ комплексного развития коммунальной, социальной и транспортной инфраструктуры.</w:t>
      </w:r>
    </w:p>
    <w:p w:rsidR="00C646CE" w:rsidRPr="00C0498C" w:rsidRDefault="00C646CE" w:rsidP="00C0498C">
      <w:pPr>
        <w:spacing w:after="0" w:line="240" w:lineRule="auto"/>
        <w:ind w:firstLine="709"/>
        <w:jc w:val="both"/>
        <w:rPr>
          <w:rFonts w:ascii="Times New Roman" w:hAnsi="Times New Roman"/>
          <w:sz w:val="24"/>
          <w:szCs w:val="24"/>
        </w:rPr>
      </w:pPr>
      <w:r w:rsidRPr="000A338E">
        <w:rPr>
          <w:rFonts w:ascii="Times New Roman" w:hAnsi="Times New Roman"/>
          <w:sz w:val="24"/>
          <w:szCs w:val="24"/>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w:t>
      </w:r>
      <w:r>
        <w:rPr>
          <w:rFonts w:ascii="Times New Roman" w:hAnsi="Times New Roman"/>
          <w:sz w:val="24"/>
          <w:szCs w:val="24"/>
        </w:rPr>
        <w:t xml:space="preserve">радостроительной деятельности. </w:t>
      </w:r>
      <w:r w:rsidRPr="000A338E">
        <w:rPr>
          <w:rFonts w:ascii="Times New Roman" w:hAnsi="Times New Roman"/>
          <w:sz w:val="24"/>
          <w:szCs w:val="24"/>
        </w:rPr>
        <w:t xml:space="preserve">Учитывая социально-экономическую значимость многих вопросов градостроительной деятельности, их возрастающую роль в решении многих </w:t>
      </w:r>
      <w:r w:rsidRPr="000A338E">
        <w:rPr>
          <w:rFonts w:ascii="Times New Roman" w:hAnsi="Times New Roman"/>
          <w:sz w:val="24"/>
          <w:szCs w:val="24"/>
        </w:rPr>
        <w:lastRenderedPageBreak/>
        <w:t>социальных проблем общества, необходимо разработать комплекс мер по бюджетной поддер</w:t>
      </w:r>
      <w:r w:rsidRPr="00C0498C">
        <w:rPr>
          <w:rFonts w:ascii="Times New Roman" w:hAnsi="Times New Roman"/>
          <w:sz w:val="24"/>
          <w:szCs w:val="24"/>
        </w:rPr>
        <w:t>жке инициативы заинтересованных лиц в решении указанных вопросов.</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Одним из направлений в работе администрации города является создание условий для реализации творческих, культурных, спортивных и интеллектуальных способностей </w:t>
      </w:r>
      <w:proofErr w:type="spellStart"/>
      <w:r w:rsidRPr="00C0498C">
        <w:rPr>
          <w:rFonts w:ascii="Times New Roman" w:hAnsi="Times New Roman"/>
          <w:sz w:val="24"/>
          <w:szCs w:val="24"/>
        </w:rPr>
        <w:t>тимашевцев</w:t>
      </w:r>
      <w:proofErr w:type="spellEnd"/>
      <w:r w:rsidRPr="00C0498C">
        <w:rPr>
          <w:rFonts w:ascii="Times New Roman" w:hAnsi="Times New Roman"/>
          <w:sz w:val="24"/>
          <w:szCs w:val="24"/>
        </w:rPr>
        <w:t xml:space="preserve">, их интересного отдыха и досуга.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«культурном комплексе» города успешно работают муниципальные учреждения: «Городской Дом культуры имени </w:t>
      </w:r>
      <w:proofErr w:type="spellStart"/>
      <w:r w:rsidRPr="00C0498C">
        <w:rPr>
          <w:rFonts w:ascii="Times New Roman" w:hAnsi="Times New Roman"/>
          <w:sz w:val="24"/>
          <w:szCs w:val="24"/>
        </w:rPr>
        <w:t>В.И.Безобразова</w:t>
      </w:r>
      <w:proofErr w:type="spellEnd"/>
      <w:r w:rsidRPr="00C0498C">
        <w:rPr>
          <w:rFonts w:ascii="Times New Roman" w:hAnsi="Times New Roman"/>
          <w:sz w:val="24"/>
          <w:szCs w:val="24"/>
        </w:rPr>
        <w:t xml:space="preserve">», «Центральная городская библиотечная система», «Экран» и «Городской парк культуры и отдыха», в которых осуществляют свою деятельность 26 клубов по интересам для разновозрастных групп жителей города.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Деятельность Городского Дома культуры направлена на создание доступности к культурным ценностям, сохранение единого культурного пространства, обеспечение досуга для всех жителей нашего города Тимашевска.</w:t>
      </w:r>
      <w:r w:rsidRPr="00C0498C">
        <w:rPr>
          <w:rFonts w:ascii="Times New Roman" w:hAnsi="Times New Roman"/>
          <w:b/>
          <w:sz w:val="24"/>
          <w:szCs w:val="24"/>
        </w:rPr>
        <w:t xml:space="preserve"> </w:t>
      </w:r>
      <w:r w:rsidRPr="00C0498C">
        <w:rPr>
          <w:rFonts w:ascii="Times New Roman" w:hAnsi="Times New Roman"/>
          <w:sz w:val="24"/>
          <w:szCs w:val="24"/>
        </w:rPr>
        <w:t>После проведенного ремонта фасада здания и благоустройства территории Дома культуры в предыдущие годы, начат ремонт внутренней части здания. В 2016 году был произведен текущий ремонт зрительного зала на сумму 113,5</w:t>
      </w:r>
      <w:r w:rsidRPr="00C0498C">
        <w:rPr>
          <w:rFonts w:ascii="Times New Roman" w:hAnsi="Times New Roman"/>
          <w:color w:val="FF0000"/>
          <w:sz w:val="24"/>
          <w:szCs w:val="24"/>
        </w:rPr>
        <w:t xml:space="preserve"> </w:t>
      </w:r>
      <w:r w:rsidRPr="00C0498C">
        <w:rPr>
          <w:rFonts w:ascii="Times New Roman" w:hAnsi="Times New Roman"/>
          <w:sz w:val="24"/>
          <w:szCs w:val="24"/>
        </w:rPr>
        <w:t xml:space="preserve">тыс. руб.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Кроме того, начато обновление имущества учреждения и 2016 году были приобретены:</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- 171 кресло для зрительного зала на сумму 372,7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 комплект звукового и светового оборудования на сумму 95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 xml:space="preserve">. </w:t>
      </w:r>
    </w:p>
    <w:p w:rsidR="00C0498C" w:rsidRPr="00C0498C" w:rsidRDefault="00C0498C" w:rsidP="00C0498C">
      <w:pPr>
        <w:spacing w:after="0"/>
        <w:ind w:firstLine="720"/>
        <w:jc w:val="both"/>
        <w:rPr>
          <w:rFonts w:ascii="Times New Roman" w:hAnsi="Times New Roman"/>
          <w:sz w:val="24"/>
          <w:szCs w:val="24"/>
        </w:rPr>
      </w:pPr>
      <w:r w:rsidRPr="00C0498C">
        <w:rPr>
          <w:rFonts w:ascii="Times New Roman" w:hAnsi="Times New Roman"/>
          <w:sz w:val="24"/>
          <w:szCs w:val="24"/>
        </w:rPr>
        <w:t xml:space="preserve">Всего по итогам 2016 года работниками ГДК организовано 651 мероприятие, в которых приняло участие около 50 тыс. человек.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все проводимые культурные мероприятия, посвященные юбилейным и знаменательным датам в 2016 году израсходовано 2 млн. 258,5 тыс. руб.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территории </w:t>
      </w:r>
      <w:proofErr w:type="spellStart"/>
      <w:r w:rsidRPr="00C0498C">
        <w:rPr>
          <w:rFonts w:ascii="Times New Roman" w:hAnsi="Times New Roman"/>
          <w:sz w:val="24"/>
          <w:szCs w:val="24"/>
        </w:rPr>
        <w:t>Тимашевского</w:t>
      </w:r>
      <w:proofErr w:type="spellEnd"/>
      <w:r w:rsidRPr="00C0498C">
        <w:rPr>
          <w:rFonts w:ascii="Times New Roman" w:hAnsi="Times New Roman"/>
          <w:sz w:val="24"/>
          <w:szCs w:val="24"/>
        </w:rPr>
        <w:t xml:space="preserve"> городского поселения действуют 3 филиала библиотек. Фонды библиотек пополняются новой литературой и на эти цели в 2016 году было выделено из бюджета 300 тыс. руб. Были выделены также средства на подписку периодических печатных изданий в сумме 152 </w:t>
      </w:r>
      <w:proofErr w:type="spellStart"/>
      <w:r w:rsidRPr="00C0498C">
        <w:rPr>
          <w:rFonts w:ascii="Times New Roman" w:hAnsi="Times New Roman"/>
          <w:sz w:val="24"/>
          <w:szCs w:val="24"/>
        </w:rPr>
        <w:t>тыс.руб</w:t>
      </w:r>
      <w:proofErr w:type="spellEnd"/>
      <w:r w:rsidRPr="00C0498C">
        <w:rPr>
          <w:rFonts w:ascii="Times New Roman" w:hAnsi="Times New Roman"/>
          <w:sz w:val="24"/>
          <w:szCs w:val="24"/>
        </w:rPr>
        <w:t xml:space="preserve">. По итогам 2016 года количество читателей в городских библиотеках составило 5 тыс. 556 человек.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В области киноискусства и киноиндустрии учреждением «Экран» в 2016 году продолжена работа с кинокомпаниями и зрительской аудиторией. В конце 2016 года в кинотеатре «Заря», в рамках реализации мероприятий государственной программы Краснодарского края «Доступная среда» и аналогичной муниципальной программы с участием бюджетов всех уровней, были произведены работы по обеспечению доступности для инвалидов и других маломобильных групп населения здания кинотеатра. Всего работ выполнено на общую сумму 1 млн. 839,7 тыс. рублей.</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Кроме того, в рамках реализации тех же программ, были выполнены работы по оснащению кинотеатра необходимым оборудованием для осуществления кинопоказов с подготовленным </w:t>
      </w:r>
      <w:proofErr w:type="spellStart"/>
      <w:r w:rsidRPr="00C0498C">
        <w:rPr>
          <w:rFonts w:ascii="Times New Roman" w:hAnsi="Times New Roman"/>
          <w:sz w:val="24"/>
          <w:szCs w:val="24"/>
        </w:rPr>
        <w:t>субтитрированием</w:t>
      </w:r>
      <w:proofErr w:type="spellEnd"/>
      <w:r w:rsidRPr="00C0498C">
        <w:rPr>
          <w:rFonts w:ascii="Times New Roman" w:hAnsi="Times New Roman"/>
          <w:sz w:val="24"/>
          <w:szCs w:val="24"/>
        </w:rPr>
        <w:t xml:space="preserve"> и </w:t>
      </w:r>
      <w:proofErr w:type="spellStart"/>
      <w:r w:rsidRPr="00C0498C">
        <w:rPr>
          <w:rFonts w:ascii="Times New Roman" w:hAnsi="Times New Roman"/>
          <w:sz w:val="24"/>
          <w:szCs w:val="24"/>
        </w:rPr>
        <w:t>тифлокомментированием</w:t>
      </w:r>
      <w:proofErr w:type="spellEnd"/>
      <w:r w:rsidRPr="00C0498C">
        <w:rPr>
          <w:rFonts w:ascii="Times New Roman" w:hAnsi="Times New Roman"/>
          <w:sz w:val="24"/>
          <w:szCs w:val="24"/>
        </w:rPr>
        <w:t xml:space="preserve">, также с участием бюджетов всех уровней, на общую сумму 1 млн. 151 тыс. рублей.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За 2016 год было проведено 2 тыс. 263 киносеанса. Услугами кинотеатра «Заря» за прошедший год воспользовалось 60,3 тыс. зрителей, 7,7 тыс. человек льготных категорий обслужены бесплатно.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ходе реализации мероприятий по развитию массового спорта в Тимашевском городском поселении </w:t>
      </w:r>
      <w:proofErr w:type="spellStart"/>
      <w:r w:rsidRPr="00C0498C">
        <w:rPr>
          <w:rFonts w:ascii="Times New Roman" w:hAnsi="Times New Roman"/>
          <w:sz w:val="24"/>
          <w:szCs w:val="24"/>
        </w:rPr>
        <w:t>Тимашевского</w:t>
      </w:r>
      <w:proofErr w:type="spellEnd"/>
      <w:r w:rsidRPr="00C0498C">
        <w:rPr>
          <w:rFonts w:ascii="Times New Roman" w:hAnsi="Times New Roman"/>
          <w:sz w:val="24"/>
          <w:szCs w:val="24"/>
        </w:rPr>
        <w:t xml:space="preserve"> района в 2016 году на проведение значимых спортивных мероприятий (спартакиада трудовых коллективов, открытое первенство по акробатике г. Тимашевска, турнир по баскетболу на Кубок главы города, городской </w:t>
      </w:r>
      <w:r w:rsidRPr="00C0498C">
        <w:rPr>
          <w:rFonts w:ascii="Times New Roman" w:hAnsi="Times New Roman"/>
          <w:sz w:val="24"/>
          <w:szCs w:val="24"/>
        </w:rPr>
        <w:lastRenderedPageBreak/>
        <w:t>спортивный праздник «Олимпийские резервы», фестивали здоровья и др.) израсходовано 750,0 тыс. руб.</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Муниципальное казенное учреждение «Стадион «Колос» включает в себя ведение всей хозяйственной и спортивной деятельности четырех городских стадионов («Колос», «Изумруд», «Индустриальный», «Локомотив»). В конце 2016 года на стадионе «Изумруд» была построена открытая спортивная площадка с искусственным покрытием стоимостью 4 млн. 688,5 тыс. руб.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2016 году на мероприятия в рамках </w:t>
      </w:r>
      <w:proofErr w:type="gramStart"/>
      <w:r w:rsidRPr="00C0498C">
        <w:rPr>
          <w:rFonts w:ascii="Times New Roman" w:hAnsi="Times New Roman"/>
          <w:sz w:val="24"/>
          <w:szCs w:val="24"/>
        </w:rPr>
        <w:t>реализации  молодежной</w:t>
      </w:r>
      <w:proofErr w:type="gramEnd"/>
      <w:r w:rsidRPr="00C0498C">
        <w:rPr>
          <w:rFonts w:ascii="Times New Roman" w:hAnsi="Times New Roman"/>
          <w:sz w:val="24"/>
          <w:szCs w:val="24"/>
        </w:rPr>
        <w:t xml:space="preserve"> политики израсходовано  775,9 тыс. руб. Мероприятия, проводимые молодежным комплексным центром, направлены на духовно-нравственное и патриотическое воспитание молодежи, развитие физической культуры и массового спорта, а также на деятельность молодежных клубов и движений по месту жительства. В 2016 году молодежным комплексным центром было проведено 452 мероприятия, в которых приняли участие 44 тыс. 748 человек.</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На летнюю занятость подростков в 2016 году из бюджета города выделены 461 тыс. руб. МКУ «МКЦ» было трудоустроено 80 несовершеннолетних по специальностям: «помощник </w:t>
      </w:r>
      <w:proofErr w:type="spellStart"/>
      <w:r w:rsidRPr="00C0498C">
        <w:rPr>
          <w:rFonts w:ascii="Times New Roman" w:hAnsi="Times New Roman"/>
          <w:sz w:val="24"/>
          <w:szCs w:val="24"/>
        </w:rPr>
        <w:t>спортинструктора</w:t>
      </w:r>
      <w:proofErr w:type="spellEnd"/>
      <w:r w:rsidRPr="00C0498C">
        <w:rPr>
          <w:rFonts w:ascii="Times New Roman" w:hAnsi="Times New Roman"/>
          <w:sz w:val="24"/>
          <w:szCs w:val="24"/>
        </w:rPr>
        <w:t xml:space="preserve">» (работа на дворовых и спортивных площадках) и «подсобный рабочий» (оказание адресной помощи пожилым людям). </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 xml:space="preserve">В 2016 году по инициативе местных жителей с участием молодежного комплексного центра и депутатов </w:t>
      </w:r>
      <w:proofErr w:type="spellStart"/>
      <w:r w:rsidRPr="00C0498C">
        <w:rPr>
          <w:rFonts w:ascii="Times New Roman" w:hAnsi="Times New Roman"/>
          <w:sz w:val="24"/>
          <w:szCs w:val="24"/>
        </w:rPr>
        <w:t>Тимашевского</w:t>
      </w:r>
      <w:proofErr w:type="spellEnd"/>
      <w:r w:rsidRPr="00C0498C">
        <w:rPr>
          <w:rFonts w:ascii="Times New Roman" w:hAnsi="Times New Roman"/>
          <w:sz w:val="24"/>
          <w:szCs w:val="24"/>
        </w:rPr>
        <w:t xml:space="preserve"> городского поселения, была восстановлена и огорожена (с установкой новых игровых элементов) детская площадка по ул. Крымской.</w:t>
      </w:r>
    </w:p>
    <w:p w:rsidR="00C0498C" w:rsidRPr="00C0498C" w:rsidRDefault="00C0498C" w:rsidP="00C0498C">
      <w:pPr>
        <w:spacing w:after="0"/>
        <w:ind w:firstLine="708"/>
        <w:jc w:val="both"/>
        <w:rPr>
          <w:rFonts w:ascii="Times New Roman" w:hAnsi="Times New Roman"/>
          <w:sz w:val="24"/>
          <w:szCs w:val="24"/>
        </w:rPr>
      </w:pPr>
      <w:r w:rsidRPr="00C0498C">
        <w:rPr>
          <w:rFonts w:ascii="Times New Roman" w:hAnsi="Times New Roman"/>
          <w:sz w:val="24"/>
          <w:szCs w:val="24"/>
        </w:rPr>
        <w:t>Наиболее востребованные среди молодежи остаются клубы по интересам, техническим видам спорта, знаковые турниры.</w:t>
      </w:r>
    </w:p>
    <w:p w:rsidR="00C0498C" w:rsidRDefault="00C0498C" w:rsidP="00C646CE">
      <w:pPr>
        <w:spacing w:after="0" w:line="240" w:lineRule="auto"/>
        <w:ind w:firstLine="709"/>
        <w:jc w:val="both"/>
        <w:rPr>
          <w:rFonts w:ascii="Times New Roman" w:hAnsi="Times New Roman"/>
          <w:sz w:val="24"/>
          <w:szCs w:val="24"/>
        </w:rPr>
      </w:pPr>
    </w:p>
    <w:p w:rsidR="00C646CE" w:rsidRDefault="00C646CE" w:rsidP="00C646CE">
      <w:pPr>
        <w:spacing w:after="0" w:line="240" w:lineRule="auto"/>
        <w:ind w:firstLine="709"/>
        <w:jc w:val="both"/>
        <w:rPr>
          <w:rFonts w:ascii="Times New Roman" w:hAnsi="Times New Roman"/>
          <w:sz w:val="24"/>
          <w:szCs w:val="24"/>
        </w:rPr>
      </w:pPr>
    </w:p>
    <w:p w:rsidR="00C646CE" w:rsidRDefault="00C646CE" w:rsidP="00DB43A4">
      <w:pPr>
        <w:spacing w:line="240" w:lineRule="auto"/>
        <w:ind w:firstLine="709"/>
        <w:jc w:val="both"/>
        <w:rPr>
          <w:rFonts w:ascii="Times New Roman" w:hAnsi="Times New Roman"/>
          <w:b/>
          <w:sz w:val="24"/>
          <w:szCs w:val="24"/>
        </w:rPr>
      </w:pPr>
      <w:r>
        <w:rPr>
          <w:rFonts w:ascii="Times New Roman" w:hAnsi="Times New Roman"/>
          <w:b/>
          <w:sz w:val="24"/>
          <w:szCs w:val="24"/>
        </w:rPr>
        <w:t>2.2</w:t>
      </w:r>
      <w:r w:rsidRPr="008D2723">
        <w:rPr>
          <w:rFonts w:ascii="Times New Roman" w:hAnsi="Times New Roman"/>
          <w:b/>
          <w:sz w:val="24"/>
          <w:szCs w:val="24"/>
        </w:rPr>
        <w:t xml:space="preserve"> </w:t>
      </w:r>
      <w:r>
        <w:rPr>
          <w:rFonts w:ascii="Times New Roman" w:hAnsi="Times New Roman"/>
          <w:b/>
          <w:sz w:val="24"/>
          <w:szCs w:val="24"/>
        </w:rPr>
        <w:t>ПРОГНОЗИРУЕМЫЙ СПРОС НА УСЛУГИ СОЦИАЛЬНОЙ ИНФРАСТРУКТУРЫ,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Прогнозом на 201</w:t>
      </w:r>
      <w:r w:rsidR="00C0498C" w:rsidRPr="00936700">
        <w:rPr>
          <w:rFonts w:ascii="Times New Roman" w:hAnsi="Times New Roman"/>
          <w:sz w:val="24"/>
          <w:szCs w:val="24"/>
        </w:rPr>
        <w:t>8</w:t>
      </w:r>
      <w:r w:rsidRPr="00936700">
        <w:rPr>
          <w:rFonts w:ascii="Times New Roman" w:hAnsi="Times New Roman"/>
          <w:sz w:val="24"/>
          <w:szCs w:val="24"/>
        </w:rPr>
        <w:t xml:space="preserve"> год и на период до 2032 года определены следующие приоритеты социальной инфраструктуры </w:t>
      </w:r>
      <w:proofErr w:type="spellStart"/>
      <w:r w:rsidR="00C0498C" w:rsidRPr="00936700">
        <w:rPr>
          <w:rFonts w:ascii="Times New Roman" w:hAnsi="Times New Roman"/>
          <w:sz w:val="24"/>
          <w:szCs w:val="24"/>
        </w:rPr>
        <w:t>Тимашевского</w:t>
      </w:r>
      <w:proofErr w:type="spellEnd"/>
      <w:r w:rsidR="00C0498C" w:rsidRPr="00936700">
        <w:rPr>
          <w:rFonts w:ascii="Times New Roman" w:hAnsi="Times New Roman"/>
          <w:sz w:val="24"/>
          <w:szCs w:val="24"/>
        </w:rPr>
        <w:t xml:space="preserve"> городского </w:t>
      </w:r>
      <w:r w:rsidRPr="00936700">
        <w:rPr>
          <w:rFonts w:ascii="Times New Roman" w:hAnsi="Times New Roman"/>
          <w:sz w:val="24"/>
          <w:szCs w:val="24"/>
        </w:rPr>
        <w:t xml:space="preserve">поселения </w:t>
      </w:r>
      <w:proofErr w:type="spellStart"/>
      <w:r w:rsidR="00C0498C" w:rsidRPr="00936700">
        <w:rPr>
          <w:rFonts w:ascii="Times New Roman" w:hAnsi="Times New Roman"/>
          <w:sz w:val="24"/>
          <w:szCs w:val="24"/>
        </w:rPr>
        <w:t>Тимашевского</w:t>
      </w:r>
      <w:proofErr w:type="spellEnd"/>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-повышение уровня жизни населения </w:t>
      </w:r>
      <w:proofErr w:type="spellStart"/>
      <w:r w:rsidR="00C0498C" w:rsidRPr="00936700">
        <w:rPr>
          <w:rFonts w:ascii="Times New Roman" w:hAnsi="Times New Roman"/>
          <w:sz w:val="24"/>
          <w:szCs w:val="24"/>
        </w:rPr>
        <w:t>Тимашевского</w:t>
      </w:r>
      <w:proofErr w:type="spellEnd"/>
      <w:r w:rsidR="00C0498C" w:rsidRPr="00936700">
        <w:rPr>
          <w:rFonts w:ascii="Times New Roman" w:hAnsi="Times New Roman"/>
          <w:sz w:val="24"/>
          <w:szCs w:val="24"/>
        </w:rPr>
        <w:t xml:space="preserve"> городского</w:t>
      </w:r>
      <w:r w:rsidRPr="00936700">
        <w:rPr>
          <w:rFonts w:ascii="Times New Roman" w:hAnsi="Times New Roman"/>
          <w:sz w:val="24"/>
          <w:szCs w:val="24"/>
        </w:rPr>
        <w:t xml:space="preserve"> поселения </w:t>
      </w:r>
      <w:proofErr w:type="spellStart"/>
      <w:r w:rsidR="00C0498C" w:rsidRPr="00936700">
        <w:rPr>
          <w:rFonts w:ascii="Times New Roman" w:hAnsi="Times New Roman"/>
          <w:sz w:val="24"/>
          <w:szCs w:val="24"/>
        </w:rPr>
        <w:t>ТИмашевского</w:t>
      </w:r>
      <w:proofErr w:type="spellEnd"/>
      <w:r w:rsidR="00C0498C" w:rsidRPr="00936700">
        <w:rPr>
          <w:rFonts w:ascii="Times New Roman" w:hAnsi="Times New Roman"/>
          <w:sz w:val="24"/>
          <w:szCs w:val="24"/>
        </w:rPr>
        <w:t xml:space="preserve"> </w:t>
      </w:r>
      <w:r w:rsidRPr="00936700">
        <w:rPr>
          <w:rFonts w:ascii="Times New Roman" w:hAnsi="Times New Roman"/>
          <w:sz w:val="24"/>
          <w:szCs w:val="24"/>
        </w:rPr>
        <w:t xml:space="preserve">муниципального района Краснодарского края, в том числе на основе развития социальной инфраструктуры; </w:t>
      </w:r>
    </w:p>
    <w:p w:rsidR="00C0498C"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-улучшение состояния здоровья населения на основе доступной широким слоям населения медицинской помощи и повышения качества медицинских услуг;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-развитие жилищной сферы в </w:t>
      </w:r>
      <w:r w:rsidR="00C0498C" w:rsidRPr="00936700">
        <w:rPr>
          <w:rFonts w:ascii="Times New Roman" w:hAnsi="Times New Roman"/>
          <w:sz w:val="24"/>
          <w:szCs w:val="24"/>
        </w:rPr>
        <w:t>Тимашевском городском</w:t>
      </w:r>
      <w:r w:rsidRPr="00936700">
        <w:rPr>
          <w:rFonts w:ascii="Times New Roman" w:hAnsi="Times New Roman"/>
          <w:sz w:val="24"/>
          <w:szCs w:val="24"/>
        </w:rPr>
        <w:t xml:space="preserve"> поселении </w:t>
      </w:r>
      <w:proofErr w:type="spellStart"/>
      <w:r w:rsidR="00936700" w:rsidRPr="00936700">
        <w:rPr>
          <w:rFonts w:ascii="Times New Roman" w:hAnsi="Times New Roman"/>
          <w:sz w:val="24"/>
          <w:szCs w:val="24"/>
        </w:rPr>
        <w:t>Тимашевского</w:t>
      </w:r>
      <w:proofErr w:type="spellEnd"/>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-создание условий для гармоничного развития подрастающего поколения в </w:t>
      </w:r>
      <w:r w:rsidR="00936700" w:rsidRPr="00936700">
        <w:rPr>
          <w:rFonts w:ascii="Times New Roman" w:hAnsi="Times New Roman"/>
          <w:sz w:val="24"/>
          <w:szCs w:val="24"/>
        </w:rPr>
        <w:t>Тимашевском городском</w:t>
      </w:r>
      <w:r w:rsidRPr="00936700">
        <w:rPr>
          <w:rFonts w:ascii="Times New Roman" w:hAnsi="Times New Roman"/>
          <w:sz w:val="24"/>
          <w:szCs w:val="24"/>
        </w:rPr>
        <w:t xml:space="preserve"> поселении </w:t>
      </w:r>
      <w:proofErr w:type="spellStart"/>
      <w:r w:rsidR="00936700" w:rsidRPr="00936700">
        <w:rPr>
          <w:rFonts w:ascii="Times New Roman" w:hAnsi="Times New Roman"/>
          <w:sz w:val="24"/>
          <w:szCs w:val="24"/>
        </w:rPr>
        <w:t>Тимашевского</w:t>
      </w:r>
      <w:proofErr w:type="spellEnd"/>
      <w:r w:rsidRPr="00936700">
        <w:rPr>
          <w:rFonts w:ascii="Times New Roman" w:hAnsi="Times New Roman"/>
          <w:sz w:val="24"/>
          <w:szCs w:val="24"/>
        </w:rPr>
        <w:t xml:space="preserve"> муниципального района Краснодарского края;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-сохранение культурного наследия на территории </w:t>
      </w:r>
      <w:proofErr w:type="spellStart"/>
      <w:r w:rsidR="00936700" w:rsidRPr="00936700">
        <w:rPr>
          <w:rFonts w:ascii="Times New Roman" w:hAnsi="Times New Roman"/>
          <w:sz w:val="24"/>
          <w:szCs w:val="24"/>
        </w:rPr>
        <w:t>Тимашевского</w:t>
      </w:r>
      <w:proofErr w:type="spellEnd"/>
      <w:r w:rsidR="00936700" w:rsidRPr="00936700">
        <w:rPr>
          <w:rFonts w:ascii="Times New Roman" w:hAnsi="Times New Roman"/>
          <w:sz w:val="24"/>
          <w:szCs w:val="24"/>
        </w:rPr>
        <w:t xml:space="preserve"> городского поселения </w:t>
      </w:r>
      <w:proofErr w:type="spellStart"/>
      <w:r w:rsidR="00936700" w:rsidRPr="00936700">
        <w:rPr>
          <w:rFonts w:ascii="Times New Roman" w:hAnsi="Times New Roman"/>
          <w:sz w:val="24"/>
          <w:szCs w:val="24"/>
        </w:rPr>
        <w:t>Тимашевского</w:t>
      </w:r>
      <w:proofErr w:type="spellEnd"/>
      <w:r w:rsidR="00936700" w:rsidRPr="00936700">
        <w:rPr>
          <w:rFonts w:ascii="Times New Roman" w:hAnsi="Times New Roman"/>
          <w:sz w:val="24"/>
          <w:szCs w:val="24"/>
        </w:rPr>
        <w:t xml:space="preserve"> муниципального района Краснодарского края</w:t>
      </w:r>
      <w:r w:rsidRPr="00936700">
        <w:rPr>
          <w:rFonts w:ascii="Times New Roman" w:hAnsi="Times New Roman"/>
          <w:sz w:val="24"/>
          <w:szCs w:val="24"/>
        </w:rPr>
        <w:t xml:space="preserve">.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Следует обратить внимание, что при решении проблем совершенствования культурно – бытового обслуживания населения в условиях современного развития необходимо выделять так называемые социально – нормируемые отрасли, деятельность которых определяется государственными задачами и высокой степенью социальной ответственности </w:t>
      </w:r>
      <w:r w:rsidRPr="00936700">
        <w:rPr>
          <w:rFonts w:ascii="Times New Roman" w:hAnsi="Times New Roman"/>
          <w:sz w:val="24"/>
          <w:szCs w:val="24"/>
        </w:rPr>
        <w:lastRenderedPageBreak/>
        <w:t xml:space="preserve">перед обществом. К социально – нормируемым отраслям следует отнести следующие: детские дошкольные и школьные учреждения, здравоохранение, учреждения культуры и искусства, частично спорта.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поселения осуществляется в соответствии с действующим федеральным и региональным законодательством, муниципальными правовыми актами и направлено на комплексное решение задач развития муниципального образования и решение вопросов местного значения, установленных Федеральным законом от 06.10.2003 г. № 131-ФЗ «Об общих принципах организации местного самоуправления в Российской Федерации».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устойчивого развития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благоприятной среды жизнедеятельности;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развития и модернизации инженерной, транспортной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устойчивого развития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благоприятной среды жизнедеятельности;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развития и модернизации инженерной, транспортной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формирования комплексной инфраструктуры поселения, отвечающей современным требованиям, установленным действующим законодательством.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Первой и основной задачей пространственного развития является создание благоприятной среды жизни и деятельности человека и условий для устойчивого развития поселения на перспективу путем достижения баланса экономических и экологических интересов.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Эта задача включает в себя ряд направлений, к основным из которых относятся: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обеспечение экологически устойчивого развития территории путем создания условий для сохранения уникального природно-ресурсного потенциала территории, выполнения территорией охранных сред, эколого-воспроизводящих функций;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увеличение инвестиционной привлекательности поселения, что повлечет за собой создание новых рабочих мест, повышение уровня жизни населения; 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 усовершенствование внешних и внутренних транспортных связей как основы укрепления экономической сферы, а также развитие улично-дорожной сети; создание условий для разнообразных видов отдыха, занятия спортом.</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Исходя из комплексного градостроительного анализа потенциала поселения, генеральным планом определены основные пути решения задач пространственного развития населенных пунктов, входящих в состав поселения: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совершенствование пространственной структуры территории населенных пунктов;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регенерация и развитие жилых территорий;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развитие зон общественных центров и объектов социальной инфраструктуры;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реорганизация и развитие производственных территорий.</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определены способы решения обозначенных задач пространственного развития поселения и населенных пунктов, входящих в его состав.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Основными задачами по развитию общественных центров и объектов социальной инфраструктуры являются: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lastRenderedPageBreak/>
        <w:t>– упорядочение сложившихся общественных центров и наполнение их объектами общественно-деловой и социальной инфраструктур;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организация деловых зон, включающих объекты обслуживания, торговли и досуга; формирование в общественных центрах благоустроенных и озелененных пешеходных пространств.</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Основными задачами по сохранению объектов историко-культурного наследия являются: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обеспечение физической сохранности объекта культурного наследия;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обеспечения сохранности объекта культурного наследия в его исторической среде на сопряженной с ним территории;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установление режима использования территории объекта культурного наследия.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устанавливается задача: предусмотреть сохранение и реконструкцию существующих объектов, и новое строительство недостающих объектов соцкультбыта  до норматива в соответствии с нормативным радиусом доступности.</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Площадь проектных территорий, предусмотренная под развитие системы социального и культурно-бытового обслуживания, строительство жилых зданий, коммунальной зоны и иных объектов, не требующих устройства санитарно-защитных зон, определяется в соответствии с прогнозом проектной численности населения </w:t>
      </w:r>
      <w:r w:rsidR="00936700" w:rsidRPr="00936700">
        <w:rPr>
          <w:rFonts w:ascii="Times New Roman" w:hAnsi="Times New Roman"/>
          <w:sz w:val="24"/>
          <w:szCs w:val="24"/>
        </w:rPr>
        <w:t>г. Тимашевска</w:t>
      </w:r>
      <w:r w:rsidRPr="00936700">
        <w:rPr>
          <w:rFonts w:ascii="Times New Roman" w:hAnsi="Times New Roman"/>
          <w:sz w:val="24"/>
          <w:szCs w:val="24"/>
        </w:rPr>
        <w:t xml:space="preserve"> и требованиями, установленными в СНиП 2.07.01-89* 1989 и актуализированной редакции 2011 года.</w:t>
      </w:r>
    </w:p>
    <w:p w:rsidR="00C646CE" w:rsidRPr="00936700" w:rsidRDefault="00936700"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Город Тимашевск</w:t>
      </w:r>
      <w:r w:rsidR="00C646CE" w:rsidRPr="00936700">
        <w:rPr>
          <w:rFonts w:ascii="Times New Roman" w:hAnsi="Times New Roman"/>
          <w:sz w:val="24"/>
          <w:szCs w:val="24"/>
        </w:rPr>
        <w:t xml:space="preserve"> имеет территориальные резервы для размещения жилищного, социального, культурно-бытового, рекреационного и коммунально-складского строительства в границах, определенных схемой территориального планирования </w:t>
      </w:r>
      <w:proofErr w:type="spellStart"/>
      <w:r w:rsidRPr="00936700">
        <w:rPr>
          <w:rFonts w:ascii="Times New Roman" w:hAnsi="Times New Roman"/>
          <w:sz w:val="24"/>
          <w:szCs w:val="24"/>
        </w:rPr>
        <w:t>Тимашевского</w:t>
      </w:r>
      <w:proofErr w:type="spellEnd"/>
      <w:r w:rsidRPr="00936700">
        <w:rPr>
          <w:rFonts w:ascii="Times New Roman" w:hAnsi="Times New Roman"/>
          <w:sz w:val="24"/>
          <w:szCs w:val="24"/>
        </w:rPr>
        <w:t xml:space="preserve"> района</w:t>
      </w:r>
      <w:r w:rsidR="00C646CE" w:rsidRPr="00936700">
        <w:rPr>
          <w:rFonts w:ascii="Times New Roman" w:hAnsi="Times New Roman"/>
          <w:sz w:val="24"/>
          <w:szCs w:val="24"/>
        </w:rPr>
        <w:t xml:space="preserve"> на начало проектирования генерального плана </w:t>
      </w:r>
      <w:proofErr w:type="spellStart"/>
      <w:r w:rsidRPr="00936700">
        <w:rPr>
          <w:rFonts w:ascii="Times New Roman" w:hAnsi="Times New Roman"/>
          <w:sz w:val="24"/>
          <w:szCs w:val="24"/>
        </w:rPr>
        <w:t>Тимашевского</w:t>
      </w:r>
      <w:proofErr w:type="spellEnd"/>
      <w:r w:rsidRPr="00936700">
        <w:rPr>
          <w:rFonts w:ascii="Times New Roman" w:hAnsi="Times New Roman"/>
          <w:sz w:val="24"/>
          <w:szCs w:val="24"/>
        </w:rPr>
        <w:t xml:space="preserve"> городского</w:t>
      </w:r>
      <w:r w:rsidR="00C646CE" w:rsidRPr="00936700">
        <w:rPr>
          <w:rFonts w:ascii="Times New Roman" w:hAnsi="Times New Roman"/>
          <w:sz w:val="24"/>
          <w:szCs w:val="24"/>
        </w:rPr>
        <w:t xml:space="preserve"> поселения.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Прирезка дополнительных территорий для развития населенного пункта не требуется.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В границах </w:t>
      </w:r>
      <w:proofErr w:type="spellStart"/>
      <w:r w:rsidR="00936700" w:rsidRPr="00936700">
        <w:rPr>
          <w:rFonts w:ascii="Times New Roman" w:hAnsi="Times New Roman"/>
          <w:sz w:val="24"/>
          <w:szCs w:val="24"/>
        </w:rPr>
        <w:t>Тимашевского</w:t>
      </w:r>
      <w:proofErr w:type="spellEnd"/>
      <w:r w:rsidR="00936700" w:rsidRPr="00936700">
        <w:rPr>
          <w:rFonts w:ascii="Times New Roman" w:hAnsi="Times New Roman"/>
          <w:sz w:val="24"/>
          <w:szCs w:val="24"/>
        </w:rPr>
        <w:t xml:space="preserve"> городского</w:t>
      </w:r>
      <w:r w:rsidRPr="00936700">
        <w:rPr>
          <w:rFonts w:ascii="Times New Roman" w:hAnsi="Times New Roman"/>
          <w:sz w:val="24"/>
          <w:szCs w:val="24"/>
        </w:rPr>
        <w:t xml:space="preserve">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Генеральным планом предусматривается двухуровневая система социального и культурно-бытового назначения.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1. Учреждения периодического пользования, к которым относятся общепоселковые учреждения: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культурные центры,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клубы, Дома культуры,</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поликлиники, больницы,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библиотеки,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 xml:space="preserve">спортивные центры, </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гостиницы, крупные торговые центры, предприятия коммунального обслуживания, административно-хозяйственные и финансово-кредитные учреждения.</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2. Учреждения повседневного спроса (пользования), к которым относятся детские дошкольные учреждения, общеобразовательные школы, магазины повседневного спроса, приемные пункты КБО (предприятия бытового обслуживания), бани, почтовые отделения,  аптеки и др.</w:t>
      </w:r>
    </w:p>
    <w:p w:rsidR="00C646CE" w:rsidRPr="00936700" w:rsidRDefault="00C646CE" w:rsidP="00C646CE">
      <w:pPr>
        <w:spacing w:after="0" w:line="240" w:lineRule="auto"/>
        <w:ind w:firstLine="709"/>
        <w:jc w:val="both"/>
        <w:rPr>
          <w:rFonts w:ascii="Times New Roman" w:hAnsi="Times New Roman"/>
          <w:sz w:val="24"/>
          <w:szCs w:val="24"/>
        </w:rPr>
      </w:pPr>
      <w:r w:rsidRPr="00936700">
        <w:rPr>
          <w:rFonts w:ascii="Times New Roman" w:hAnsi="Times New Roman"/>
          <w:sz w:val="24"/>
          <w:szCs w:val="24"/>
        </w:rPr>
        <w:t>Проектом предусматривается реконструкция и модернизация существующих объектов соцкультбыта, а также строительство новых учреждений обслуживания.</w:t>
      </w:r>
    </w:p>
    <w:p w:rsidR="00C646CE" w:rsidRDefault="00C646CE" w:rsidP="00936700">
      <w:pPr>
        <w:spacing w:after="0" w:line="240" w:lineRule="auto"/>
        <w:ind w:firstLine="709"/>
        <w:jc w:val="both"/>
        <w:rPr>
          <w:rFonts w:ascii="Times New Roman" w:eastAsia="Times New Roman" w:hAnsi="Times New Roman"/>
          <w:sz w:val="24"/>
          <w:szCs w:val="24"/>
          <w:lang w:eastAsia="ru-RU"/>
        </w:rPr>
      </w:pPr>
      <w:r w:rsidRPr="00936700">
        <w:rPr>
          <w:rFonts w:ascii="Times New Roman" w:hAnsi="Times New Roman"/>
          <w:sz w:val="24"/>
          <w:szCs w:val="24"/>
        </w:rPr>
        <w:t xml:space="preserve">Расчет потребности учреждений социального и культурно-бытового обслуживания выполнен, согласно СНиП 2.07.01-89* актуализированной редакции 2011 года и нормативам градостроительного проектирования Краснодарского края </w:t>
      </w:r>
    </w:p>
    <w:p w:rsidR="00C646CE" w:rsidRDefault="00C646CE" w:rsidP="00C646CE">
      <w:pPr>
        <w:suppressAutoHyphens w:val="0"/>
        <w:spacing w:line="360" w:lineRule="auto"/>
        <w:ind w:firstLine="709"/>
        <w:jc w:val="both"/>
        <w:rPr>
          <w:rFonts w:ascii="Times New Roman" w:eastAsia="Times New Roman" w:hAnsi="Times New Roman"/>
          <w:b/>
          <w:sz w:val="24"/>
          <w:szCs w:val="24"/>
        </w:rPr>
      </w:pPr>
    </w:p>
    <w:p w:rsidR="00C646CE" w:rsidRDefault="00C646CE" w:rsidP="00DB43A4">
      <w:pPr>
        <w:suppressAutoHyphens w:val="0"/>
        <w:spacing w:line="240" w:lineRule="auto"/>
        <w:ind w:firstLine="709"/>
        <w:jc w:val="both"/>
        <w:rPr>
          <w:rFonts w:ascii="Times New Roman" w:eastAsia="Times New Roman" w:hAnsi="Times New Roman"/>
          <w:b/>
          <w:sz w:val="24"/>
          <w:szCs w:val="24"/>
        </w:rPr>
      </w:pPr>
      <w:r w:rsidRPr="00DD1939">
        <w:rPr>
          <w:rFonts w:ascii="Times New Roman" w:eastAsia="Times New Roman" w:hAnsi="Times New Roman"/>
          <w:b/>
          <w:sz w:val="24"/>
          <w:szCs w:val="24"/>
        </w:rPr>
        <w:t>2.</w:t>
      </w:r>
      <w:r w:rsidR="00164673">
        <w:rPr>
          <w:rFonts w:ascii="Times New Roman" w:eastAsia="Times New Roman" w:hAnsi="Times New Roman"/>
          <w:b/>
          <w:sz w:val="24"/>
          <w:szCs w:val="24"/>
        </w:rPr>
        <w:t>3</w:t>
      </w:r>
      <w:r w:rsidRPr="00DD1939">
        <w:rPr>
          <w:rFonts w:ascii="Times New Roman" w:eastAsia="Times New Roman" w:hAnsi="Times New Roman"/>
          <w:b/>
          <w:sz w:val="24"/>
          <w:szCs w:val="24"/>
        </w:rPr>
        <w:t>. ОЦЕНКА НОРМАТИВНО – ПРАВОВОЙ БАЗЫ, НЕОБХОДИМОЙ ДЛЯ ФУНКЦИОНИРОВАНИЯ И РАЗВИТИЯ СОЦИАЛЬНОЙ ИНФРАСТРУКТУРЫ ПОСЕЛЕНИЯ</w:t>
      </w:r>
    </w:p>
    <w:p w:rsidR="00C646CE" w:rsidRDefault="00C646CE" w:rsidP="00C646CE">
      <w:pPr>
        <w:suppressAutoHyphens w:val="0"/>
        <w:spacing w:after="0" w:line="240" w:lineRule="auto"/>
        <w:ind w:firstLine="709"/>
        <w:jc w:val="both"/>
        <w:rPr>
          <w:rFonts w:ascii="Times New Roman" w:eastAsia="Times New Roman" w:hAnsi="Times New Roman"/>
          <w:sz w:val="24"/>
          <w:szCs w:val="24"/>
        </w:rPr>
      </w:pPr>
      <w:r w:rsidRPr="00DD1939">
        <w:rPr>
          <w:rFonts w:ascii="Times New Roman" w:eastAsia="Times New Roman" w:hAnsi="Times New Roman"/>
          <w:sz w:val="24"/>
          <w:szCs w:val="24"/>
        </w:rPr>
        <w:lastRenderedPageBreak/>
        <w:t xml:space="preserve">Для функционирования и развития социальной инфраструктуры </w:t>
      </w:r>
      <w:r>
        <w:rPr>
          <w:rFonts w:ascii="Times New Roman" w:eastAsia="Times New Roman" w:hAnsi="Times New Roman"/>
          <w:sz w:val="24"/>
          <w:szCs w:val="24"/>
        </w:rPr>
        <w:t>Новопетровского сельского поселения</w:t>
      </w:r>
      <w:r w:rsidRPr="00DD1939">
        <w:rPr>
          <w:rFonts w:ascii="Times New Roman" w:eastAsia="Times New Roman" w:hAnsi="Times New Roman"/>
          <w:sz w:val="24"/>
          <w:szCs w:val="24"/>
        </w:rPr>
        <w:t xml:space="preserve"> в поселении разработана следующая нормативно-правовая база:</w:t>
      </w:r>
    </w:p>
    <w:p w:rsidR="00C646CE" w:rsidRPr="00D139AF"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D139AF">
        <w:rPr>
          <w:rFonts w:ascii="Times New Roman" w:eastAsia="Times New Roman" w:hAnsi="Times New Roman"/>
          <w:sz w:val="24"/>
          <w:szCs w:val="24"/>
        </w:rPr>
        <w:t xml:space="preserve">Генеральный план </w:t>
      </w:r>
      <w:proofErr w:type="spellStart"/>
      <w:r w:rsidR="00936700" w:rsidRPr="00D139AF">
        <w:rPr>
          <w:rFonts w:ascii="Times New Roman" w:eastAsia="Times New Roman" w:hAnsi="Times New Roman"/>
          <w:sz w:val="24"/>
          <w:szCs w:val="24"/>
        </w:rPr>
        <w:t>Тимашевского</w:t>
      </w:r>
      <w:proofErr w:type="spellEnd"/>
      <w:r w:rsidR="00936700" w:rsidRPr="00D139AF">
        <w:rPr>
          <w:rFonts w:ascii="Times New Roman" w:eastAsia="Times New Roman" w:hAnsi="Times New Roman"/>
          <w:sz w:val="24"/>
          <w:szCs w:val="24"/>
        </w:rPr>
        <w:t xml:space="preserve"> городского</w:t>
      </w:r>
      <w:r w:rsidRPr="00D139AF">
        <w:rPr>
          <w:rFonts w:ascii="Times New Roman" w:eastAsia="Times New Roman" w:hAnsi="Times New Roman"/>
          <w:sz w:val="24"/>
          <w:szCs w:val="24"/>
        </w:rPr>
        <w:t xml:space="preserve"> поселения </w:t>
      </w:r>
      <w:proofErr w:type="spellStart"/>
      <w:r w:rsidR="00936700" w:rsidRPr="00D139AF">
        <w:rPr>
          <w:rFonts w:ascii="Times New Roman" w:eastAsia="Times New Roman" w:hAnsi="Times New Roman"/>
          <w:sz w:val="24"/>
          <w:szCs w:val="24"/>
        </w:rPr>
        <w:t>Тимашевского</w:t>
      </w:r>
      <w:proofErr w:type="spellEnd"/>
      <w:r w:rsidRPr="00D139AF">
        <w:rPr>
          <w:rFonts w:ascii="Times New Roman" w:eastAsia="Times New Roman" w:hAnsi="Times New Roman"/>
          <w:sz w:val="24"/>
          <w:szCs w:val="24"/>
        </w:rPr>
        <w:t xml:space="preserve"> муниципального района;</w:t>
      </w:r>
    </w:p>
    <w:p w:rsidR="00C646CE" w:rsidRPr="00620967" w:rsidRDefault="00C646CE" w:rsidP="00C646CE">
      <w:pPr>
        <w:tabs>
          <w:tab w:val="left" w:pos="1134"/>
        </w:tabs>
        <w:suppressAutoHyphens w:val="0"/>
        <w:spacing w:after="0" w:line="240" w:lineRule="auto"/>
        <w:ind w:firstLine="709"/>
        <w:jc w:val="both"/>
        <w:rPr>
          <w:rFonts w:ascii="Times New Roman" w:eastAsia="Times New Roman" w:hAnsi="Times New Roman"/>
          <w:color w:val="FF0000"/>
          <w:sz w:val="24"/>
          <w:szCs w:val="24"/>
        </w:rPr>
      </w:pPr>
      <w:r w:rsidRPr="00D139AF">
        <w:rPr>
          <w:rFonts w:ascii="Times New Roman" w:eastAsia="Times New Roman" w:hAnsi="Times New Roman"/>
          <w:sz w:val="24"/>
          <w:szCs w:val="24"/>
        </w:rPr>
        <w:t>–</w:t>
      </w:r>
      <w:r w:rsidRPr="00D139AF">
        <w:rPr>
          <w:rFonts w:ascii="Times New Roman" w:eastAsia="Times New Roman" w:hAnsi="Times New Roman"/>
          <w:sz w:val="24"/>
          <w:szCs w:val="24"/>
        </w:rPr>
        <w:tab/>
        <w:t xml:space="preserve">Муниципальная долгосрочная целевая программа «Комплексное развитие систем коммунальной инфраструктуры на территории </w:t>
      </w:r>
      <w:proofErr w:type="spellStart"/>
      <w:r w:rsidR="00936700" w:rsidRPr="00D139AF">
        <w:rPr>
          <w:rFonts w:ascii="Times New Roman" w:eastAsia="Times New Roman" w:hAnsi="Times New Roman"/>
          <w:sz w:val="24"/>
          <w:szCs w:val="24"/>
        </w:rPr>
        <w:t>Тимашевского</w:t>
      </w:r>
      <w:proofErr w:type="spellEnd"/>
      <w:r w:rsidR="00936700" w:rsidRPr="00D139AF">
        <w:rPr>
          <w:rFonts w:ascii="Times New Roman" w:eastAsia="Times New Roman" w:hAnsi="Times New Roman"/>
          <w:sz w:val="24"/>
          <w:szCs w:val="24"/>
        </w:rPr>
        <w:t xml:space="preserve"> городского</w:t>
      </w:r>
      <w:r w:rsidRPr="00D139AF">
        <w:rPr>
          <w:rFonts w:ascii="Times New Roman" w:eastAsia="Times New Roman" w:hAnsi="Times New Roman"/>
          <w:sz w:val="24"/>
          <w:szCs w:val="24"/>
        </w:rPr>
        <w:t xml:space="preserve"> поселения </w:t>
      </w:r>
      <w:proofErr w:type="spellStart"/>
      <w:r w:rsidR="00936700" w:rsidRPr="00D139AF">
        <w:rPr>
          <w:rFonts w:ascii="Times New Roman" w:eastAsia="Times New Roman" w:hAnsi="Times New Roman"/>
          <w:sz w:val="24"/>
          <w:szCs w:val="24"/>
        </w:rPr>
        <w:t>Тимашевского</w:t>
      </w:r>
      <w:proofErr w:type="spellEnd"/>
      <w:r w:rsidRPr="00D139AF">
        <w:rPr>
          <w:rFonts w:ascii="Times New Roman" w:eastAsia="Times New Roman" w:hAnsi="Times New Roman"/>
          <w:sz w:val="24"/>
          <w:szCs w:val="24"/>
        </w:rPr>
        <w:t xml:space="preserve"> муниципального района Краснодарского </w:t>
      </w:r>
      <w:proofErr w:type="gramStart"/>
      <w:r w:rsidRPr="00D139AF">
        <w:rPr>
          <w:rFonts w:ascii="Times New Roman" w:eastAsia="Times New Roman" w:hAnsi="Times New Roman"/>
          <w:sz w:val="24"/>
          <w:szCs w:val="24"/>
        </w:rPr>
        <w:t>края  на</w:t>
      </w:r>
      <w:proofErr w:type="gramEnd"/>
      <w:r w:rsidRPr="00620967">
        <w:rPr>
          <w:rFonts w:ascii="Times New Roman" w:eastAsia="Times New Roman" w:hAnsi="Times New Roman"/>
          <w:color w:val="FF0000"/>
          <w:sz w:val="24"/>
          <w:szCs w:val="24"/>
        </w:rPr>
        <w:t xml:space="preserve"> «2015-2030 годы»;</w:t>
      </w:r>
    </w:p>
    <w:p w:rsidR="00C646CE"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sidRPr="00D139AF">
        <w:rPr>
          <w:rFonts w:ascii="Times New Roman" w:eastAsia="Times New Roman" w:hAnsi="Times New Roman"/>
          <w:sz w:val="24"/>
          <w:szCs w:val="24"/>
        </w:rPr>
        <w:t>–</w:t>
      </w:r>
      <w:r w:rsidRPr="00D139AF">
        <w:rPr>
          <w:rFonts w:ascii="Times New Roman" w:eastAsia="Times New Roman" w:hAnsi="Times New Roman"/>
          <w:sz w:val="24"/>
          <w:szCs w:val="24"/>
        </w:rPr>
        <w:tab/>
        <w:t xml:space="preserve">Местные нормативы градостроительного проектирования </w:t>
      </w:r>
      <w:proofErr w:type="spellStart"/>
      <w:r w:rsidR="00D139AF" w:rsidRPr="00D139AF">
        <w:rPr>
          <w:rFonts w:ascii="Times New Roman" w:eastAsia="Times New Roman" w:hAnsi="Times New Roman"/>
          <w:sz w:val="24"/>
          <w:szCs w:val="24"/>
        </w:rPr>
        <w:t>Тимашевского</w:t>
      </w:r>
      <w:proofErr w:type="spellEnd"/>
      <w:r w:rsidR="00D139AF" w:rsidRPr="00D139AF">
        <w:rPr>
          <w:rFonts w:ascii="Times New Roman" w:eastAsia="Times New Roman" w:hAnsi="Times New Roman"/>
          <w:sz w:val="24"/>
          <w:szCs w:val="24"/>
        </w:rPr>
        <w:t xml:space="preserve"> городского</w:t>
      </w:r>
      <w:r w:rsidRPr="00D139AF">
        <w:rPr>
          <w:rFonts w:ascii="Times New Roman" w:eastAsia="Times New Roman" w:hAnsi="Times New Roman"/>
          <w:sz w:val="24"/>
          <w:szCs w:val="24"/>
        </w:rPr>
        <w:t xml:space="preserve"> поселения, утверждены решением Совета</w:t>
      </w:r>
      <w:r w:rsidRPr="00620967">
        <w:rPr>
          <w:rFonts w:ascii="Times New Roman" w:eastAsia="Times New Roman" w:hAnsi="Times New Roman"/>
          <w:color w:val="FF0000"/>
          <w:sz w:val="24"/>
          <w:szCs w:val="24"/>
        </w:rPr>
        <w:t xml:space="preserve"> 02.10.2013 года № 59/150;</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Градостроительный кодекс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Лесной кодекс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06.10. 2003 № 131-ФЗ «Об общих принципах организации местного самоуправления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12.02.1998 № 28-ФЗ «О гражданской обороне»;</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04.05.1999 № 96-ФЗ «Об охране атмосферного воздуха»;</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26.03.2003 № 35-ФЗ «Об электроэнергетике»;</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31.03.1999 № 69-ФЗ «О газоснабжении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27.07.2010 № 190-ФЗ «О теплоснабжении»;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07.12.2011 № 416-ФЗ «О водоснабжении и водоотведении»;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22.07.2008 № 123-ФЗ «Технический регламент о требованиях пожарной безопасности»;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Федеральный закон от 29.12.2012 №273-ФЗ «Об образовании в Российской Федерации».</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Распоряжение Правительства Российской Федерации от 03.07.1996 № 1063-р «О Социальных нормативах и нормах»;</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Распоряжение Правительства Российской Федерации от 25.05.2004 № 707-р «Об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Приказ Министерства регионального развития России от 27.12.2011 № 613 «Об утверждении Методических рекомендаций по разработке норм и правил по благоустройству территорий муниципальных образований»;</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СП 42.13330.2011. Свод правил. Градостроительство. Планировка и застройка городских и сельских поселений. Актуализированная редакция СНиП 2.07.01-89*;</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t>С</w:t>
      </w:r>
      <w:r w:rsidRPr="00A26568">
        <w:rPr>
          <w:rFonts w:ascii="Times New Roman" w:eastAsia="Times New Roman" w:hAnsi="Times New Roman"/>
          <w:sz w:val="24"/>
          <w:szCs w:val="24"/>
        </w:rPr>
        <w:t>НиП 2.07.01-89* Градостроительство. Планировка и застройка городских и сельских поселений;</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СанПиН 2.1.6.1032-01 «Гигиенические требования к обеспечению качества атмосферного воздуха населенных мест».</w:t>
      </w:r>
    </w:p>
    <w:p w:rsidR="00C646CE" w:rsidRPr="00A26568"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ГОСТ Р 52498-2005 Национальный стандарт Российской Федерации «Социальное обслуживание населения. Классификация учреждений социального обслуживания».</w:t>
      </w:r>
    </w:p>
    <w:p w:rsidR="00C646CE" w:rsidRPr="00702602" w:rsidRDefault="00C646CE" w:rsidP="00C646CE">
      <w:pPr>
        <w:tabs>
          <w:tab w:val="left" w:pos="1134"/>
        </w:tabs>
        <w:suppressAutoHyphens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eastAsia="Times New Roman" w:hAnsi="Times New Roman"/>
          <w:sz w:val="24"/>
          <w:szCs w:val="24"/>
        </w:rPr>
        <w:tab/>
      </w:r>
      <w:r w:rsidRPr="00A26568">
        <w:rPr>
          <w:rFonts w:ascii="Times New Roman" w:eastAsia="Times New Roman" w:hAnsi="Times New Roman"/>
          <w:sz w:val="24"/>
          <w:szCs w:val="24"/>
        </w:rPr>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C646CE" w:rsidRPr="00D139AF" w:rsidRDefault="00C646CE" w:rsidP="00C646CE">
      <w:pPr>
        <w:suppressAutoHyphens w:val="0"/>
        <w:spacing w:after="0" w:line="240" w:lineRule="auto"/>
        <w:ind w:firstLine="709"/>
        <w:jc w:val="both"/>
        <w:rPr>
          <w:rFonts w:ascii="Times New Roman" w:eastAsia="Times New Roman" w:hAnsi="Times New Roman"/>
          <w:sz w:val="24"/>
          <w:szCs w:val="24"/>
        </w:rPr>
      </w:pPr>
      <w:r w:rsidRPr="00D139AF">
        <w:rPr>
          <w:rFonts w:ascii="Times New Roman" w:eastAsia="Times New Roman" w:hAnsi="Times New Roman"/>
          <w:sz w:val="24"/>
          <w:szCs w:val="24"/>
        </w:rPr>
        <w:t xml:space="preserve">Данная нормативно-правовая база является необходимой и достаточной для дальнейшего функционирования и развития социальной инфраструктуры </w:t>
      </w:r>
      <w:proofErr w:type="spellStart"/>
      <w:r w:rsidR="00D139AF" w:rsidRPr="00D139AF">
        <w:rPr>
          <w:rFonts w:ascii="Times New Roman" w:eastAsia="Times New Roman" w:hAnsi="Times New Roman"/>
          <w:sz w:val="24"/>
          <w:szCs w:val="24"/>
        </w:rPr>
        <w:t>Тимашевского</w:t>
      </w:r>
      <w:proofErr w:type="spellEnd"/>
      <w:r w:rsidR="00D139AF" w:rsidRPr="00D139AF">
        <w:rPr>
          <w:rFonts w:ascii="Times New Roman" w:eastAsia="Times New Roman" w:hAnsi="Times New Roman"/>
          <w:sz w:val="24"/>
          <w:szCs w:val="24"/>
        </w:rPr>
        <w:t xml:space="preserve"> городского поселения</w:t>
      </w:r>
      <w:r w:rsidRPr="00D139AF">
        <w:rPr>
          <w:rFonts w:ascii="Times New Roman" w:eastAsia="Times New Roman" w:hAnsi="Times New Roman"/>
          <w:sz w:val="24"/>
          <w:szCs w:val="24"/>
        </w:rPr>
        <w:t xml:space="preserve"> </w:t>
      </w:r>
      <w:proofErr w:type="spellStart"/>
      <w:r w:rsidR="00D139AF" w:rsidRPr="00D139AF">
        <w:rPr>
          <w:rFonts w:ascii="Times New Roman" w:eastAsia="Times New Roman" w:hAnsi="Times New Roman"/>
          <w:sz w:val="24"/>
          <w:szCs w:val="24"/>
        </w:rPr>
        <w:t>Тимашевского</w:t>
      </w:r>
      <w:proofErr w:type="spellEnd"/>
      <w:r w:rsidRPr="00D139AF">
        <w:rPr>
          <w:rFonts w:ascii="Times New Roman" w:eastAsia="Times New Roman" w:hAnsi="Times New Roman"/>
          <w:sz w:val="24"/>
          <w:szCs w:val="24"/>
        </w:rPr>
        <w:t xml:space="preserve"> муниципального района Краснодарского края.</w:t>
      </w:r>
    </w:p>
    <w:p w:rsidR="00C646CE" w:rsidRDefault="00C646CE" w:rsidP="00C646CE">
      <w:pPr>
        <w:suppressAutoHyphens w:val="0"/>
        <w:spacing w:after="0" w:line="240" w:lineRule="auto"/>
        <w:rPr>
          <w:rFonts w:ascii="Times New Roman" w:eastAsia="Times New Roman" w:hAnsi="Times New Roman"/>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3</w:t>
      </w:r>
      <w:r w:rsidR="00C646CE" w:rsidRPr="00677C55">
        <w:rPr>
          <w:rFonts w:ascii="Times New Roman" w:eastAsia="Times New Roman" w:hAnsi="Times New Roman"/>
          <w:b/>
          <w:sz w:val="24"/>
          <w:szCs w:val="24"/>
          <w:lang w:eastAsia="ru-RU"/>
        </w:rPr>
        <w:t>. ЦЕЛЕВЫЕ ИНДИКАТОРЫ ПРОГРАММЫ, ВКЛЮЧАЮЩИЕ ТЕХНИКО – ЭКОНОМИЧЕСКИЕ, ФИНАНСОВЫЕ И СОЦИАЛЬНО-ЭКОНОМИЧЕСКИЕ ПОКАЗАТЕЛИ РАЗВИТИЯ СОЦИАЛЬНОЙ ИНФРАСТРУКТУРЫ</w:t>
      </w:r>
    </w:p>
    <w:p w:rsidR="00C646CE" w:rsidRPr="00D139AF"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D139AF">
        <w:rPr>
          <w:rFonts w:ascii="Times New Roman" w:eastAsia="Times New Roman" w:hAnsi="Times New Roman"/>
          <w:sz w:val="24"/>
          <w:szCs w:val="24"/>
          <w:lang w:eastAsia="ru-RU"/>
        </w:rPr>
        <w:t>На жилых территориях размещаются отдельно-стоящие и встроено-пристроенные объекты социального назначения, в том числе объекты здравоохранения, дошкольного, начального общего и среднего (полного) общего образования.</w:t>
      </w:r>
    </w:p>
    <w:p w:rsidR="00D139AF" w:rsidRPr="00C0498C" w:rsidRDefault="00D139AF" w:rsidP="00D139AF">
      <w:pPr>
        <w:autoSpaceDE w:val="0"/>
        <w:autoSpaceDN w:val="0"/>
        <w:adjustRightInd w:val="0"/>
        <w:ind w:firstLine="540"/>
        <w:jc w:val="center"/>
        <w:rPr>
          <w:rFonts w:ascii="Times New Roman" w:hAnsi="Times New Roman"/>
          <w:sz w:val="20"/>
          <w:szCs w:val="20"/>
        </w:rPr>
      </w:pPr>
      <w:r w:rsidRPr="00D139AF">
        <w:rPr>
          <w:rFonts w:ascii="Times New Roman" w:hAnsi="Times New Roman"/>
          <w:sz w:val="20"/>
          <w:szCs w:val="20"/>
        </w:rPr>
        <w:t>Состав земельных участков детских дошкольных учреждений</w:t>
      </w:r>
    </w:p>
    <w:tbl>
      <w:tblPr>
        <w:tblW w:w="9356" w:type="dxa"/>
        <w:tblInd w:w="70" w:type="dxa"/>
        <w:tblLayout w:type="fixed"/>
        <w:tblCellMar>
          <w:left w:w="70" w:type="dxa"/>
          <w:right w:w="70" w:type="dxa"/>
        </w:tblCellMar>
        <w:tblLook w:val="0000" w:firstRow="0" w:lastRow="0" w:firstColumn="0" w:lastColumn="0" w:noHBand="0" w:noVBand="0"/>
      </w:tblPr>
      <w:tblGrid>
        <w:gridCol w:w="5940"/>
        <w:gridCol w:w="1080"/>
        <w:gridCol w:w="810"/>
        <w:gridCol w:w="810"/>
        <w:gridCol w:w="716"/>
      </w:tblGrid>
      <w:tr w:rsidR="00D139AF" w:rsidRPr="00C0498C" w:rsidTr="00382DD2">
        <w:trPr>
          <w:cantSplit/>
          <w:trHeight w:val="480"/>
        </w:trPr>
        <w:tc>
          <w:tcPr>
            <w:tcW w:w="5940" w:type="dxa"/>
            <w:vMerge w:val="restart"/>
            <w:tcBorders>
              <w:top w:val="single" w:sz="6" w:space="0" w:color="auto"/>
              <w:left w:val="single" w:sz="6" w:space="0" w:color="auto"/>
              <w:bottom w:val="nil"/>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Элементы территории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Площади элементов участков, </w:t>
            </w:r>
            <w:r w:rsidRPr="00C0498C">
              <w:rPr>
                <w:rFonts w:ascii="Times New Roman" w:hAnsi="Times New Roman" w:cs="Times New Roman"/>
              </w:rPr>
              <w:br/>
              <w:t xml:space="preserve">м2 при количестве мест    </w:t>
            </w:r>
            <w:r w:rsidRPr="00C0498C">
              <w:rPr>
                <w:rFonts w:ascii="Times New Roman" w:hAnsi="Times New Roman" w:cs="Times New Roman"/>
              </w:rPr>
              <w:br/>
              <w:t xml:space="preserve">в учреждении         </w:t>
            </w:r>
          </w:p>
        </w:tc>
      </w:tr>
      <w:tr w:rsidR="00D139AF" w:rsidRPr="00C0498C" w:rsidTr="00382DD2">
        <w:trPr>
          <w:cantSplit/>
          <w:trHeight w:val="240"/>
        </w:trPr>
        <w:tc>
          <w:tcPr>
            <w:tcW w:w="5940" w:type="dxa"/>
            <w:vMerge/>
            <w:tcBorders>
              <w:top w:val="nil"/>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до 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95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140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более 140</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 Площадь </w:t>
            </w:r>
            <w:proofErr w:type="gramStart"/>
            <w:r w:rsidRPr="00C0498C">
              <w:rPr>
                <w:rFonts w:ascii="Times New Roman" w:hAnsi="Times New Roman" w:cs="Times New Roman"/>
              </w:rPr>
              <w:t xml:space="preserve">застройки:   </w:t>
            </w:r>
            <w:proofErr w:type="gramEnd"/>
            <w:r w:rsidRPr="00C0498C">
              <w:rPr>
                <w:rFonts w:ascii="Times New Roman" w:hAnsi="Times New Roman" w:cs="Times New Roman"/>
              </w:rPr>
              <w:t xml:space="preserve">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r>
      <w:tr w:rsidR="00D139AF" w:rsidRPr="00C0498C" w:rsidTr="00382DD2">
        <w:trPr>
          <w:cantSplit/>
          <w:trHeight w:val="48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а) здания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определяется в зависимости от</w:t>
            </w:r>
            <w:r w:rsidRPr="00C0498C">
              <w:rPr>
                <w:rFonts w:ascii="Times New Roman" w:hAnsi="Times New Roman" w:cs="Times New Roman"/>
              </w:rPr>
              <w:br/>
              <w:t xml:space="preserve">конкретного объемно-         </w:t>
            </w:r>
            <w:r w:rsidRPr="00C0498C">
              <w:rPr>
                <w:rFonts w:ascii="Times New Roman" w:hAnsi="Times New Roman" w:cs="Times New Roman"/>
              </w:rPr>
              <w:br/>
              <w:t xml:space="preserve">планировочного решения       </w:t>
            </w:r>
          </w:p>
        </w:tc>
      </w:tr>
      <w:tr w:rsidR="00D139AF" w:rsidRPr="00C0498C" w:rsidTr="00382DD2">
        <w:trPr>
          <w:cantSplit/>
          <w:trHeight w:val="36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б) теневых (защитных) навесов с            </w:t>
            </w:r>
            <w:r w:rsidRPr="00C0498C">
              <w:rPr>
                <w:rFonts w:ascii="Times New Roman" w:hAnsi="Times New Roman" w:cs="Times New Roman"/>
              </w:rPr>
              <w:br/>
              <w:t xml:space="preserve">трехсторонним ветрозащитным ограждением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160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240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320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 Детские </w:t>
            </w:r>
            <w:proofErr w:type="gramStart"/>
            <w:r w:rsidRPr="00C0498C">
              <w:rPr>
                <w:rFonts w:ascii="Times New Roman" w:hAnsi="Times New Roman" w:cs="Times New Roman"/>
              </w:rPr>
              <w:t xml:space="preserve">площадки:   </w:t>
            </w:r>
            <w:proofErr w:type="gramEnd"/>
            <w:r w:rsidRPr="00C0498C">
              <w:rPr>
                <w:rFonts w:ascii="Times New Roman" w:hAnsi="Times New Roman" w:cs="Times New Roman"/>
              </w:rPr>
              <w:t xml:space="preserve">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а) групповые для детей ясельного возраста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190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б) групповые для детей дошкольного возраста</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540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720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1080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общая физкультурная площадка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150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250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250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г) огород-ягодник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д) теплица (с зоологическим </w:t>
            </w:r>
            <w:proofErr w:type="gramStart"/>
            <w:r w:rsidRPr="00C0498C">
              <w:rPr>
                <w:rFonts w:ascii="Times New Roman" w:hAnsi="Times New Roman" w:cs="Times New Roman"/>
              </w:rPr>
              <w:t xml:space="preserve">уголком)   </w:t>
            </w:r>
            <w:proofErr w:type="gramEnd"/>
            <w:r w:rsidRPr="00C0498C">
              <w:rPr>
                <w:rFonts w:ascii="Times New Roman" w:hAnsi="Times New Roman" w:cs="Times New Roman"/>
              </w:rPr>
              <w:t xml:space="preserve">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60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80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120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 Зеленые насаждения                      </w:t>
            </w:r>
          </w:p>
        </w:tc>
        <w:tc>
          <w:tcPr>
            <w:tcW w:w="3416"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20 - 30% от площади участка </w:t>
            </w:r>
          </w:p>
        </w:tc>
      </w:tr>
      <w:tr w:rsidR="00D139AF" w:rsidRPr="00C0498C" w:rsidTr="00382DD2">
        <w:trPr>
          <w:cantSplit/>
          <w:trHeight w:val="240"/>
        </w:trPr>
        <w:tc>
          <w:tcPr>
            <w:tcW w:w="594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 Хозяйственная площадка                  </w:t>
            </w:r>
          </w:p>
        </w:tc>
        <w:tc>
          <w:tcPr>
            <w:tcW w:w="108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70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71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145   </w:t>
            </w:r>
          </w:p>
        </w:tc>
      </w:tr>
    </w:tbl>
    <w:p w:rsidR="00D139AF" w:rsidRPr="00C0498C" w:rsidRDefault="00D139AF" w:rsidP="00D139AF">
      <w:pPr>
        <w:autoSpaceDE w:val="0"/>
        <w:autoSpaceDN w:val="0"/>
        <w:adjustRightInd w:val="0"/>
        <w:ind w:firstLine="540"/>
        <w:jc w:val="both"/>
        <w:rPr>
          <w:rFonts w:ascii="Times New Roman" w:hAnsi="Times New Roman"/>
          <w:sz w:val="20"/>
          <w:szCs w:val="20"/>
        </w:rPr>
      </w:pPr>
    </w:p>
    <w:p w:rsidR="00D139AF" w:rsidRPr="00C0498C" w:rsidRDefault="00D139AF" w:rsidP="00D139AF">
      <w:pPr>
        <w:autoSpaceDE w:val="0"/>
        <w:autoSpaceDN w:val="0"/>
        <w:adjustRightInd w:val="0"/>
        <w:ind w:firstLine="540"/>
        <w:jc w:val="center"/>
        <w:rPr>
          <w:rFonts w:ascii="Times New Roman" w:hAnsi="Times New Roman"/>
          <w:sz w:val="20"/>
          <w:szCs w:val="20"/>
        </w:rPr>
      </w:pPr>
      <w:r w:rsidRPr="00C0498C">
        <w:rPr>
          <w:rFonts w:ascii="Times New Roman" w:hAnsi="Times New Roman"/>
          <w:sz w:val="20"/>
          <w:szCs w:val="20"/>
        </w:rPr>
        <w:t>Состав и площади земельных участков общеобразовательных школ</w:t>
      </w:r>
    </w:p>
    <w:tbl>
      <w:tblPr>
        <w:tblW w:w="9356" w:type="dxa"/>
        <w:tblInd w:w="70" w:type="dxa"/>
        <w:tblLayout w:type="fixed"/>
        <w:tblCellMar>
          <w:left w:w="70" w:type="dxa"/>
          <w:right w:w="70" w:type="dxa"/>
        </w:tblCellMar>
        <w:tblLook w:val="0000" w:firstRow="0" w:lastRow="0" w:firstColumn="0" w:lastColumn="0" w:noHBand="0" w:noVBand="0"/>
      </w:tblPr>
      <w:tblGrid>
        <w:gridCol w:w="4995"/>
        <w:gridCol w:w="1350"/>
        <w:gridCol w:w="1215"/>
        <w:gridCol w:w="810"/>
        <w:gridCol w:w="986"/>
      </w:tblGrid>
      <w:tr w:rsidR="00D139AF" w:rsidRPr="00C0498C" w:rsidTr="00382DD2">
        <w:trPr>
          <w:cantSplit/>
          <w:trHeight w:val="240"/>
        </w:trPr>
        <w:tc>
          <w:tcPr>
            <w:tcW w:w="4995" w:type="dxa"/>
            <w:vMerge w:val="restart"/>
            <w:tcBorders>
              <w:top w:val="single" w:sz="6" w:space="0" w:color="auto"/>
              <w:left w:val="single" w:sz="6" w:space="0" w:color="auto"/>
              <w:bottom w:val="nil"/>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Элементы территории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Площадь, м2             </w:t>
            </w:r>
          </w:p>
        </w:tc>
      </w:tr>
      <w:tr w:rsidR="00D139AF" w:rsidRPr="00C0498C" w:rsidTr="00382DD2">
        <w:trPr>
          <w:cantSplit/>
          <w:trHeight w:val="480"/>
        </w:trPr>
        <w:tc>
          <w:tcPr>
            <w:tcW w:w="4995" w:type="dxa"/>
            <w:vMerge/>
            <w:tcBorders>
              <w:top w:val="nil"/>
              <w:left w:val="single" w:sz="6" w:space="0" w:color="auto"/>
              <w:bottom w:val="nil"/>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1350" w:type="dxa"/>
            <w:vMerge w:val="restart"/>
            <w:tcBorders>
              <w:top w:val="single" w:sz="6" w:space="0" w:color="auto"/>
              <w:left w:val="single" w:sz="6" w:space="0" w:color="auto"/>
              <w:bottom w:val="nil"/>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w:t>
            </w:r>
            <w:r w:rsidRPr="00C0498C">
              <w:rPr>
                <w:rFonts w:ascii="Times New Roman" w:hAnsi="Times New Roman" w:cs="Times New Roman"/>
              </w:rPr>
              <w:br/>
              <w:t>начальных</w:t>
            </w:r>
            <w:r w:rsidRPr="00C0498C">
              <w:rPr>
                <w:rFonts w:ascii="Times New Roman" w:hAnsi="Times New Roman" w:cs="Times New Roman"/>
              </w:rPr>
              <w:br/>
              <w:t xml:space="preserve">школах  </w:t>
            </w:r>
          </w:p>
        </w:tc>
        <w:tc>
          <w:tcPr>
            <w:tcW w:w="1215" w:type="dxa"/>
            <w:vMerge w:val="restart"/>
            <w:tcBorders>
              <w:top w:val="single" w:sz="6" w:space="0" w:color="auto"/>
              <w:left w:val="single" w:sz="6" w:space="0" w:color="auto"/>
              <w:bottom w:val="nil"/>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w:t>
            </w:r>
            <w:r w:rsidRPr="00C0498C">
              <w:rPr>
                <w:rFonts w:ascii="Times New Roman" w:hAnsi="Times New Roman" w:cs="Times New Roman"/>
              </w:rPr>
              <w:br/>
              <w:t>неполных</w:t>
            </w:r>
            <w:r w:rsidRPr="00C0498C">
              <w:rPr>
                <w:rFonts w:ascii="Times New Roman" w:hAnsi="Times New Roman" w:cs="Times New Roman"/>
              </w:rPr>
              <w:br/>
              <w:t xml:space="preserve">средних </w:t>
            </w:r>
            <w:r w:rsidRPr="00C0498C">
              <w:rPr>
                <w:rFonts w:ascii="Times New Roman" w:hAnsi="Times New Roman" w:cs="Times New Roman"/>
              </w:rPr>
              <w:br/>
              <w:t xml:space="preserve">школах </w:t>
            </w:r>
          </w:p>
        </w:tc>
        <w:tc>
          <w:tcPr>
            <w:tcW w:w="1796" w:type="dxa"/>
            <w:gridSpan w:val="2"/>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средних школах </w:t>
            </w:r>
            <w:r w:rsidRPr="00C0498C">
              <w:rPr>
                <w:rFonts w:ascii="Times New Roman" w:hAnsi="Times New Roman" w:cs="Times New Roman"/>
              </w:rPr>
              <w:br/>
              <w:t xml:space="preserve">при </w:t>
            </w:r>
            <w:proofErr w:type="gramStart"/>
            <w:r w:rsidRPr="00C0498C">
              <w:rPr>
                <w:rFonts w:ascii="Times New Roman" w:hAnsi="Times New Roman" w:cs="Times New Roman"/>
              </w:rPr>
              <w:t xml:space="preserve">количестве  </w:t>
            </w:r>
            <w:r w:rsidRPr="00C0498C">
              <w:rPr>
                <w:rFonts w:ascii="Times New Roman" w:hAnsi="Times New Roman" w:cs="Times New Roman"/>
              </w:rPr>
              <w:br/>
              <w:t>смен</w:t>
            </w:r>
            <w:proofErr w:type="gramEnd"/>
            <w:r w:rsidRPr="00C0498C">
              <w:rPr>
                <w:rFonts w:ascii="Times New Roman" w:hAnsi="Times New Roman" w:cs="Times New Roman"/>
              </w:rPr>
              <w:t xml:space="preserve">   </w:t>
            </w:r>
          </w:p>
        </w:tc>
      </w:tr>
      <w:tr w:rsidR="00D139AF" w:rsidRPr="00C0498C" w:rsidTr="00382DD2">
        <w:trPr>
          <w:cantSplit/>
          <w:trHeight w:val="240"/>
        </w:trPr>
        <w:tc>
          <w:tcPr>
            <w:tcW w:w="4995" w:type="dxa"/>
            <w:vMerge/>
            <w:tcBorders>
              <w:top w:val="nil"/>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1350" w:type="dxa"/>
            <w:vMerge/>
            <w:tcBorders>
              <w:top w:val="nil"/>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1215" w:type="dxa"/>
            <w:vMerge/>
            <w:tcBorders>
              <w:top w:val="nil"/>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ind w:right="639"/>
              <w:rPr>
                <w:rFonts w:ascii="Times New Roman" w:hAnsi="Times New Roman" w:cs="Times New Roman"/>
              </w:rPr>
            </w:pPr>
            <w:r w:rsidRPr="00C0498C">
              <w:rPr>
                <w:rFonts w:ascii="Times New Roman" w:hAnsi="Times New Roman" w:cs="Times New Roman"/>
              </w:rPr>
              <w:t xml:space="preserve">2  </w:t>
            </w:r>
          </w:p>
        </w:tc>
      </w:tr>
      <w:tr w:rsidR="00D139AF" w:rsidRPr="00C0498C" w:rsidTr="00382DD2">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 Физкультурно-спортивная зона, </w:t>
            </w:r>
            <w:proofErr w:type="gramStart"/>
            <w:r w:rsidRPr="00C0498C">
              <w:rPr>
                <w:rFonts w:ascii="Times New Roman" w:hAnsi="Times New Roman" w:cs="Times New Roman"/>
              </w:rPr>
              <w:t xml:space="preserve">в  </w:t>
            </w:r>
            <w:r w:rsidRPr="00C0498C">
              <w:rPr>
                <w:rFonts w:ascii="Times New Roman" w:hAnsi="Times New Roman" w:cs="Times New Roman"/>
              </w:rPr>
              <w:br/>
              <w:t>том</w:t>
            </w:r>
            <w:proofErr w:type="gramEnd"/>
            <w:r w:rsidRPr="00C0498C">
              <w:rPr>
                <w:rFonts w:ascii="Times New Roman" w:hAnsi="Times New Roman" w:cs="Times New Roman"/>
              </w:rPr>
              <w:t xml:space="preserve"> числе: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школьный стадион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4200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4200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4200 </w:t>
            </w:r>
          </w:p>
        </w:tc>
      </w:tr>
      <w:tr w:rsidR="00D139AF" w:rsidRPr="00C0498C" w:rsidTr="00382DD2">
        <w:trPr>
          <w:cantSplit/>
          <w:trHeight w:val="48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площадки для спортивных игр      </w:t>
            </w:r>
            <w:proofErr w:type="gramStart"/>
            <w:r w:rsidRPr="00C0498C">
              <w:rPr>
                <w:rFonts w:ascii="Times New Roman" w:hAnsi="Times New Roman" w:cs="Times New Roman"/>
              </w:rPr>
              <w:t xml:space="preserve">   </w:t>
            </w:r>
            <w:r w:rsidRPr="00C0498C">
              <w:rPr>
                <w:rFonts w:ascii="Times New Roman" w:hAnsi="Times New Roman" w:cs="Times New Roman"/>
              </w:rPr>
              <w:br/>
              <w:t>(</w:t>
            </w:r>
            <w:proofErr w:type="gramEnd"/>
            <w:r w:rsidRPr="00C0498C">
              <w:rPr>
                <w:rFonts w:ascii="Times New Roman" w:hAnsi="Times New Roman" w:cs="Times New Roman"/>
              </w:rPr>
              <w:t xml:space="preserve">волейбол - 162 м2, баскетбол - 364 </w:t>
            </w:r>
            <w:r w:rsidRPr="00C0498C">
              <w:rPr>
                <w:rFonts w:ascii="Times New Roman" w:hAnsi="Times New Roman" w:cs="Times New Roman"/>
              </w:rPr>
              <w:br/>
              <w:t xml:space="preserve">м2)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162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364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526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1052 </w:t>
            </w:r>
          </w:p>
        </w:tc>
      </w:tr>
      <w:tr w:rsidR="00D139AF" w:rsidRPr="00C0498C" w:rsidTr="00382DD2">
        <w:trPr>
          <w:cantSplit/>
          <w:trHeight w:val="48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комбинированная площадка для        </w:t>
            </w:r>
            <w:r w:rsidRPr="00C0498C">
              <w:rPr>
                <w:rFonts w:ascii="Times New Roman" w:hAnsi="Times New Roman" w:cs="Times New Roman"/>
              </w:rPr>
              <w:br/>
              <w:t xml:space="preserve">спортивных игр, метания </w:t>
            </w:r>
            <w:proofErr w:type="gramStart"/>
            <w:r w:rsidRPr="00C0498C">
              <w:rPr>
                <w:rFonts w:ascii="Times New Roman" w:hAnsi="Times New Roman" w:cs="Times New Roman"/>
              </w:rPr>
              <w:t xml:space="preserve">мяча,   </w:t>
            </w:r>
            <w:proofErr w:type="gramEnd"/>
            <w:r w:rsidRPr="00C0498C">
              <w:rPr>
                <w:rFonts w:ascii="Times New Roman" w:hAnsi="Times New Roman" w:cs="Times New Roman"/>
              </w:rPr>
              <w:t xml:space="preserve">    </w:t>
            </w:r>
            <w:r w:rsidRPr="00C0498C">
              <w:rPr>
                <w:rFonts w:ascii="Times New Roman" w:hAnsi="Times New Roman" w:cs="Times New Roman"/>
              </w:rPr>
              <w:br/>
              <w:t xml:space="preserve">прыжков в высоту и длину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480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480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480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крытый манеж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400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полоса препятствий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500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2. Учебно-опытная зона, в том числе:</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теплица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170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170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240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участок начальных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r>
      <w:tr w:rsidR="00D139AF" w:rsidRPr="00C0498C" w:rsidTr="00382DD2">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метеорологическая и </w:t>
            </w:r>
            <w:proofErr w:type="gramStart"/>
            <w:r w:rsidRPr="00C0498C">
              <w:rPr>
                <w:rFonts w:ascii="Times New Roman" w:hAnsi="Times New Roman" w:cs="Times New Roman"/>
              </w:rPr>
              <w:t xml:space="preserve">географическая  </w:t>
            </w:r>
            <w:r w:rsidRPr="00C0498C">
              <w:rPr>
                <w:rFonts w:ascii="Times New Roman" w:hAnsi="Times New Roman" w:cs="Times New Roman"/>
              </w:rPr>
              <w:br/>
              <w:t>площадки</w:t>
            </w:r>
            <w:proofErr w:type="gramEnd"/>
            <w:r w:rsidRPr="00C0498C">
              <w:rPr>
                <w:rFonts w:ascii="Times New Roman" w:hAnsi="Times New Roman" w:cs="Times New Roman"/>
              </w:rPr>
              <w:t xml:space="preserve">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r>
      <w:tr w:rsidR="00D139AF" w:rsidRPr="00C0498C" w:rsidTr="00382DD2">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участок для огородных культур       </w:t>
            </w:r>
            <w:r w:rsidRPr="00C0498C">
              <w:rPr>
                <w:rFonts w:ascii="Times New Roman" w:hAnsi="Times New Roman" w:cs="Times New Roman"/>
              </w:rPr>
              <w:br/>
              <w:t xml:space="preserve">открытого грунта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зависимости от местных условий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учебно-производственный участок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в зависимости от местных условий  </w:t>
            </w:r>
          </w:p>
        </w:tc>
      </w:tr>
      <w:tr w:rsidR="00D139AF" w:rsidRPr="00C0498C" w:rsidTr="00382DD2">
        <w:trPr>
          <w:cantSplit/>
          <w:trHeight w:val="36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3. Зона отдыха, в том числе площадки</w:t>
            </w:r>
            <w:r w:rsidRPr="00C0498C">
              <w:rPr>
                <w:rFonts w:ascii="Times New Roman" w:hAnsi="Times New Roman" w:cs="Times New Roman"/>
              </w:rPr>
              <w:br/>
              <w:t xml:space="preserve">для подвижных </w:t>
            </w:r>
            <w:proofErr w:type="gramStart"/>
            <w:r w:rsidRPr="00C0498C">
              <w:rPr>
                <w:rFonts w:ascii="Times New Roman" w:hAnsi="Times New Roman" w:cs="Times New Roman"/>
              </w:rPr>
              <w:t xml:space="preserve">игр:   </w:t>
            </w:r>
            <w:proofErr w:type="gramEnd"/>
            <w:r w:rsidRPr="00C0498C">
              <w:rPr>
                <w:rFonts w:ascii="Times New Roman" w:hAnsi="Times New Roman" w:cs="Times New Roman"/>
              </w:rPr>
              <w:t xml:space="preserve">               </w:t>
            </w:r>
          </w:p>
        </w:tc>
        <w:tc>
          <w:tcPr>
            <w:tcW w:w="4361" w:type="dxa"/>
            <w:gridSpan w:val="4"/>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200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lastRenderedPageBreak/>
              <w:t xml:space="preserve">2 - 4-х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300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600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5 - 9-х классов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125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125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250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площадки тихого отдыха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100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200 </w:t>
            </w:r>
          </w:p>
        </w:tc>
      </w:tr>
      <w:tr w:rsidR="00D139AF" w:rsidRPr="00C0498C" w:rsidTr="00382DD2">
        <w:trPr>
          <w:cantSplit/>
          <w:trHeight w:val="240"/>
        </w:trPr>
        <w:tc>
          <w:tcPr>
            <w:tcW w:w="499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4. Хозяйственная зона               </w:t>
            </w:r>
          </w:p>
        </w:tc>
        <w:tc>
          <w:tcPr>
            <w:tcW w:w="135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1215"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810"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500 </w:t>
            </w:r>
          </w:p>
        </w:tc>
        <w:tc>
          <w:tcPr>
            <w:tcW w:w="986" w:type="dxa"/>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r w:rsidRPr="00C0498C">
              <w:rPr>
                <w:rFonts w:ascii="Times New Roman" w:hAnsi="Times New Roman" w:cs="Times New Roman"/>
              </w:rPr>
              <w:t xml:space="preserve">625 </w:t>
            </w:r>
          </w:p>
        </w:tc>
      </w:tr>
      <w:tr w:rsidR="00D139AF" w:rsidRPr="00C0498C" w:rsidTr="00382DD2">
        <w:trPr>
          <w:cantSplit/>
          <w:trHeight w:val="1080"/>
        </w:trPr>
        <w:tc>
          <w:tcPr>
            <w:tcW w:w="9356" w:type="dxa"/>
            <w:gridSpan w:val="5"/>
            <w:tcBorders>
              <w:top w:val="single" w:sz="6" w:space="0" w:color="auto"/>
              <w:left w:val="single" w:sz="6" w:space="0" w:color="auto"/>
              <w:bottom w:val="single" w:sz="6" w:space="0" w:color="auto"/>
              <w:right w:val="single" w:sz="6" w:space="0" w:color="auto"/>
            </w:tcBorders>
          </w:tcPr>
          <w:p w:rsidR="00D139AF" w:rsidRPr="00C0498C" w:rsidRDefault="00D139AF" w:rsidP="00382DD2">
            <w:pPr>
              <w:pStyle w:val="ConsPlusCell"/>
              <w:widowControl/>
              <w:rPr>
                <w:rFonts w:ascii="Times New Roman" w:hAnsi="Times New Roman" w:cs="Times New Roman"/>
              </w:rPr>
            </w:pPr>
            <w:proofErr w:type="gramStart"/>
            <w:r w:rsidRPr="00C0498C">
              <w:rPr>
                <w:rFonts w:ascii="Times New Roman" w:hAnsi="Times New Roman" w:cs="Times New Roman"/>
              </w:rPr>
              <w:t xml:space="preserve">Примечания:   </w:t>
            </w:r>
            <w:proofErr w:type="gramEnd"/>
            <w:r w:rsidRPr="00C0498C">
              <w:rPr>
                <w:rFonts w:ascii="Times New Roman" w:hAnsi="Times New Roman" w:cs="Times New Roman"/>
              </w:rPr>
              <w:t xml:space="preserve">                                                        </w:t>
            </w:r>
            <w:r w:rsidRPr="00C0498C">
              <w:rPr>
                <w:rFonts w:ascii="Times New Roman" w:hAnsi="Times New Roman" w:cs="Times New Roman"/>
              </w:rPr>
              <w:br/>
              <w:t xml:space="preserve">1. Школьный стадион может не предусматриваться.                       </w:t>
            </w:r>
            <w:r w:rsidRPr="00C0498C">
              <w:rPr>
                <w:rFonts w:ascii="Times New Roman" w:hAnsi="Times New Roman" w:cs="Times New Roman"/>
              </w:rPr>
              <w:br/>
              <w:t>2. Строительство крытого манежа необходимо в условиях, когда при школе</w:t>
            </w:r>
            <w:r w:rsidRPr="00C0498C">
              <w:rPr>
                <w:rFonts w:ascii="Times New Roman" w:hAnsi="Times New Roman" w:cs="Times New Roman"/>
              </w:rPr>
              <w:br/>
              <w:t xml:space="preserve">не предусматривается стадион.                                            </w:t>
            </w:r>
            <w:r w:rsidRPr="00C0498C">
              <w:rPr>
                <w:rFonts w:ascii="Times New Roman" w:hAnsi="Times New Roman" w:cs="Times New Roman"/>
              </w:rPr>
              <w:br/>
              <w:t>3.   Площадь   озеленения   следует   принимать   не менее 20%  от площади  участка.  В</w:t>
            </w:r>
            <w:r w:rsidRPr="00C0498C">
              <w:rPr>
                <w:rFonts w:ascii="Times New Roman" w:hAnsi="Times New Roman" w:cs="Times New Roman"/>
              </w:rPr>
              <w:br/>
              <w:t xml:space="preserve">площадь озеленения включаются защитные </w:t>
            </w:r>
            <w:proofErr w:type="gramStart"/>
            <w:r w:rsidRPr="00C0498C">
              <w:rPr>
                <w:rFonts w:ascii="Times New Roman" w:hAnsi="Times New Roman" w:cs="Times New Roman"/>
              </w:rPr>
              <w:t>полосы,  живая</w:t>
            </w:r>
            <w:proofErr w:type="gramEnd"/>
            <w:r w:rsidRPr="00C0498C">
              <w:rPr>
                <w:rFonts w:ascii="Times New Roman" w:hAnsi="Times New Roman" w:cs="Times New Roman"/>
              </w:rPr>
              <w:t xml:space="preserve">  изгородь,  газоны,</w:t>
            </w:r>
            <w:r w:rsidRPr="00C0498C">
              <w:rPr>
                <w:rFonts w:ascii="Times New Roman" w:hAnsi="Times New Roman" w:cs="Times New Roman"/>
              </w:rPr>
              <w:br/>
              <w:t xml:space="preserve">цветники, зеленые насаждения учебно-опытной зоны.                        </w:t>
            </w:r>
          </w:p>
        </w:tc>
      </w:tr>
    </w:tbl>
    <w:p w:rsidR="00D139AF" w:rsidRPr="00540BA3" w:rsidRDefault="00D139AF" w:rsidP="00C646CE">
      <w:pPr>
        <w:suppressAutoHyphens w:val="0"/>
        <w:spacing w:after="0" w:line="240" w:lineRule="auto"/>
        <w:ind w:firstLine="709"/>
        <w:jc w:val="both"/>
        <w:rPr>
          <w:rFonts w:ascii="Times New Roman" w:eastAsia="Times New Roman" w:hAnsi="Times New Roman"/>
          <w:sz w:val="24"/>
          <w:szCs w:val="24"/>
          <w:highlight w:val="yellow"/>
          <w:lang w:eastAsia="ru-RU"/>
        </w:rPr>
      </w:pP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Допускается осуществление строительства или реконструкции объектов социального, общественного, религиозного и иного назначения с отклонением от максимальной этажности в следующих случаях:</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 строительство зданий культового и религиозного назначения;</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 создание многофункциональных комплексов жилого, административного, общественно-делового и учебно-производственного назначения.</w:t>
      </w:r>
    </w:p>
    <w:p w:rsidR="00C646CE" w:rsidRPr="00D139AF" w:rsidRDefault="00C646CE" w:rsidP="00C646CE">
      <w:pPr>
        <w:widowControl w:val="0"/>
        <w:autoSpaceDE w:val="0"/>
        <w:spacing w:after="0" w:line="240" w:lineRule="auto"/>
        <w:ind w:firstLine="709"/>
        <w:contextualSpacing/>
        <w:jc w:val="both"/>
        <w:rPr>
          <w:rFonts w:ascii="Times New Roman" w:hAnsi="Times New Roman"/>
          <w:sz w:val="24"/>
          <w:szCs w:val="24"/>
          <w:lang w:eastAsia="en-US"/>
        </w:rPr>
      </w:pPr>
      <w:r w:rsidRPr="00D139AF">
        <w:rPr>
          <w:rFonts w:ascii="Times New Roman" w:hAnsi="Times New Roman"/>
          <w:sz w:val="24"/>
          <w:szCs w:val="24"/>
          <w:lang w:eastAsia="en-US"/>
        </w:rPr>
        <w:t>При этом должны соблюдаться условия обеспечения всех максимально допустимых для данного населенного пункта расчетных показателей интенсивности использования территории, обеспеченности населения территориями детских дошкольных учреждений, школ, объектов здравоохранения и социальной защиты населения, в зависимости от вида объекта.</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Расстояния между жилыми зданиями, жилыми и общественными, жилыми и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При этом расстояния (бытовые разрывы) между зданиями, зданиями и объектами дворового благоустройства должны составлять минимально допустимое расстояние от окон жилых и общественных зданий до площадок различного назначения:</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игр детей дошкольного и младшего школьного возраста - не менее 12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отдыха взрослого населения - не менее 10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C646CE" w:rsidRPr="00D139AF" w:rsidRDefault="00C646CE" w:rsidP="00C646CE">
      <w:pPr>
        <w:widowControl w:val="0"/>
        <w:autoSpaceDE w:val="0"/>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 xml:space="preserve">- для хозяйственных целей - не менее 20 м. </w:t>
      </w:r>
    </w:p>
    <w:p w:rsidR="00C646CE" w:rsidRPr="00D139AF" w:rsidRDefault="00C646CE" w:rsidP="00C646CE">
      <w:pPr>
        <w:spacing w:after="0" w:line="240" w:lineRule="auto"/>
        <w:ind w:firstLine="709"/>
        <w:jc w:val="both"/>
        <w:rPr>
          <w:rFonts w:ascii="Times New Roman" w:hAnsi="Times New Roman"/>
          <w:sz w:val="24"/>
          <w:szCs w:val="24"/>
          <w:lang w:eastAsia="en-US"/>
        </w:rPr>
      </w:pPr>
      <w:r w:rsidRPr="00D139AF">
        <w:rPr>
          <w:rFonts w:ascii="Times New Roman" w:hAnsi="Times New Roman"/>
          <w:sz w:val="24"/>
          <w:szCs w:val="24"/>
          <w:lang w:eastAsia="en-US"/>
        </w:rPr>
        <w:t>Предельные размеры земельных участков и коэффициент застройки для участков определяю</w:t>
      </w:r>
      <w:r w:rsidRPr="00D139AF">
        <w:rPr>
          <w:rFonts w:ascii="Times New Roman" w:hAnsi="Times New Roman"/>
          <w:color w:val="000000"/>
          <w:sz w:val="24"/>
          <w:szCs w:val="24"/>
          <w:lang w:eastAsia="en-US"/>
        </w:rPr>
        <w:t xml:space="preserve">тся </w:t>
      </w:r>
      <w:hyperlink r:id="rId9" w:history="1">
        <w:r w:rsidRPr="00D139AF">
          <w:rPr>
            <w:rFonts w:ascii="Times New Roman" w:hAnsi="Times New Roman"/>
            <w:color w:val="000000"/>
            <w:sz w:val="24"/>
            <w:szCs w:val="24"/>
            <w:lang w:eastAsia="en-US"/>
          </w:rPr>
          <w:t>органами местного самоуправления</w:t>
        </w:r>
      </w:hyperlink>
      <w:r w:rsidRPr="00D139AF">
        <w:rPr>
          <w:rFonts w:ascii="Times New Roman" w:hAnsi="Times New Roman"/>
          <w:color w:val="000000"/>
          <w:sz w:val="24"/>
          <w:szCs w:val="24"/>
          <w:lang w:eastAsia="en-US"/>
        </w:rPr>
        <w:t xml:space="preserve"> в с</w:t>
      </w:r>
      <w:r w:rsidRPr="00D139AF">
        <w:rPr>
          <w:rFonts w:ascii="Times New Roman" w:hAnsi="Times New Roman"/>
          <w:sz w:val="24"/>
          <w:szCs w:val="24"/>
          <w:lang w:eastAsia="en-US"/>
        </w:rPr>
        <w:t>оставе правил землепользования и застройки, исходя из особенностей населенного пункта и сложившейся застройки.</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kern w:val="1"/>
          <w:sz w:val="24"/>
          <w:szCs w:val="24"/>
          <w:lang w:eastAsia="en-US"/>
        </w:rPr>
        <w:t xml:space="preserve">Норматив территории функциональных общественно-деловых зон в населенных пунктах составляет не менее 8 % от площади их территорий. </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Норма обеспечения населения зелеными насаждениями общего пользования при комплексном освоении территорий составляет не менее 16 кв. м на одного человека на срок до 202</w:t>
      </w:r>
      <w:r w:rsidR="00E20E7A" w:rsidRPr="00E20E7A">
        <w:rPr>
          <w:rFonts w:ascii="Times New Roman" w:hAnsi="Times New Roman"/>
          <w:sz w:val="24"/>
          <w:szCs w:val="24"/>
          <w:lang w:eastAsia="en-US"/>
        </w:rPr>
        <w:t>2</w:t>
      </w:r>
      <w:r w:rsidRPr="00E20E7A">
        <w:rPr>
          <w:rFonts w:ascii="Times New Roman" w:hAnsi="Times New Roman"/>
          <w:sz w:val="24"/>
          <w:szCs w:val="24"/>
          <w:lang w:eastAsia="en-US"/>
        </w:rPr>
        <w:t xml:space="preserve"> года.</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Интенсивность использования территории общественно-деловой зоны характеризуется плотностью застройки (тыс. кв. м/га) и процентом </w:t>
      </w:r>
      <w:proofErr w:type="spellStart"/>
      <w:r w:rsidRPr="00E20E7A">
        <w:rPr>
          <w:rFonts w:ascii="Times New Roman" w:hAnsi="Times New Roman"/>
          <w:sz w:val="24"/>
          <w:szCs w:val="24"/>
          <w:lang w:eastAsia="en-US"/>
        </w:rPr>
        <w:t>застроенности</w:t>
      </w:r>
      <w:proofErr w:type="spellEnd"/>
      <w:r w:rsidRPr="00E20E7A">
        <w:rPr>
          <w:rFonts w:ascii="Times New Roman" w:hAnsi="Times New Roman"/>
          <w:sz w:val="24"/>
          <w:szCs w:val="24"/>
          <w:lang w:eastAsia="en-US"/>
        </w:rPr>
        <w:t xml:space="preserve"> территории.</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w:t>
      </w:r>
      <w:r w:rsidRPr="00E20E7A">
        <w:rPr>
          <w:rFonts w:ascii="Times New Roman" w:hAnsi="Times New Roman"/>
          <w:sz w:val="24"/>
          <w:szCs w:val="24"/>
          <w:lang w:eastAsia="en-US"/>
        </w:rPr>
        <w:lastRenderedPageBreak/>
        <w:t xml:space="preserve">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землях рекреационного назначения запрещается деятельность, не соответствующая их целевому назначению.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rsidR="00C646CE" w:rsidRPr="00E20E7A" w:rsidRDefault="00C646CE" w:rsidP="00C646CE">
      <w:pPr>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rsidR="00C646CE" w:rsidRPr="00E20E7A" w:rsidRDefault="00C646CE" w:rsidP="00C646CE">
      <w:pPr>
        <w:widowControl w:val="0"/>
        <w:autoSpaceDE w:val="0"/>
        <w:spacing w:after="0" w:line="240" w:lineRule="auto"/>
        <w:ind w:firstLine="709"/>
        <w:jc w:val="both"/>
        <w:rPr>
          <w:rFonts w:ascii="Times New Roman" w:hAnsi="Times New Roman"/>
          <w:b/>
          <w:sz w:val="24"/>
          <w:szCs w:val="24"/>
          <w:lang w:eastAsia="en-US"/>
        </w:rPr>
      </w:pPr>
      <w:r w:rsidRPr="00E20E7A">
        <w:rPr>
          <w:rFonts w:ascii="Times New Roman" w:hAnsi="Times New Roman"/>
          <w:sz w:val="24"/>
          <w:szCs w:val="24"/>
          <w:lang w:eastAsia="en-US"/>
        </w:rPr>
        <w:t>Рекреационные зоны необходимо формировать во взаимосвязи с природным комплексом конкретных территорий.</w:t>
      </w:r>
    </w:p>
    <w:p w:rsidR="00C646CE" w:rsidRPr="00E20E7A" w:rsidRDefault="00C646CE" w:rsidP="00C646CE">
      <w:pPr>
        <w:widowControl w:val="0"/>
        <w:autoSpaceDE w:val="0"/>
        <w:spacing w:after="0" w:line="240" w:lineRule="auto"/>
        <w:ind w:firstLine="709"/>
        <w:jc w:val="both"/>
        <w:rPr>
          <w:rFonts w:ascii="Times New Roman" w:hAnsi="Times New Roman"/>
          <w:b/>
          <w:sz w:val="24"/>
          <w:szCs w:val="24"/>
          <w:lang w:eastAsia="en-US"/>
        </w:rPr>
      </w:pPr>
      <w:r w:rsidRPr="00E20E7A">
        <w:rPr>
          <w:rFonts w:ascii="Times New Roman" w:hAnsi="Times New Roman"/>
          <w:sz w:val="24"/>
          <w:szCs w:val="24"/>
          <w:lang w:eastAsia="en-US"/>
        </w:rPr>
        <w:t>Примерный состав</w:t>
      </w:r>
      <w:r w:rsidRPr="00E20E7A">
        <w:rPr>
          <w:rFonts w:ascii="Times New Roman" w:hAnsi="Times New Roman"/>
          <w:b/>
          <w:sz w:val="24"/>
          <w:szCs w:val="24"/>
          <w:lang w:eastAsia="en-US"/>
        </w:rPr>
        <w:t xml:space="preserve"> </w:t>
      </w:r>
      <w:r w:rsidRPr="00E20E7A">
        <w:rPr>
          <w:rFonts w:ascii="Times New Roman" w:hAnsi="Times New Roman"/>
          <w:sz w:val="24"/>
          <w:szCs w:val="24"/>
          <w:lang w:eastAsia="en-US"/>
        </w:rPr>
        <w:t>объектов различного назначения, размещаемых в границах населенного пункта.</w:t>
      </w:r>
    </w:p>
    <w:tbl>
      <w:tblPr>
        <w:tblW w:w="9414" w:type="dxa"/>
        <w:tblInd w:w="10" w:type="dxa"/>
        <w:tblLayout w:type="fixed"/>
        <w:tblCellMar>
          <w:left w:w="0" w:type="dxa"/>
          <w:right w:w="0" w:type="dxa"/>
        </w:tblCellMar>
        <w:tblLook w:val="0000" w:firstRow="0" w:lastRow="0" w:firstColumn="0" w:lastColumn="0" w:noHBand="0" w:noVBand="0"/>
      </w:tblPr>
      <w:tblGrid>
        <w:gridCol w:w="1868"/>
        <w:gridCol w:w="1835"/>
        <w:gridCol w:w="1567"/>
        <w:gridCol w:w="4144"/>
      </w:tblGrid>
      <w:tr w:rsidR="00C646CE" w:rsidRPr="00E20E7A" w:rsidTr="000413F7">
        <w:tc>
          <w:tcPr>
            <w:tcW w:w="1868" w:type="dxa"/>
            <w:vMerge w:val="restart"/>
            <w:tcBorders>
              <w:top w:val="single" w:sz="8" w:space="0" w:color="000000"/>
              <w:left w:val="single" w:sz="8" w:space="0" w:color="000000"/>
              <w:bottom w:val="single" w:sz="8"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Назначение объектов</w:t>
            </w:r>
          </w:p>
        </w:tc>
        <w:tc>
          <w:tcPr>
            <w:tcW w:w="7546"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C646CE" w:rsidRPr="00E20E7A" w:rsidRDefault="00C646CE" w:rsidP="000413F7">
            <w:pPr>
              <w:spacing w:after="0" w:line="240" w:lineRule="auto"/>
              <w:ind w:firstLine="851"/>
              <w:jc w:val="center"/>
              <w:rPr>
                <w:rFonts w:ascii="Times New Roman" w:eastAsia="Times New Roman" w:hAnsi="Times New Roman"/>
                <w:sz w:val="14"/>
                <w:szCs w:val="14"/>
                <w:lang w:eastAsia="zh-CN"/>
              </w:rPr>
            </w:pPr>
            <w:r w:rsidRPr="00E20E7A">
              <w:rPr>
                <w:rFonts w:ascii="Times New Roman" w:hAnsi="Times New Roman"/>
                <w:b/>
                <w:bCs/>
                <w:sz w:val="14"/>
                <w:szCs w:val="14"/>
                <w:lang w:eastAsia="en-US"/>
              </w:rPr>
              <w:t>Состав объектов в границах</w:t>
            </w:r>
          </w:p>
        </w:tc>
      </w:tr>
      <w:tr w:rsidR="00C646CE" w:rsidRPr="00E20E7A" w:rsidTr="000413F7">
        <w:tc>
          <w:tcPr>
            <w:tcW w:w="1868" w:type="dxa"/>
            <w:vMerge/>
            <w:tcBorders>
              <w:top w:val="single" w:sz="8" w:space="0" w:color="000000"/>
              <w:left w:val="single" w:sz="8" w:space="0" w:color="000000"/>
              <w:bottom w:val="single" w:sz="8" w:space="0" w:color="000000"/>
            </w:tcBorders>
            <w:shd w:val="clear" w:color="auto" w:fill="auto"/>
            <w:vAlign w:val="center"/>
          </w:tcPr>
          <w:p w:rsidR="00C646CE" w:rsidRPr="00E20E7A" w:rsidRDefault="00C646CE" w:rsidP="000413F7">
            <w:pPr>
              <w:snapToGrid w:val="0"/>
              <w:spacing w:after="0" w:line="240" w:lineRule="auto"/>
              <w:rPr>
                <w:rFonts w:ascii="Times New Roman" w:eastAsia="Times New Roman" w:hAnsi="Times New Roman"/>
                <w:b/>
                <w:bCs/>
                <w:sz w:val="14"/>
                <w:szCs w:val="14"/>
                <w:lang w:eastAsia="zh-CN"/>
              </w:rPr>
            </w:pPr>
          </w:p>
        </w:tc>
        <w:tc>
          <w:tcPr>
            <w:tcW w:w="1835" w:type="dxa"/>
            <w:tcBorders>
              <w:left w:val="single" w:sz="8" w:space="0" w:color="000000"/>
              <w:bottom w:val="single" w:sz="8"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b/>
                <w:bCs/>
                <w:sz w:val="14"/>
                <w:szCs w:val="14"/>
                <w:lang w:eastAsia="en-US"/>
              </w:rPr>
            </w:pPr>
            <w:r w:rsidRPr="00E20E7A">
              <w:rPr>
                <w:rFonts w:ascii="Times New Roman" w:hAnsi="Times New Roman"/>
                <w:b/>
                <w:bCs/>
                <w:sz w:val="14"/>
                <w:szCs w:val="14"/>
                <w:lang w:eastAsia="en-US"/>
              </w:rPr>
              <w:t>квартала</w:t>
            </w:r>
          </w:p>
        </w:tc>
        <w:tc>
          <w:tcPr>
            <w:tcW w:w="1567" w:type="dxa"/>
            <w:tcBorders>
              <w:left w:val="single" w:sz="8" w:space="0" w:color="000000"/>
              <w:bottom w:val="single" w:sz="8"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b/>
                <w:bCs/>
                <w:sz w:val="14"/>
                <w:szCs w:val="14"/>
                <w:lang w:eastAsia="en-US"/>
              </w:rPr>
            </w:pPr>
            <w:r w:rsidRPr="00E20E7A">
              <w:rPr>
                <w:rFonts w:ascii="Times New Roman" w:hAnsi="Times New Roman"/>
                <w:b/>
                <w:bCs/>
                <w:sz w:val="14"/>
                <w:szCs w:val="14"/>
                <w:lang w:eastAsia="en-US"/>
              </w:rPr>
              <w:t>жилого района</w:t>
            </w:r>
          </w:p>
        </w:tc>
        <w:tc>
          <w:tcPr>
            <w:tcW w:w="4144" w:type="dxa"/>
            <w:tcBorders>
              <w:left w:val="single" w:sz="8" w:space="0" w:color="000000"/>
              <w:bottom w:val="single" w:sz="8" w:space="0" w:color="000000"/>
              <w:right w:val="single" w:sz="8"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b/>
                <w:bCs/>
                <w:sz w:val="14"/>
                <w:szCs w:val="14"/>
                <w:lang w:eastAsia="en-US"/>
              </w:rPr>
              <w:t>населенного пункта</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жилищного строительства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Жилые дома, проезды, открытые автостоянки, объекты благоустройства и озеленения на придомовых территориях</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ind w:firstLine="851"/>
              <w:rPr>
                <w:rFonts w:ascii="Times New Roman" w:eastAsia="Times New Roman" w:hAnsi="Times New Roman"/>
                <w:sz w:val="14"/>
                <w:szCs w:val="14"/>
                <w:lang w:eastAsia="zh-CN"/>
              </w:rPr>
            </w:pPr>
            <w:r w:rsidRPr="00E20E7A">
              <w:rPr>
                <w:rFonts w:ascii="Times New Roman" w:hAnsi="Times New Roman"/>
                <w:sz w:val="14"/>
                <w:szCs w:val="14"/>
                <w:lang w:eastAsia="en-US"/>
              </w:rPr>
              <w:t> </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инженерного обеспечения (</w:t>
            </w:r>
            <w:proofErr w:type="spellStart"/>
            <w:r w:rsidRPr="00E20E7A">
              <w:rPr>
                <w:rFonts w:ascii="Times New Roman" w:hAnsi="Times New Roman"/>
                <w:sz w:val="14"/>
                <w:szCs w:val="14"/>
                <w:lang w:eastAsia="en-US"/>
              </w:rPr>
              <w:t>энерго</w:t>
            </w:r>
            <w:proofErr w:type="spellEnd"/>
            <w:r w:rsidRPr="00E20E7A">
              <w:rPr>
                <w:rFonts w:ascii="Times New Roman" w:hAnsi="Times New Roman"/>
                <w:sz w:val="14"/>
                <w:szCs w:val="14"/>
                <w:lang w:eastAsia="en-US"/>
              </w:rPr>
              <w:t>-, тепло-, газоснабжение, водоснабжение, водоотведение)</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Трансформаторные подстанции, бойлерные, центральные тепловые пункты</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Газорегуляторные пункты, опорно-усилительные станции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физической культуры и спорта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Спортивные площадки</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proofErr w:type="spellStart"/>
            <w:r w:rsidRPr="00E20E7A">
              <w:rPr>
                <w:rFonts w:ascii="Times New Roman" w:hAnsi="Times New Roman"/>
                <w:sz w:val="14"/>
                <w:szCs w:val="14"/>
                <w:lang w:eastAsia="en-US"/>
              </w:rPr>
              <w:t>Физкультурно</w:t>
            </w:r>
            <w:proofErr w:type="spellEnd"/>
            <w:r w:rsidRPr="00E20E7A">
              <w:rPr>
                <w:rFonts w:ascii="Times New Roman" w:hAnsi="Times New Roman"/>
                <w:sz w:val="14"/>
                <w:szCs w:val="14"/>
                <w:lang w:eastAsia="en-US"/>
              </w:rPr>
              <w:t xml:space="preserve"> - оздорови тельные комплексы, плоскостные сооружения</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Стадионы, дворцы спорта, спортивные залы, плавательные бассейны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торговли и общественного питания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Магазины продовольственных и промышленных товаров, пункты общественного питания</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Торговые центры, кафе, бары, столовые, кулинарии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Торговые комплексы, универсальные и специализированные рынки, ярмарки, рестораны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коммунального и бытового обслуживания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Приемные пункты химчисток и прачечных, салоны-парикмахерские</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Ателье, ремонтные мастерские, общественные туалеты</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Гостиницы, дома быта, бани, предприятия ритуальных услуг</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связи, финансовых, юридических и др. услуг</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Отделения почтовой связи, отделения банков</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Проектные и конструкторские бюро, офисные центры, юридические консультации, риэлтерские и туристические агентства, нотариальные конторы, ломбарды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здравоохранения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Аптечные учреждения, молочные кухни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Больничные учреждения, в т.ч. больница, специализированные больница, госпиталь, медико-санитарная часть, амбулаторно-поликлинические учреждения,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образования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Дошкольные образовательные учреждения, общеобразовательные учреждения</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Образовательные специализированные учреждения (детские дома-школы, коррекционные школы, и детские сады, межшкольные учебные комбинаты, вечерние школы), учреждения профессионального образования (начального, среднего специального, высшего и последипломного), образовательные специализированные учреждения (аэроклубы, автошколы, оборонные учебные заведения), учреждения дополнительного образования детей (детско-юношеские спортивные школы, специализированные детско-юношеские спортивные школы олимпийского резерва, дома детского творчества, музыкальные </w:t>
            </w:r>
            <w:r w:rsidRPr="00E20E7A">
              <w:rPr>
                <w:rFonts w:ascii="Times New Roman" w:hAnsi="Times New Roman"/>
                <w:sz w:val="14"/>
                <w:szCs w:val="14"/>
                <w:lang w:eastAsia="en-US"/>
              </w:rPr>
              <w:lastRenderedPageBreak/>
              <w:t>школы, школы искусств)</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lastRenderedPageBreak/>
              <w:t>Объекты общего пользования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Скверы, сады</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Городские парки, бульвары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социального обслуживания</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социальной помощи на дому, стационарные учреждения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культуры</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Административно-управленческие объекты</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Сеть дорог и улиц</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Магистральные улицы районного значения, улицы и дороги местного значения, площади, местные и боковые проезды в жилой застройке</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Магистральные улицы общегородского значения, поселковые дороги и главные улицы в сельских населенных пунктах</w:t>
            </w:r>
          </w:p>
        </w:tc>
      </w:tr>
      <w:tr w:rsidR="00C646CE" w:rsidRPr="00E20E7A" w:rsidTr="000413F7">
        <w:tc>
          <w:tcPr>
            <w:tcW w:w="1868"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Объекты для хранения индивидуального автомобильного транспорта</w:t>
            </w:r>
          </w:p>
        </w:tc>
        <w:tc>
          <w:tcPr>
            <w:tcW w:w="1835"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Стоянки автомобильного транспорта, гаражи</w:t>
            </w:r>
          </w:p>
        </w:tc>
        <w:tc>
          <w:tcPr>
            <w:tcW w:w="1567" w:type="dxa"/>
            <w:tcBorders>
              <w:left w:val="single" w:sz="8" w:space="0" w:color="000000"/>
              <w:bottom w:val="single" w:sz="8"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Стоянки автомобильного транспорта, гаражи</w:t>
            </w:r>
          </w:p>
        </w:tc>
        <w:tc>
          <w:tcPr>
            <w:tcW w:w="4144" w:type="dxa"/>
            <w:tcBorders>
              <w:left w:val="single" w:sz="8" w:space="0" w:color="000000"/>
              <w:bottom w:val="single" w:sz="8" w:space="0" w:color="000000"/>
              <w:right w:val="single" w:sz="8"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Стоянки автомобильного транспорта, гаражи, в т.ч. боксовые, подземные и многоярусные</w:t>
            </w:r>
          </w:p>
        </w:tc>
      </w:tr>
    </w:tbl>
    <w:p w:rsidR="00C646CE" w:rsidRPr="00E20E7A" w:rsidRDefault="00C646CE" w:rsidP="00C646CE">
      <w:pPr>
        <w:widowControl w:val="0"/>
        <w:autoSpaceDE w:val="0"/>
        <w:spacing w:after="0"/>
        <w:ind w:firstLine="851"/>
        <w:jc w:val="both"/>
        <w:rPr>
          <w:rFonts w:ascii="Times New Roman" w:hAnsi="Times New Roman"/>
          <w:sz w:val="28"/>
          <w:szCs w:val="28"/>
          <w:lang w:eastAsia="en-US"/>
        </w:rPr>
      </w:pP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Минимальные расчетные показатели обеспеченности объектами обслуживания населения устанавливаются на период до 2025 года для: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образовательных организаций;</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 учреждений социального обслуживания населения; </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учреждений здравоохранения;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спортивных сооружений (объекты физкультуры и спорта);</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учреждений культуры;</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предприятий торговли, общественного питания и коммунально-бытового обслуживания;</w:t>
      </w:r>
    </w:p>
    <w:p w:rsidR="00C646CE" w:rsidRPr="00E20E7A" w:rsidRDefault="00C646CE" w:rsidP="00C646CE">
      <w:pPr>
        <w:widowControl w:val="0"/>
        <w:autoSpaceDE w:val="0"/>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 учреждений отдыха. </w:t>
      </w: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Расчетные нормативы обеспеченности населения и доступность объектов образовательных учреждений.</w:t>
      </w:r>
    </w:p>
    <w:tbl>
      <w:tblPr>
        <w:tblW w:w="0" w:type="auto"/>
        <w:tblInd w:w="-45" w:type="dxa"/>
        <w:tblLayout w:type="fixed"/>
        <w:tblLook w:val="0000" w:firstRow="0" w:lastRow="0" w:firstColumn="0" w:lastColumn="0" w:noHBand="0" w:noVBand="0"/>
      </w:tblPr>
      <w:tblGrid>
        <w:gridCol w:w="829"/>
        <w:gridCol w:w="4063"/>
        <w:gridCol w:w="2023"/>
        <w:gridCol w:w="3029"/>
      </w:tblGrid>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Дошкольными образовательными организациями, за исключением специализированных и оздоровительных образовательных организаций</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55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 обслуживания до 300 метров</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Специализированными дошкольными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 места</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Оздоровительными дошкольными образовательными  организациями</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8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jc w:val="center"/>
              <w:rPr>
                <w:rFonts w:ascii="Times New Roman" w:hAnsi="Times New Roman"/>
                <w:sz w:val="14"/>
                <w:szCs w:val="14"/>
                <w:lang w:eastAsia="en-US"/>
              </w:rPr>
            </w:pPr>
          </w:p>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Общеобразовательными организациями, за исключением специализированных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радиус обслуживания до 500 метров </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5</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Специализированными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20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6</w:t>
            </w:r>
          </w:p>
        </w:tc>
        <w:tc>
          <w:tcPr>
            <w:tcW w:w="406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Профессиональными образовательными организациями </w:t>
            </w:r>
          </w:p>
        </w:tc>
        <w:tc>
          <w:tcPr>
            <w:tcW w:w="202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12 мест</w:t>
            </w: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транспортной доступностью до 60 мин. </w:t>
            </w:r>
          </w:p>
        </w:tc>
      </w:tr>
      <w:tr w:rsidR="00C646CE" w:rsidRPr="00E20E7A" w:rsidTr="000413F7">
        <w:tc>
          <w:tcPr>
            <w:tcW w:w="82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7</w:t>
            </w:r>
          </w:p>
        </w:tc>
        <w:tc>
          <w:tcPr>
            <w:tcW w:w="406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Организациями дополнительного</w:t>
            </w:r>
          </w:p>
          <w:p w:rsidR="00C646CE" w:rsidRPr="00E20E7A" w:rsidRDefault="00C646CE" w:rsidP="000413F7">
            <w:pPr>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 xml:space="preserve">образования </w:t>
            </w:r>
          </w:p>
        </w:tc>
        <w:tc>
          <w:tcPr>
            <w:tcW w:w="202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55 обучающихся</w:t>
            </w:r>
          </w:p>
        </w:tc>
        <w:tc>
          <w:tcPr>
            <w:tcW w:w="3029"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 до 30 мин.</w:t>
            </w:r>
          </w:p>
        </w:tc>
      </w:tr>
      <w:tr w:rsidR="00C646CE" w:rsidRPr="00E20E7A" w:rsidTr="000413F7">
        <w:trPr>
          <w:trHeight w:val="899"/>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jc w:val="center"/>
              <w:rPr>
                <w:rFonts w:ascii="Times New Roman" w:hAnsi="Times New Roman"/>
                <w:sz w:val="14"/>
                <w:szCs w:val="14"/>
                <w:lang w:eastAsia="zh-CN"/>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zh-CN"/>
              </w:rPr>
              <w:t>Нормативы обеспеченности общеобразовательными организациями приняты с учетом 100%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w:t>
            </w:r>
            <w:r w:rsidRPr="00E20E7A">
              <w:rPr>
                <w:rFonts w:ascii="Times New Roman" w:hAnsi="Times New Roman"/>
                <w:sz w:val="14"/>
                <w:szCs w:val="14"/>
                <w:lang w:eastAsia="en-US"/>
              </w:rPr>
              <w:t xml:space="preserve"> Нормативы размеров земельных участков общеобразовательных организаций принимаются в соответствии со                     СНиП 2.07.01-89*</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общеобразовательных организаций  при соответствующей вместимости:</w:t>
            </w:r>
          </w:p>
          <w:p w:rsidR="00C646CE" w:rsidRPr="00E20E7A" w:rsidRDefault="00C646CE" w:rsidP="000413F7">
            <w:pPr>
              <w:tabs>
                <w:tab w:val="left" w:pos="567"/>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до 400 учащихся – 50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400-500 учащихся – 60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500-600 учащихся – 50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600-800 учащихся –  40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800-1100 учащихся –  33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1100-1500 учащихся – 21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1500-2000 учащихся – 17 кв. м на  1 учащегося;</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свыше 2000 учащихся – 16 кв. м на 1 учащегося.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могут быть уменьшены на 20% – в условиях реконструкции.</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организациями дополнительного образования приняты с учетом охвата 10% общего числа школьников, в том числе по видам зданий:</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lastRenderedPageBreak/>
              <w:t>дворец (дом) творчества школьников – 3,3%;</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техников – 0,9%;</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натуралистов – 0,4%;</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станция юных туристов – 0,4%;</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детско-юношеская спортивная школа – 2,3%;</w:t>
            </w:r>
          </w:p>
          <w:p w:rsidR="00C646CE" w:rsidRPr="00E20E7A" w:rsidRDefault="00C646CE" w:rsidP="000413F7">
            <w:pPr>
              <w:tabs>
                <w:tab w:val="left" w:pos="709"/>
              </w:tabs>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детская школа искусств или музыкальная, художественная, хореографическая школа – 2,7%.</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организаций дополнительного образования устанавливаются заданием на проектирование.</w:t>
            </w:r>
          </w:p>
          <w:p w:rsidR="00C646CE" w:rsidRPr="00E20E7A" w:rsidRDefault="00C646CE" w:rsidP="000413F7">
            <w:pPr>
              <w:spacing w:after="0" w:line="240" w:lineRule="auto"/>
              <w:ind w:firstLine="851"/>
              <w:rPr>
                <w:rFonts w:ascii="Times New Roman" w:eastAsia="Times New Roman" w:hAnsi="Times New Roman"/>
                <w:sz w:val="14"/>
                <w:szCs w:val="14"/>
                <w:lang w:eastAsia="zh-CN"/>
              </w:rPr>
            </w:pPr>
            <w:r w:rsidRPr="00E20E7A">
              <w:rPr>
                <w:rFonts w:ascii="Times New Roman" w:hAnsi="Times New Roman"/>
                <w:sz w:val="14"/>
                <w:szCs w:val="14"/>
                <w:lang w:eastAsia="en-US"/>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и доступность объектов учреждениями здравоохранения принимается в соответствии с таблицей 15. </w:t>
      </w:r>
    </w:p>
    <w:tbl>
      <w:tblPr>
        <w:tblW w:w="0" w:type="auto"/>
        <w:tblInd w:w="-45" w:type="dxa"/>
        <w:tblLayout w:type="fixed"/>
        <w:tblLook w:val="0000" w:firstRow="0" w:lastRow="0" w:firstColumn="0" w:lastColumn="0" w:noHBand="0" w:noVBand="0"/>
      </w:tblPr>
      <w:tblGrid>
        <w:gridCol w:w="849"/>
        <w:gridCol w:w="4132"/>
        <w:gridCol w:w="1613"/>
        <w:gridCol w:w="3350"/>
      </w:tblGrid>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Стационарами для взрослых и детей</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14 коек</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Амбулаторно-поликлиническими учреждениями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34,4 посещения в смену</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 обслуживания до 1000 метров (доступность 30 минут)</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13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Скорой медицинской помощью (станциями, подстанциями, отделениями)</w:t>
            </w:r>
          </w:p>
        </w:tc>
        <w:tc>
          <w:tcPr>
            <w:tcW w:w="161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0,13 автомобиля в городской и 0,25 в сельской местности</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с транспортной доступностью санитарного автомобиля до 15 мин</w:t>
            </w:r>
          </w:p>
        </w:tc>
      </w:tr>
      <w:tr w:rsidR="00C646CE" w:rsidRPr="00E20E7A" w:rsidTr="000413F7">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center"/>
              <w:rPr>
                <w:rFonts w:ascii="Times New Roman" w:hAnsi="Times New Roman"/>
                <w:sz w:val="14"/>
                <w:szCs w:val="14"/>
                <w:lang w:eastAsia="en-US"/>
              </w:rPr>
            </w:pP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Параметры организации обслуживания</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При вместимости стационарных учреждений:</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50 коек – 300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150 коек – 200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300-400 коек – 150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500-600 коек – 100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800 коек – 80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1000 коек – 60 кв. м на 1 койку.</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Для нестационарных (амбулаторных) учреждений:</w:t>
            </w:r>
          </w:p>
          <w:p w:rsidR="00C646CE" w:rsidRPr="00E20E7A" w:rsidRDefault="00C646CE" w:rsidP="000413F7">
            <w:pPr>
              <w:spacing w:after="0" w:line="240" w:lineRule="auto"/>
              <w:ind w:firstLine="851"/>
              <w:jc w:val="center"/>
              <w:rPr>
                <w:rFonts w:ascii="Times New Roman" w:hAnsi="Times New Roman"/>
                <w:sz w:val="14"/>
                <w:szCs w:val="14"/>
                <w:lang w:eastAsia="en-US"/>
              </w:rPr>
            </w:pPr>
            <w:r w:rsidRPr="00E20E7A">
              <w:rPr>
                <w:rFonts w:ascii="Times New Roman" w:hAnsi="Times New Roman"/>
                <w:sz w:val="14"/>
                <w:szCs w:val="14"/>
                <w:lang w:eastAsia="en-US"/>
              </w:rPr>
              <w:t>0,1 га на 100 посещений в смену, но не менее 0,5 га на объект.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менее 300 человек – при удаленности от других лечебно-профилактических медицинских организаций 6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от 300 до 700 человек – при удаленности от других лечебно-профилактических медицинских организаций 4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с численностью населения более 700 человек – при удаленности от других лечебно-профилактических медицинских организаций 2 км.</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Нормативы размеров земельных участков: </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 для размещения </w:t>
            </w:r>
            <w:proofErr w:type="spellStart"/>
            <w:r w:rsidRPr="00E20E7A">
              <w:rPr>
                <w:rFonts w:ascii="Times New Roman" w:hAnsi="Times New Roman"/>
                <w:sz w:val="14"/>
                <w:szCs w:val="14"/>
                <w:lang w:eastAsia="en-US"/>
              </w:rPr>
              <w:t>ФАПов</w:t>
            </w:r>
            <w:proofErr w:type="spellEnd"/>
            <w:r w:rsidRPr="00E20E7A">
              <w:rPr>
                <w:rFonts w:ascii="Times New Roman" w:hAnsi="Times New Roman"/>
                <w:sz w:val="14"/>
                <w:szCs w:val="14"/>
                <w:lang w:eastAsia="en-US"/>
              </w:rPr>
              <w:t xml:space="preserve"> – 0,2 га на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объектов скорой медицинской помощи   – 0,2 - 0,4 га на объект.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городских населенных пунктов с численностью населения до 50 тыс. человек 1 объект на 10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1 объект на 6,2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для аптечных организаций:</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I-II групп – 0,3 га на объект или встроенные;</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III-V групп – 0,25 га на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 VI-VIII – 0,2 га на объект.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аптечных организаций в сельских поселениях  - до 30 минут;</w:t>
            </w:r>
          </w:p>
          <w:p w:rsidR="00C646CE" w:rsidRPr="00E20E7A" w:rsidRDefault="00C646CE" w:rsidP="000413F7">
            <w:pPr>
              <w:spacing w:after="0" w:line="240" w:lineRule="auto"/>
              <w:ind w:firstLine="851"/>
              <w:rPr>
                <w:rFonts w:ascii="Times New Roman" w:hAnsi="Times New Roman"/>
                <w:sz w:val="14"/>
                <w:szCs w:val="14"/>
                <w:lang w:eastAsia="en-US"/>
              </w:rPr>
            </w:pP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спортивными объектами и их доступность.                                                                                                                                                   </w:t>
      </w:r>
    </w:p>
    <w:tbl>
      <w:tblPr>
        <w:tblW w:w="9944" w:type="dxa"/>
        <w:tblInd w:w="-45" w:type="dxa"/>
        <w:tblLayout w:type="fixed"/>
        <w:tblLook w:val="0000" w:firstRow="0" w:lastRow="0" w:firstColumn="0" w:lastColumn="0" w:noHBand="0" w:noVBand="0"/>
      </w:tblPr>
      <w:tblGrid>
        <w:gridCol w:w="850"/>
        <w:gridCol w:w="4172"/>
        <w:gridCol w:w="1935"/>
        <w:gridCol w:w="2987"/>
      </w:tblGrid>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ind w:firstLine="851"/>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Норматив обеспеченности (на 1 тыс. жителей)</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Плоскостными спортивными сооружениями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2000 - 2100 кв.м</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радиусом обслуживания до 1000 м</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Физкультурно-спортивными залами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400 кв.м </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доступностью до 30 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Плавательными бассейнами</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50 - 60 кв.м зеркала воды</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доступностью до 30 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4172"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Помещения для физкультурно-оздоровительных занятий в микрорайоне</w:t>
            </w:r>
          </w:p>
        </w:tc>
        <w:tc>
          <w:tcPr>
            <w:tcW w:w="1935"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70 - 80 кв. 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 доступностью до 30 мин.</w:t>
            </w:r>
          </w:p>
        </w:tc>
      </w:tr>
      <w:tr w:rsidR="00C646CE" w:rsidRPr="00E20E7A" w:rsidTr="000413F7">
        <w:tc>
          <w:tcPr>
            <w:tcW w:w="850"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5</w:t>
            </w:r>
          </w:p>
        </w:tc>
        <w:tc>
          <w:tcPr>
            <w:tcW w:w="4172"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Детско-юношеская спортивная школа</w:t>
            </w:r>
          </w:p>
        </w:tc>
        <w:tc>
          <w:tcPr>
            <w:tcW w:w="193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10 кв.м общей площади</w:t>
            </w:r>
          </w:p>
        </w:tc>
        <w:tc>
          <w:tcPr>
            <w:tcW w:w="2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-транспортная</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доступностью до 30 мин.</w:t>
            </w:r>
          </w:p>
        </w:tc>
      </w:tr>
      <w:tr w:rsidR="00C646CE" w:rsidRPr="00E20E7A" w:rsidTr="000413F7">
        <w:trPr>
          <w:trHeight w:val="1012"/>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lastRenderedPageBreak/>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населения не менее 5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w:t>
            </w:r>
            <w:r w:rsidRPr="00E20E7A">
              <w:rPr>
                <w:rFonts w:ascii="Times New Roman" w:hAnsi="Times New Roman"/>
                <w:kern w:val="1"/>
                <w:sz w:val="14"/>
                <w:szCs w:val="14"/>
                <w:lang w:eastAsia="en-US"/>
              </w:rPr>
              <w:t xml:space="preserve"> Размер земельного участка детско-юношеской спортивной школы – 1,5 га на объект.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Долю физкультурно-спортивных сооружений, размещаемых в жилом районе, следует принимать от общей нормы, </w:t>
            </w:r>
            <w:proofErr w:type="gramStart"/>
            <w:r w:rsidRPr="00E20E7A">
              <w:rPr>
                <w:rFonts w:ascii="Times New Roman" w:hAnsi="Times New Roman"/>
                <w:sz w:val="14"/>
                <w:szCs w:val="14"/>
                <w:lang w:eastAsia="en-US"/>
              </w:rPr>
              <w:t>%:  территории</w:t>
            </w:r>
            <w:proofErr w:type="gramEnd"/>
            <w:r w:rsidRPr="00E20E7A">
              <w:rPr>
                <w:rFonts w:ascii="Times New Roman" w:hAnsi="Times New Roman"/>
                <w:sz w:val="14"/>
                <w:szCs w:val="14"/>
                <w:lang w:eastAsia="en-US"/>
              </w:rPr>
              <w:t xml:space="preserve"> — 35, спортивные залы — 50, бассейны —45</w:t>
            </w:r>
          </w:p>
          <w:p w:rsidR="00C646CE" w:rsidRPr="00E20E7A" w:rsidRDefault="00C646CE" w:rsidP="000413F7">
            <w:pPr>
              <w:spacing w:after="0" w:line="240" w:lineRule="auto"/>
              <w:jc w:val="both"/>
              <w:rPr>
                <w:rFonts w:ascii="Times New Roman" w:eastAsia="Times New Roman" w:hAnsi="Times New Roman"/>
                <w:sz w:val="14"/>
                <w:szCs w:val="14"/>
                <w:lang w:eastAsia="en-US"/>
              </w:rPr>
            </w:pPr>
            <w:r w:rsidRPr="00E20E7A">
              <w:rPr>
                <w:rFonts w:ascii="Times New Roman" w:hAnsi="Times New Roman"/>
                <w:sz w:val="14"/>
                <w:szCs w:val="14"/>
                <w:lang w:eastAsia="en-US"/>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E20E7A">
              <w:rPr>
                <w:rFonts w:ascii="Times New Roman" w:hAnsi="Times New Roman"/>
                <w:sz w:val="14"/>
                <w:szCs w:val="14"/>
                <w:lang w:eastAsia="en-US"/>
              </w:rPr>
              <w:t>травмобезопасное</w:t>
            </w:r>
            <w:proofErr w:type="spellEnd"/>
            <w:r w:rsidRPr="00E20E7A">
              <w:rPr>
                <w:rFonts w:ascii="Times New Roman" w:hAnsi="Times New Roman"/>
                <w:sz w:val="14"/>
                <w:szCs w:val="14"/>
                <w:lang w:eastAsia="en-US"/>
              </w:rPr>
              <w:t>) покрытие, а также ограждение из стальной сетчатой конструкции высотой 2-4,5 м повышенного эстетического уровня.</w:t>
            </w:r>
          </w:p>
          <w:p w:rsidR="00C646CE" w:rsidRPr="00E20E7A" w:rsidRDefault="00C646CE" w:rsidP="000413F7">
            <w:pPr>
              <w:autoSpaceDE w:val="0"/>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646CE" w:rsidRPr="00E20E7A" w:rsidRDefault="00C646CE" w:rsidP="000413F7">
            <w:pPr>
              <w:spacing w:after="0"/>
              <w:jc w:val="both"/>
              <w:rPr>
                <w:rFonts w:ascii="Times New Roman" w:eastAsia="Times New Roman" w:hAnsi="Times New Roman"/>
                <w:sz w:val="14"/>
                <w:szCs w:val="14"/>
                <w:lang w:eastAsia="zh-CN"/>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Радиус обслуживания спортивного центра, расположенного в поселении – 1500 м.</w:t>
            </w: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учреждениями культуры и их доступность.                                                                                                                                          </w:t>
      </w:r>
    </w:p>
    <w:tbl>
      <w:tblPr>
        <w:tblW w:w="9944" w:type="dxa"/>
        <w:tblInd w:w="-45" w:type="dxa"/>
        <w:tblLayout w:type="fixed"/>
        <w:tblLook w:val="0000" w:firstRow="0" w:lastRow="0" w:firstColumn="0" w:lastColumn="0" w:noHBand="0" w:noVBand="0"/>
      </w:tblPr>
      <w:tblGrid>
        <w:gridCol w:w="849"/>
        <w:gridCol w:w="3557"/>
        <w:gridCol w:w="2276"/>
        <w:gridCol w:w="3262"/>
      </w:tblGrid>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Норматив обеспеченности (на 1 тыс. жителей)</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Музеями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0,022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Общедоступными библиотеками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0,06 единицы</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Культурно-досуговыми учреждениями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16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9" w:type="dxa"/>
            <w:tcBorders>
              <w:top w:val="single" w:sz="4" w:space="0" w:color="000000"/>
              <w:left w:val="single" w:sz="4" w:space="0" w:color="000000"/>
              <w:bottom w:val="single" w:sz="4" w:space="0" w:color="000000"/>
            </w:tcBorders>
            <w:shd w:val="clear" w:color="auto" w:fill="auto"/>
            <w:vAlign w:val="center"/>
          </w:tcPr>
          <w:p w:rsidR="00C646CE" w:rsidRPr="00E20E7A" w:rsidRDefault="00FD3DAD"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3557"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Кинотеатрами (кинозалами)</w:t>
            </w:r>
          </w:p>
        </w:tc>
        <w:tc>
          <w:tcPr>
            <w:tcW w:w="2276"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8 мест</w:t>
            </w:r>
          </w:p>
        </w:tc>
        <w:tc>
          <w:tcPr>
            <w:tcW w:w="3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транспортной доступностью </w:t>
            </w:r>
          </w:p>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до 60 мин.</w:t>
            </w:r>
          </w:p>
        </w:tc>
      </w:tr>
      <w:tr w:rsidR="00C646CE" w:rsidRPr="00E20E7A" w:rsidTr="000413F7">
        <w:trPr>
          <w:trHeight w:val="596"/>
        </w:trPr>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ind w:firstLine="851"/>
              <w:rPr>
                <w:rFonts w:ascii="Times New Roman" w:eastAsia="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r w:rsidRPr="00E20E7A">
              <w:rPr>
                <w:rFonts w:ascii="Times New Roman" w:eastAsia="Times New Roman" w:hAnsi="Times New Roman"/>
                <w:sz w:val="14"/>
                <w:szCs w:val="14"/>
                <w:lang w:eastAsia="en-US"/>
              </w:rPr>
              <w:t xml:space="preserve">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 xml:space="preserve">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w:t>
            </w:r>
            <w:proofErr w:type="gramStart"/>
            <w:r w:rsidRPr="00E20E7A">
              <w:rPr>
                <w:rFonts w:ascii="Times New Roman" w:hAnsi="Times New Roman"/>
                <w:sz w:val="14"/>
                <w:szCs w:val="14"/>
                <w:lang w:eastAsia="en-US"/>
              </w:rPr>
              <w:t>населения :</w:t>
            </w:r>
            <w:proofErr w:type="gramEnd"/>
            <w:r w:rsidRPr="00E20E7A">
              <w:rPr>
                <w:rFonts w:ascii="Times New Roman" w:hAnsi="Times New Roman"/>
                <w:sz w:val="14"/>
                <w:szCs w:val="14"/>
                <w:lang w:eastAsia="en-US"/>
              </w:rPr>
              <w:t xml:space="preserve">  от 5 до 10 тыс. человек – 1 объект .</w:t>
            </w:r>
          </w:p>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музеев устанавливаются заданием на проектирование.</w:t>
            </w:r>
          </w:p>
          <w:p w:rsidR="00C646CE" w:rsidRPr="00E20E7A" w:rsidRDefault="00C646CE" w:rsidP="000413F7">
            <w:pPr>
              <w:spacing w:after="0" w:line="240" w:lineRule="auto"/>
              <w:rPr>
                <w:rFonts w:ascii="Times New Roman" w:eastAsia="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r w:rsidRPr="00E20E7A">
              <w:rPr>
                <w:rFonts w:ascii="Times New Roman" w:hAnsi="Times New Roman"/>
                <w:sz w:val="14"/>
                <w:szCs w:val="14"/>
                <w:lang w:eastAsia="en-US"/>
              </w:rPr>
              <w:t>- для сельских населенных пунктов – 200 мест на 1 тыс. человек.</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городских и сельских учреждений культуры клубного типа устанавливаются заданием на проектирование.</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библиотеками по соответствующим  типам библиотек следует принимать:</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 xml:space="preserve">для сельских поселений с численностью населения от 1000 </w:t>
            </w:r>
            <w:proofErr w:type="gramStart"/>
            <w:r w:rsidRPr="00E20E7A">
              <w:rPr>
                <w:rFonts w:ascii="Times New Roman" w:hAnsi="Times New Roman"/>
                <w:sz w:val="14"/>
                <w:szCs w:val="14"/>
                <w:lang w:eastAsia="en-US"/>
              </w:rPr>
              <w:t>до  3000</w:t>
            </w:r>
            <w:proofErr w:type="gramEnd"/>
            <w:r w:rsidRPr="00E20E7A">
              <w:rPr>
                <w:rFonts w:ascii="Times New Roman" w:hAnsi="Times New Roman"/>
                <w:sz w:val="14"/>
                <w:szCs w:val="14"/>
                <w:lang w:eastAsia="en-US"/>
              </w:rPr>
              <w:t xml:space="preserve"> тыс. человек - общедоступная -1 объект;</w:t>
            </w:r>
          </w:p>
          <w:p w:rsidR="00C646CE" w:rsidRPr="00E20E7A" w:rsidRDefault="00C646CE" w:rsidP="000413F7">
            <w:pPr>
              <w:spacing w:after="0" w:line="240" w:lineRule="auto"/>
              <w:ind w:firstLine="851"/>
              <w:rPr>
                <w:rFonts w:ascii="Times New Roman" w:hAnsi="Times New Roman"/>
                <w:sz w:val="14"/>
                <w:szCs w:val="14"/>
                <w:lang w:eastAsia="en-US"/>
              </w:rPr>
            </w:pPr>
            <w:r w:rsidRPr="00E20E7A">
              <w:rPr>
                <w:rFonts w:ascii="Times New Roman" w:hAnsi="Times New Roman"/>
                <w:sz w:val="14"/>
                <w:szCs w:val="14"/>
                <w:lang w:eastAsia="en-US"/>
              </w:rPr>
              <w:t>Размеры земельных участков для библиотек устанавливаются заданием на проектирование.</w:t>
            </w:r>
          </w:p>
          <w:p w:rsidR="00C646CE" w:rsidRPr="00E20E7A" w:rsidRDefault="00C646CE" w:rsidP="000413F7">
            <w:pPr>
              <w:spacing w:after="0" w:line="240" w:lineRule="auto"/>
              <w:ind w:firstLine="851"/>
              <w:rPr>
                <w:rFonts w:ascii="Times New Roman" w:hAnsi="Times New Roman"/>
                <w:sz w:val="14"/>
                <w:szCs w:val="14"/>
                <w:lang w:eastAsia="en-US"/>
              </w:rPr>
            </w:pPr>
          </w:p>
        </w:tc>
      </w:tr>
    </w:tbl>
    <w:p w:rsidR="00C646CE" w:rsidRPr="00E20E7A" w:rsidRDefault="00C646CE" w:rsidP="00C646CE">
      <w:pPr>
        <w:spacing w:after="0" w:line="240" w:lineRule="auto"/>
        <w:ind w:firstLine="851"/>
        <w:rPr>
          <w:rFonts w:ascii="Times New Roman" w:hAnsi="Times New Roman"/>
          <w:sz w:val="28"/>
          <w:szCs w:val="28"/>
          <w:lang w:eastAsia="en-US"/>
        </w:rPr>
      </w:pPr>
    </w:p>
    <w:p w:rsidR="00C646CE" w:rsidRPr="00E20E7A" w:rsidRDefault="00C646CE" w:rsidP="00C646CE">
      <w:pPr>
        <w:spacing w:after="0" w:line="240" w:lineRule="auto"/>
        <w:ind w:firstLine="709"/>
        <w:jc w:val="both"/>
        <w:rPr>
          <w:rFonts w:ascii="Times New Roman" w:hAnsi="Times New Roman"/>
          <w:sz w:val="24"/>
          <w:szCs w:val="24"/>
          <w:lang w:eastAsia="en-US"/>
        </w:rPr>
      </w:pPr>
      <w:r w:rsidRPr="00E20E7A">
        <w:rPr>
          <w:rFonts w:ascii="Times New Roman" w:hAnsi="Times New Roman"/>
          <w:sz w:val="24"/>
          <w:szCs w:val="24"/>
          <w:lang w:eastAsia="en-US"/>
        </w:rPr>
        <w:t xml:space="preserve">Расчетные нормативы обеспеченности населения </w:t>
      </w:r>
      <w:r w:rsidRPr="00E20E7A">
        <w:rPr>
          <w:rFonts w:ascii="Times New Roman" w:hAnsi="Times New Roman"/>
          <w:kern w:val="1"/>
          <w:sz w:val="24"/>
          <w:szCs w:val="24"/>
          <w:lang w:eastAsia="en-US"/>
        </w:rPr>
        <w:t xml:space="preserve">предприятиями почтовой связи, торговли, коммунально-бытового обслуживания </w:t>
      </w:r>
      <w:r w:rsidRPr="00E20E7A">
        <w:rPr>
          <w:rFonts w:ascii="Times New Roman" w:hAnsi="Times New Roman"/>
          <w:sz w:val="24"/>
          <w:szCs w:val="24"/>
          <w:lang w:eastAsia="en-US"/>
        </w:rPr>
        <w:t>и их доступность</w:t>
      </w:r>
      <w:r w:rsidR="00E20E7A" w:rsidRPr="00E20E7A">
        <w:rPr>
          <w:rFonts w:ascii="Times New Roman" w:hAnsi="Times New Roman"/>
          <w:sz w:val="24"/>
          <w:szCs w:val="24"/>
          <w:lang w:eastAsia="en-US"/>
        </w:rPr>
        <w:t>.</w:t>
      </w:r>
      <w:r w:rsidRPr="00E20E7A">
        <w:rPr>
          <w:rFonts w:ascii="Times New Roman" w:hAnsi="Times New Roman"/>
          <w:sz w:val="24"/>
          <w:szCs w:val="24"/>
          <w:lang w:eastAsia="en-US"/>
        </w:rPr>
        <w:t xml:space="preserve">                                                          </w:t>
      </w:r>
    </w:p>
    <w:tbl>
      <w:tblPr>
        <w:tblW w:w="0" w:type="auto"/>
        <w:tblInd w:w="-45" w:type="dxa"/>
        <w:tblLayout w:type="fixed"/>
        <w:tblLook w:val="0000" w:firstRow="0" w:lastRow="0" w:firstColumn="0" w:lastColumn="0" w:noHBand="0" w:noVBand="0"/>
      </w:tblPr>
      <w:tblGrid>
        <w:gridCol w:w="845"/>
        <w:gridCol w:w="3883"/>
        <w:gridCol w:w="2139"/>
        <w:gridCol w:w="3077"/>
      </w:tblGrid>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napToGrid w:val="0"/>
              <w:spacing w:after="0" w:line="240" w:lineRule="auto"/>
              <w:ind w:firstLine="851"/>
              <w:rPr>
                <w:rFonts w:ascii="Times New Roman" w:eastAsia="Times New Roman" w:hAnsi="Times New Roman"/>
                <w:sz w:val="14"/>
                <w:szCs w:val="14"/>
                <w:lang w:eastAsia="zh-CN"/>
              </w:rPr>
            </w:pP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eastAsia="Times New Roman" w:hAnsi="Times New Roman"/>
                <w:b/>
                <w:bCs/>
                <w:sz w:val="14"/>
                <w:szCs w:val="14"/>
                <w:lang w:eastAsia="en-US"/>
              </w:rPr>
              <w:t>№</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Наименование объектов обслуживания</w:t>
            </w:r>
          </w:p>
        </w:tc>
        <w:tc>
          <w:tcPr>
            <w:tcW w:w="213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 xml:space="preserve">Норматив обеспеченности </w:t>
            </w:r>
          </w:p>
          <w:p w:rsidR="00C646CE" w:rsidRPr="00E20E7A" w:rsidRDefault="00C646CE" w:rsidP="000413F7">
            <w:pPr>
              <w:spacing w:after="0" w:line="240" w:lineRule="auto"/>
              <w:rPr>
                <w:rFonts w:ascii="Times New Roman" w:hAnsi="Times New Roman"/>
                <w:b/>
                <w:bCs/>
                <w:sz w:val="14"/>
                <w:szCs w:val="14"/>
                <w:lang w:eastAsia="en-US"/>
              </w:rPr>
            </w:pPr>
            <w:r w:rsidRPr="00E20E7A">
              <w:rPr>
                <w:rFonts w:ascii="Times New Roman" w:hAnsi="Times New Roman"/>
                <w:b/>
                <w:bCs/>
                <w:sz w:val="14"/>
                <w:szCs w:val="14"/>
                <w:lang w:eastAsia="en-US"/>
              </w:rPr>
              <w:t>(на 1 тыс. жителей)</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b/>
                <w:bCs/>
                <w:sz w:val="14"/>
                <w:szCs w:val="14"/>
                <w:lang w:eastAsia="en-US"/>
              </w:rPr>
              <w:t>Параметры доступности</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2139"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jc w:val="center"/>
              <w:rPr>
                <w:rFonts w:ascii="Times New Roman" w:eastAsia="Times New Roman" w:hAnsi="Times New Roman"/>
                <w:sz w:val="14"/>
                <w:szCs w:val="14"/>
                <w:lang w:eastAsia="zh-CN"/>
              </w:rPr>
            </w:pPr>
            <w:r w:rsidRPr="00E20E7A">
              <w:rPr>
                <w:rFonts w:ascii="Times New Roman" w:hAnsi="Times New Roman"/>
                <w:sz w:val="14"/>
                <w:szCs w:val="14"/>
                <w:lang w:eastAsia="en-US"/>
              </w:rPr>
              <w:t>4</w:t>
            </w:r>
          </w:p>
        </w:tc>
      </w:tr>
      <w:tr w:rsidR="00C646CE" w:rsidRPr="00E20E7A" w:rsidTr="000413F7">
        <w:trPr>
          <w:trHeight w:val="153"/>
        </w:trPr>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1</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 почтовой связи</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по заданию на проектирование</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450-500 метров  или пешеходной доступностью (5-10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2</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торговли</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1000-1100 кв.м торговой площади</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3</w:t>
            </w:r>
          </w:p>
        </w:tc>
        <w:tc>
          <w:tcPr>
            <w:tcW w:w="3883"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общественного питания</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110-120 посадочных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845" w:type="dxa"/>
            <w:tcBorders>
              <w:top w:val="single" w:sz="4" w:space="0" w:color="000000"/>
              <w:left w:val="single" w:sz="4" w:space="0" w:color="000000"/>
              <w:bottom w:val="single" w:sz="4" w:space="0" w:color="000000"/>
            </w:tcBorders>
            <w:shd w:val="clear" w:color="auto" w:fill="auto"/>
            <w:vAlign w:val="center"/>
          </w:tcPr>
          <w:p w:rsidR="00C646CE" w:rsidRPr="00E20E7A" w:rsidRDefault="00C646CE" w:rsidP="000413F7">
            <w:pPr>
              <w:spacing w:after="0" w:line="240" w:lineRule="auto"/>
              <w:jc w:val="center"/>
              <w:rPr>
                <w:rFonts w:ascii="Times New Roman" w:hAnsi="Times New Roman"/>
                <w:sz w:val="14"/>
                <w:szCs w:val="14"/>
                <w:lang w:eastAsia="en-US"/>
              </w:rPr>
            </w:pPr>
            <w:r w:rsidRPr="00E20E7A">
              <w:rPr>
                <w:rFonts w:ascii="Times New Roman" w:hAnsi="Times New Roman"/>
                <w:sz w:val="14"/>
                <w:szCs w:val="14"/>
                <w:lang w:eastAsia="en-US"/>
              </w:rPr>
              <w:t>4</w:t>
            </w:r>
          </w:p>
        </w:tc>
        <w:tc>
          <w:tcPr>
            <w:tcW w:w="3883"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Предприятиями коммунально-бытового обслуживания</w:t>
            </w:r>
          </w:p>
        </w:tc>
        <w:tc>
          <w:tcPr>
            <w:tcW w:w="2139" w:type="dxa"/>
            <w:tcBorders>
              <w:top w:val="single" w:sz="4" w:space="0" w:color="000000"/>
              <w:left w:val="single" w:sz="4" w:space="0" w:color="000000"/>
              <w:bottom w:val="single" w:sz="4" w:space="0" w:color="000000"/>
            </w:tcBorders>
            <w:shd w:val="clear" w:color="auto" w:fill="auto"/>
          </w:tcPr>
          <w:p w:rsidR="00C646CE" w:rsidRPr="00E20E7A" w:rsidRDefault="00C646CE" w:rsidP="000413F7">
            <w:pPr>
              <w:spacing w:after="0" w:line="240" w:lineRule="auto"/>
              <w:rPr>
                <w:rFonts w:ascii="Times New Roman" w:hAnsi="Times New Roman"/>
                <w:sz w:val="14"/>
                <w:szCs w:val="14"/>
                <w:lang w:eastAsia="en-US"/>
              </w:rPr>
            </w:pPr>
            <w:r w:rsidRPr="00E20E7A">
              <w:rPr>
                <w:rFonts w:ascii="Times New Roman" w:hAnsi="Times New Roman"/>
                <w:sz w:val="14"/>
                <w:szCs w:val="14"/>
                <w:lang w:eastAsia="en-US"/>
              </w:rPr>
              <w:t>14 рабочих мест</w:t>
            </w:r>
          </w:p>
        </w:tc>
        <w:tc>
          <w:tcPr>
            <w:tcW w:w="3077" w:type="dxa"/>
            <w:tcBorders>
              <w:top w:val="single" w:sz="4" w:space="0" w:color="000000"/>
              <w:left w:val="single" w:sz="4" w:space="0" w:color="000000"/>
              <w:bottom w:val="single" w:sz="4" w:space="0" w:color="000000"/>
              <w:right w:val="single" w:sz="4" w:space="0" w:color="000000"/>
            </w:tcBorders>
            <w:shd w:val="clear" w:color="auto" w:fill="auto"/>
          </w:tcPr>
          <w:p w:rsidR="00C646CE" w:rsidRPr="00E20E7A" w:rsidRDefault="00C646CE" w:rsidP="000413F7">
            <w:pPr>
              <w:spacing w:after="0" w:line="240" w:lineRule="auto"/>
              <w:rPr>
                <w:rFonts w:ascii="Times New Roman" w:eastAsia="Times New Roman" w:hAnsi="Times New Roman"/>
                <w:sz w:val="14"/>
                <w:szCs w:val="14"/>
                <w:lang w:eastAsia="zh-CN"/>
              </w:rPr>
            </w:pPr>
            <w:r w:rsidRPr="00E20E7A">
              <w:rPr>
                <w:rFonts w:ascii="Times New Roman" w:hAnsi="Times New Roman"/>
                <w:sz w:val="14"/>
                <w:szCs w:val="14"/>
                <w:lang w:eastAsia="en-US"/>
              </w:rPr>
              <w:t xml:space="preserve">с </w:t>
            </w:r>
            <w:proofErr w:type="spellStart"/>
            <w:r w:rsidRPr="00E20E7A">
              <w:rPr>
                <w:rFonts w:ascii="Times New Roman" w:hAnsi="Times New Roman"/>
                <w:sz w:val="14"/>
                <w:szCs w:val="14"/>
                <w:lang w:eastAsia="en-US"/>
              </w:rPr>
              <w:t>пешеходно</w:t>
            </w:r>
            <w:proofErr w:type="spellEnd"/>
            <w:r w:rsidRPr="00E20E7A">
              <w:rPr>
                <w:rFonts w:ascii="Times New Roman" w:hAnsi="Times New Roman"/>
                <w:sz w:val="14"/>
                <w:szCs w:val="14"/>
                <w:lang w:eastAsia="en-US"/>
              </w:rPr>
              <w:t>-транспортной доступностью до 30 мин.</w:t>
            </w:r>
          </w:p>
        </w:tc>
      </w:tr>
      <w:tr w:rsidR="00C646CE" w:rsidRPr="00E20E7A" w:rsidTr="000413F7">
        <w:tc>
          <w:tcPr>
            <w:tcW w:w="99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646CE" w:rsidRPr="00E20E7A" w:rsidRDefault="00C646CE" w:rsidP="000413F7">
            <w:pPr>
              <w:spacing w:after="0" w:line="240" w:lineRule="auto"/>
              <w:ind w:firstLine="851"/>
              <w:rPr>
                <w:rFonts w:ascii="Times New Roman" w:eastAsia="Times New Roman" w:hAnsi="Times New Roman"/>
                <w:sz w:val="14"/>
                <w:szCs w:val="14"/>
                <w:lang w:eastAsia="en-US"/>
              </w:rPr>
            </w:pPr>
            <w:r w:rsidRPr="00E20E7A">
              <w:rPr>
                <w:rFonts w:ascii="Times New Roman" w:hAnsi="Times New Roman"/>
                <w:sz w:val="14"/>
                <w:szCs w:val="14"/>
                <w:lang w:eastAsia="en-US"/>
              </w:rPr>
              <w:t>Параметры организации территории и 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eastAsia="Times New Roman" w:hAnsi="Times New Roman"/>
                <w:sz w:val="14"/>
                <w:szCs w:val="14"/>
                <w:lang w:eastAsia="en-US"/>
              </w:rPr>
              <w:t xml:space="preserve">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1.1 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отделений почтовой связи,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2.1 Расчетная обеспеченность населения в торговых центрах (ТЦ) местного значения на 1000 жителей принимается из расчета: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- 300 кв. метров в сельских поселениях.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2.2. Радиус обслуживания ТЦ в  сельских поселениях – 2000 метров.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2.3. Торговые центры сельских поселений с числом жителей, тыс. чел.:</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1 –  0,1-0,2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 1 до 3 – 0,2-0,4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3 до 4 – 0,4-0,6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 до 6 – 0,6-0,7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7 до 10 – 0,7-0,8 га;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10 до 15 – 0,8-1,1 га;</w:t>
            </w:r>
          </w:p>
          <w:p w:rsidR="00C646CE" w:rsidRPr="00E20E7A" w:rsidRDefault="00C646CE" w:rsidP="000413F7">
            <w:pPr>
              <w:spacing w:after="0" w:line="240" w:lineRule="auto"/>
              <w:ind w:firstLine="851"/>
              <w:jc w:val="both"/>
              <w:rPr>
                <w:rFonts w:ascii="Times New Roman" w:hAnsi="Times New Roman"/>
                <w:kern w:val="1"/>
                <w:sz w:val="14"/>
                <w:szCs w:val="14"/>
                <w:lang w:eastAsia="zh-CN"/>
              </w:rPr>
            </w:pPr>
            <w:r w:rsidRPr="00E20E7A">
              <w:rPr>
                <w:rFonts w:ascii="Times New Roman" w:hAnsi="Times New Roman"/>
                <w:sz w:val="14"/>
                <w:szCs w:val="14"/>
                <w:lang w:eastAsia="en-US"/>
              </w:rPr>
              <w:t>- от 15 до 20 – 1,0-1,2 га.</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kern w:val="1"/>
                <w:sz w:val="14"/>
                <w:szCs w:val="14"/>
                <w:lang w:eastAsia="zh-CN"/>
              </w:rPr>
              <w:t>В</w:t>
            </w:r>
            <w:r w:rsidRPr="00E20E7A">
              <w:rPr>
                <w:rFonts w:ascii="Times New Roman" w:hAnsi="Times New Roman"/>
                <w:color w:val="984806"/>
                <w:kern w:val="1"/>
                <w:sz w:val="14"/>
                <w:szCs w:val="14"/>
                <w:lang w:eastAsia="zh-CN"/>
              </w:rPr>
              <w:t xml:space="preserve"> </w:t>
            </w:r>
            <w:r w:rsidRPr="00E20E7A">
              <w:rPr>
                <w:rFonts w:ascii="Times New Roman" w:hAnsi="Times New Roman"/>
                <w:sz w:val="14"/>
                <w:szCs w:val="14"/>
                <w:lang w:eastAsia="en-US"/>
              </w:rPr>
              <w:t>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 может быть увеличена до 50 %</w:t>
            </w:r>
            <w:r w:rsidRPr="00E20E7A">
              <w:rPr>
                <w:rFonts w:ascii="Times New Roman" w:hAnsi="Times New Roman"/>
                <w:color w:val="984806"/>
                <w:kern w:val="1"/>
                <w:sz w:val="14"/>
                <w:szCs w:val="14"/>
                <w:lang w:eastAsia="en-US"/>
              </w:rPr>
              <w:t xml:space="preserve"> </w:t>
            </w:r>
            <w:r w:rsidRPr="00E20E7A">
              <w:rPr>
                <w:rFonts w:ascii="Times New Roman" w:hAnsi="Times New Roman"/>
                <w:sz w:val="14"/>
                <w:szCs w:val="14"/>
                <w:lang w:eastAsia="en-US"/>
              </w:rPr>
              <w:t xml:space="preserve">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2.3 Расчетную торговую площадь рынка следует предусматривать из расчета 24-30 кв. м торговой площади на 1000 жителей, с учетом обеспечения </w:t>
            </w:r>
            <w:r w:rsidRPr="00E20E7A">
              <w:rPr>
                <w:rFonts w:ascii="Times New Roman" w:hAnsi="Times New Roman"/>
                <w:sz w:val="14"/>
                <w:szCs w:val="14"/>
                <w:lang w:eastAsia="en-US"/>
              </w:rPr>
              <w:lastRenderedPageBreak/>
              <w:t>рационального использования территории. Рекомендуется обеспечивать минимальную плотность застройки территории розничных рынков не менее 50%.</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На земельном участке розничного рынка проектируются следующие функциональные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торговая зона (с </w:t>
            </w:r>
            <w:proofErr w:type="spellStart"/>
            <w:r w:rsidRPr="00E20E7A">
              <w:rPr>
                <w:rFonts w:ascii="Times New Roman" w:hAnsi="Times New Roman"/>
                <w:sz w:val="14"/>
                <w:szCs w:val="14"/>
                <w:lang w:eastAsia="en-US"/>
              </w:rPr>
              <w:t>подзонами</w:t>
            </w:r>
            <w:proofErr w:type="spellEnd"/>
            <w:r w:rsidRPr="00E20E7A">
              <w:rPr>
                <w:rFonts w:ascii="Times New Roman" w:hAnsi="Times New Roman"/>
                <w:sz w:val="14"/>
                <w:szCs w:val="14"/>
                <w:lang w:eastAsia="en-US"/>
              </w:rPr>
              <w:t xml:space="preserve"> продовольственных и непродовольственных торговых помещений);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административно-складская зона;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хозяйственная зона;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стоянки автотранспорта;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подхода и распределения связанных с рынком пешеходных потоков;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зона озеленения и отдыха покупателей.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При проектировании розничных рынков необходимо обеспечивать:</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безопасность пешеходного передвижения в пределах пешеходной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возможности передвижения инвалидов и других маломобильных групп населения на всем пространстве пешеходной зоны;</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пешеходную доступность розничного рынка от остановок общественного пассажирского транспорта не более 250 метров;</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места парковки автомобилей на расстоянии не более 400 м от любой точки рынка;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длину перехода между наиболее удаленными объектами рынков не более 400 м;</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длину перехода из любой точки рынка до общественного туалета не более 200 м.</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Требуемое расчетное количество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 для парковки легковых автомобилей определяется из расчета 1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-место на 1 торговое место или на 10 кв. м торговой площади. </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 xml:space="preserve">-мест составляет 25 </w:t>
            </w:r>
            <w:proofErr w:type="spellStart"/>
            <w:r w:rsidRPr="00E20E7A">
              <w:rPr>
                <w:rFonts w:ascii="Times New Roman" w:hAnsi="Times New Roman"/>
                <w:sz w:val="14"/>
                <w:szCs w:val="14"/>
                <w:lang w:eastAsia="en-US"/>
              </w:rPr>
              <w:t>машино</w:t>
            </w:r>
            <w:proofErr w:type="spellEnd"/>
            <w:r w:rsidRPr="00E20E7A">
              <w:rPr>
                <w:rFonts w:ascii="Times New Roman" w:hAnsi="Times New Roman"/>
                <w:sz w:val="14"/>
                <w:szCs w:val="14"/>
                <w:lang w:eastAsia="en-US"/>
              </w:rPr>
              <w:t>-мест на 50 торговых мест.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3.1 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50 мест – 0,25-0,2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50 до 150 мест – 0,2-0,15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свыше 150 мест – 0,1 га на 100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предприятий общественного питания,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4.1. 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7 рабочих мест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до 50 рабочих мест – 0,1-0,2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от 50 до 150 рабочих мест – 0,05-0,08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свыше 150 рабочих мест – 0,03-0,04 га на 10 рабочих мест.</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Пешеходная доступность предприятий бытового обслуживания, как учреждений второй степени необходимости определена:</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неблагоприятными природными условиями – 200 м/2-5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зон с относительно благоприятными природными условиями – 450 м/5-10 мин.;</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xml:space="preserve">-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4.2 Прачечные</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прачечными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-для сельских населенных пунктов – 60 кг белья в смену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- 0,1-0,2 га на объект для прачечных самообслуживания;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- 0,5-1,0 га на объект для фабрик-прачечных.</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4.3 Химчистки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3,5 кг вещей в смену на 1 тыс. человек.</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- 0,1-0,2 га на объект для химчисток самообслуживания;</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- 0,5-1,0 га на объект для фабрик-химчисток;</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4.4. Бани.</w:t>
            </w:r>
          </w:p>
          <w:p w:rsidR="00C646CE" w:rsidRPr="00E20E7A" w:rsidRDefault="00C646CE" w:rsidP="000413F7">
            <w:pPr>
              <w:spacing w:after="0" w:line="240" w:lineRule="auto"/>
              <w:jc w:val="both"/>
              <w:rPr>
                <w:rFonts w:ascii="Times New Roman" w:hAnsi="Times New Roman"/>
                <w:sz w:val="14"/>
                <w:szCs w:val="14"/>
                <w:lang w:eastAsia="en-US"/>
              </w:rPr>
            </w:pPr>
            <w:r w:rsidRPr="00E20E7A">
              <w:rPr>
                <w:rFonts w:ascii="Times New Roman" w:hAnsi="Times New Roman"/>
                <w:sz w:val="14"/>
                <w:szCs w:val="14"/>
                <w:lang w:eastAsia="en-US"/>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C646CE" w:rsidRPr="00E20E7A" w:rsidRDefault="00C646CE" w:rsidP="000413F7">
            <w:pPr>
              <w:spacing w:after="0" w:line="240" w:lineRule="auto"/>
              <w:ind w:firstLine="851"/>
              <w:jc w:val="both"/>
              <w:rPr>
                <w:rFonts w:ascii="Times New Roman" w:hAnsi="Times New Roman"/>
                <w:sz w:val="14"/>
                <w:szCs w:val="14"/>
                <w:lang w:eastAsia="en-US"/>
              </w:rPr>
            </w:pPr>
            <w:r w:rsidRPr="00E20E7A">
              <w:rPr>
                <w:rFonts w:ascii="Times New Roman" w:hAnsi="Times New Roman"/>
                <w:sz w:val="14"/>
                <w:szCs w:val="14"/>
                <w:lang w:eastAsia="en-US"/>
              </w:rPr>
              <w:t>- для сельских населенных пунктов – 7 мест на 1 тыс. человек.</w:t>
            </w:r>
          </w:p>
          <w:p w:rsidR="00C646CE" w:rsidRPr="00E20E7A" w:rsidRDefault="00C646CE" w:rsidP="000413F7">
            <w:pPr>
              <w:spacing w:after="0" w:line="240" w:lineRule="auto"/>
              <w:jc w:val="both"/>
              <w:rPr>
                <w:rFonts w:ascii="Times New Roman" w:eastAsia="Times New Roman" w:hAnsi="Times New Roman"/>
                <w:sz w:val="14"/>
                <w:szCs w:val="14"/>
                <w:lang w:eastAsia="zh-CN"/>
              </w:rPr>
            </w:pPr>
            <w:r w:rsidRPr="00E20E7A">
              <w:rPr>
                <w:rFonts w:ascii="Times New Roman" w:hAnsi="Times New Roman"/>
                <w:sz w:val="14"/>
                <w:szCs w:val="14"/>
                <w:lang w:eastAsia="en-US"/>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tc>
      </w:tr>
    </w:tbl>
    <w:p w:rsidR="00C646CE" w:rsidRPr="00E20E7A" w:rsidRDefault="00C646CE" w:rsidP="00C646CE">
      <w:pPr>
        <w:suppressAutoHyphens w:val="0"/>
        <w:spacing w:after="0" w:line="240" w:lineRule="auto"/>
        <w:ind w:firstLine="709"/>
        <w:jc w:val="both"/>
        <w:rPr>
          <w:rFonts w:ascii="Times New Roman" w:eastAsia="Times New Roman" w:hAnsi="Times New Roman"/>
          <w:sz w:val="24"/>
          <w:szCs w:val="24"/>
          <w:lang w:eastAsia="ru-RU"/>
        </w:rPr>
      </w:pPr>
      <w:r w:rsidRPr="00E20E7A">
        <w:rPr>
          <w:rFonts w:ascii="Times New Roman" w:eastAsia="Times New Roman" w:hAnsi="Times New Roman"/>
          <w:sz w:val="24"/>
          <w:szCs w:val="24"/>
          <w:lang w:eastAsia="ru-RU"/>
        </w:rPr>
        <w:lastRenderedPageBreak/>
        <w:t xml:space="preserve">Установление расчетных показателей в местных нормативах градостроительного проектирования должно выполняться с учетом территориальных особенностей поселения, выраженных в природно-климатических, социально-демографических, национальных, инфраструктурных, экономических и иных аспектах. </w:t>
      </w:r>
    </w:p>
    <w:p w:rsidR="00FD3DAD" w:rsidRDefault="00FD3DAD" w:rsidP="00C646CE">
      <w:pPr>
        <w:suppressAutoHyphens w:val="0"/>
        <w:spacing w:line="360" w:lineRule="auto"/>
        <w:ind w:firstLine="709"/>
        <w:jc w:val="both"/>
        <w:rPr>
          <w:rFonts w:ascii="Times New Roman" w:eastAsia="Times New Roman" w:hAnsi="Times New Roman"/>
          <w:b/>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00C646CE" w:rsidRPr="00D30CE9">
        <w:rPr>
          <w:rFonts w:ascii="Times New Roman" w:eastAsia="Times New Roman" w:hAnsi="Times New Roman"/>
          <w:b/>
          <w:sz w:val="24"/>
          <w:szCs w:val="24"/>
          <w:lang w:eastAsia="ru-RU"/>
        </w:rPr>
        <w:t>. ОЦЕНКА ЭФФЕКТИВНОСТИ МЕРОПРИЯТИЙ, ВКЛЮЧЕННЫХ В ПРОГРАММУ, В ТОМ ЧИСЛЕ</w:t>
      </w:r>
      <w:r w:rsidR="00C646CE">
        <w:rPr>
          <w:rFonts w:ascii="Times New Roman" w:eastAsia="Times New Roman" w:hAnsi="Times New Roman"/>
          <w:b/>
          <w:sz w:val="24"/>
          <w:szCs w:val="24"/>
          <w:lang w:eastAsia="ru-RU"/>
        </w:rPr>
        <w:t>,</w:t>
      </w:r>
      <w:r w:rsidR="00C646CE" w:rsidRPr="00D30CE9">
        <w:rPr>
          <w:rFonts w:ascii="Times New Roman" w:eastAsia="Times New Roman" w:hAnsi="Times New Roman"/>
          <w:b/>
          <w:sz w:val="24"/>
          <w:szCs w:val="24"/>
          <w:lang w:eastAsia="ru-RU"/>
        </w:rPr>
        <w:t xml:space="preserve"> С ТОЧКИ ЗРЕНИЯ ДОСТИЖЕНИЯ РАСЧЕТНОГО </w:t>
      </w:r>
      <w:r w:rsidR="00C646CE" w:rsidRPr="00D30CE9">
        <w:rPr>
          <w:rFonts w:ascii="Times New Roman" w:eastAsia="Times New Roman" w:hAnsi="Times New Roman"/>
          <w:b/>
          <w:sz w:val="24"/>
          <w:szCs w:val="24"/>
          <w:lang w:eastAsia="ru-RU"/>
        </w:rPr>
        <w:lastRenderedPageBreak/>
        <w:t>УРОВНЯ ОБЕСПЕЧЕННОСТИ НАСЕЛЕНИЯ</w:t>
      </w:r>
      <w:r w:rsidR="00C646CE">
        <w:rPr>
          <w:rFonts w:ascii="Times New Roman" w:eastAsia="Times New Roman" w:hAnsi="Times New Roman"/>
          <w:b/>
          <w:sz w:val="24"/>
          <w:szCs w:val="24"/>
          <w:lang w:eastAsia="ru-RU"/>
        </w:rPr>
        <w:t>,</w:t>
      </w:r>
      <w:r w:rsidR="00C646CE" w:rsidRPr="00D30CE9">
        <w:rPr>
          <w:rFonts w:ascii="Times New Roman" w:eastAsia="Times New Roman" w:hAnsi="Times New Roman"/>
          <w:b/>
          <w:sz w:val="24"/>
          <w:szCs w:val="24"/>
          <w:lang w:eastAsia="ru-RU"/>
        </w:rPr>
        <w:t xml:space="preserve"> ПОСЕЛЕНИЯ УСЛУГАМИ В ОБЛАСТЯХ, УКАЗАННЫХ В ПУНКТЕ 1 </w:t>
      </w:r>
      <w:proofErr w:type="gramStart"/>
      <w:r w:rsidR="00C646CE" w:rsidRPr="00D30CE9">
        <w:rPr>
          <w:rFonts w:ascii="Times New Roman" w:eastAsia="Times New Roman" w:hAnsi="Times New Roman"/>
          <w:b/>
          <w:sz w:val="24"/>
          <w:szCs w:val="24"/>
          <w:lang w:eastAsia="ru-RU"/>
        </w:rPr>
        <w:t>ТРЕБОВАНИЙ</w:t>
      </w:r>
      <w:proofErr w:type="gramEnd"/>
      <w:r w:rsidR="00C646CE" w:rsidRPr="00D30CE9">
        <w:rPr>
          <w:rFonts w:ascii="Times New Roman" w:eastAsia="Times New Roman" w:hAnsi="Times New Roman"/>
          <w:b/>
          <w:sz w:val="24"/>
          <w:szCs w:val="24"/>
          <w:lang w:eastAsia="ru-RU"/>
        </w:rPr>
        <w:t xml:space="preserve"> УТВЕРЖДЕННЫХ ПОСТАНОВЛЕНИЕМ ПРАВИТЕЛЬСТВА РФ ОТ 01.10.2015 ГОДА № 1050, В СООТВЕТСТВИИ С НОРМАТИВАМИ ГРАДОСТРОИТЕЛЬНОГО ПРОЕКТИРОВАНИЯ СООТВЕТСТВЕННО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A05D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комплексного развития социальной инфраструктуры </w:t>
      </w:r>
      <w:proofErr w:type="spellStart"/>
      <w:r w:rsidR="00FD3DAD">
        <w:rPr>
          <w:rFonts w:ascii="Times New Roman" w:eastAsia="Times New Roman" w:hAnsi="Times New Roman"/>
          <w:sz w:val="24"/>
          <w:szCs w:val="24"/>
          <w:lang w:eastAsia="ru-RU"/>
        </w:rPr>
        <w:t>Тимашевского</w:t>
      </w:r>
      <w:proofErr w:type="spellEnd"/>
      <w:r w:rsidR="00FD3DAD">
        <w:rPr>
          <w:rFonts w:ascii="Times New Roman" w:eastAsia="Times New Roman" w:hAnsi="Times New Roman"/>
          <w:sz w:val="24"/>
          <w:szCs w:val="24"/>
          <w:lang w:eastAsia="ru-RU"/>
        </w:rPr>
        <w:t xml:space="preserve"> городского поселения</w:t>
      </w:r>
      <w:r>
        <w:rPr>
          <w:rFonts w:ascii="Times New Roman" w:eastAsia="Times New Roman" w:hAnsi="Times New Roman"/>
          <w:sz w:val="24"/>
          <w:szCs w:val="24"/>
          <w:lang w:eastAsia="ru-RU"/>
        </w:rPr>
        <w:t xml:space="preserve"> </w:t>
      </w:r>
      <w:r w:rsidRPr="00A05DAF">
        <w:rPr>
          <w:rFonts w:ascii="Times New Roman" w:eastAsia="Times New Roman" w:hAnsi="Times New Roman"/>
          <w:sz w:val="24"/>
          <w:szCs w:val="24"/>
          <w:lang w:eastAsia="ru-RU"/>
        </w:rPr>
        <w:t>разработан</w:t>
      </w:r>
      <w:r>
        <w:rPr>
          <w:rFonts w:ascii="Times New Roman" w:eastAsia="Times New Roman" w:hAnsi="Times New Roman"/>
          <w:sz w:val="24"/>
          <w:szCs w:val="24"/>
          <w:lang w:eastAsia="ru-RU"/>
        </w:rPr>
        <w:t>а</w:t>
      </w:r>
      <w:r w:rsidRPr="00A05DAF">
        <w:rPr>
          <w:rFonts w:ascii="Times New Roman" w:eastAsia="Times New Roman" w:hAnsi="Times New Roman"/>
          <w:sz w:val="24"/>
          <w:szCs w:val="24"/>
          <w:lang w:eastAsia="ru-RU"/>
        </w:rPr>
        <w:t xml:space="preserve">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поселения, определяющими и содержащими цели и задачи социально-экономического развития территории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свою очередь, м</w:t>
      </w:r>
      <w:r w:rsidRPr="00A05DAF">
        <w:rPr>
          <w:rFonts w:ascii="Times New Roman" w:eastAsia="Times New Roman" w:hAnsi="Times New Roman"/>
          <w:sz w:val="24"/>
          <w:szCs w:val="24"/>
          <w:lang w:eastAsia="ru-RU"/>
        </w:rPr>
        <w:t xml:space="preserve">естные нормативы градостроительного проектирования </w:t>
      </w:r>
      <w:proofErr w:type="spellStart"/>
      <w:r w:rsidR="00FD3DAD">
        <w:rPr>
          <w:rFonts w:ascii="Times New Roman" w:eastAsia="Times New Roman" w:hAnsi="Times New Roman"/>
          <w:sz w:val="24"/>
          <w:szCs w:val="24"/>
          <w:lang w:eastAsia="ru-RU"/>
        </w:rPr>
        <w:t>Тимашевского</w:t>
      </w:r>
      <w:proofErr w:type="spellEnd"/>
      <w:r w:rsidR="00FD3DAD">
        <w:rPr>
          <w:rFonts w:ascii="Times New Roman" w:eastAsia="Times New Roman" w:hAnsi="Times New Roman"/>
          <w:sz w:val="24"/>
          <w:szCs w:val="24"/>
          <w:lang w:eastAsia="ru-RU"/>
        </w:rPr>
        <w:t xml:space="preserve"> городского поселения</w:t>
      </w:r>
      <w:r>
        <w:rPr>
          <w:rFonts w:ascii="Times New Roman" w:eastAsia="Times New Roman" w:hAnsi="Times New Roman"/>
          <w:sz w:val="24"/>
          <w:szCs w:val="24"/>
          <w:lang w:eastAsia="ru-RU"/>
        </w:rPr>
        <w:t xml:space="preserve"> </w:t>
      </w:r>
      <w:r w:rsidRPr="00A05DAF">
        <w:rPr>
          <w:rFonts w:ascii="Times New Roman" w:eastAsia="Times New Roman" w:hAnsi="Times New Roman"/>
          <w:sz w:val="24"/>
          <w:szCs w:val="24"/>
          <w:lang w:eastAsia="ru-RU"/>
        </w:rPr>
        <w:t>позволяют обеспечить согласованность решений и показателей развития территории, устанавливаемых в документах социально-экономического развития и территориального планирования, таких как прогноз социально-экономического развития поселения и генплан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Местные нормативы градостроительного проектирования поселения направлены на решение следующих основных задач:</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1) установление расчетных показателей, применение которых необходимо при разработке или корректировке градостроительной документации;</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xml:space="preserve">3) обеспечение оценки качества градостроительной документации в плане соответствия её решений целям повышения качества жизни населения, установленным в документах социально-экономического развития; </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поселения.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При внесении изменений в местные нормативы градостроительного проектирования поселения учитывались требования:</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окружающей среды;</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санитарно-гигиенических норм;</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охраны памятников истории и культуры;</w:t>
      </w:r>
    </w:p>
    <w:p w:rsidR="00C646CE" w:rsidRPr="00A05DAF"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интенсивности использования территорий иного назначения, выраженной в процентах застройки, иных показателях;</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A05DAF">
        <w:rPr>
          <w:rFonts w:ascii="Times New Roman" w:eastAsia="Times New Roman" w:hAnsi="Times New Roman"/>
          <w:sz w:val="24"/>
          <w:szCs w:val="24"/>
          <w:lang w:eastAsia="ru-RU"/>
        </w:rPr>
        <w:t>- пожарной безопасности.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(инвестиционные проекты) по проектированию, строительству, реконструкции объектов социальной инфраструктуры поселения, отраженные в таблице 5 настоящей Программы, соответствуют н</w:t>
      </w:r>
      <w:r w:rsidRPr="00791B94">
        <w:rPr>
          <w:rFonts w:ascii="Times New Roman" w:eastAsia="Times New Roman" w:hAnsi="Times New Roman"/>
          <w:sz w:val="24"/>
          <w:szCs w:val="24"/>
          <w:lang w:eastAsia="ru-RU"/>
        </w:rPr>
        <w:t>орматив</w:t>
      </w:r>
      <w:r>
        <w:rPr>
          <w:rFonts w:ascii="Times New Roman" w:eastAsia="Times New Roman" w:hAnsi="Times New Roman"/>
          <w:sz w:val="24"/>
          <w:szCs w:val="24"/>
          <w:lang w:eastAsia="ru-RU"/>
        </w:rPr>
        <w:t xml:space="preserve">ам </w:t>
      </w:r>
      <w:r w:rsidRPr="00791B94">
        <w:rPr>
          <w:rFonts w:ascii="Times New Roman" w:eastAsia="Times New Roman" w:hAnsi="Times New Roman"/>
          <w:sz w:val="24"/>
          <w:szCs w:val="24"/>
          <w:lang w:eastAsia="ru-RU"/>
        </w:rPr>
        <w:t>градостроительного проектирования поселения</w:t>
      </w:r>
      <w:r>
        <w:rPr>
          <w:rFonts w:ascii="Times New Roman" w:eastAsia="Times New Roman" w:hAnsi="Times New Roman"/>
          <w:sz w:val="24"/>
          <w:szCs w:val="24"/>
          <w:lang w:eastAsia="ru-RU"/>
        </w:rPr>
        <w:t>, в том числе целям и задачам настоящей Программы.</w:t>
      </w:r>
      <w:r w:rsidRPr="00791B9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Нормативы </w:t>
      </w:r>
      <w:r w:rsidRPr="00791B94">
        <w:rPr>
          <w:rFonts w:ascii="Times New Roman" w:eastAsia="Times New Roman" w:hAnsi="Times New Roman"/>
          <w:sz w:val="24"/>
          <w:szCs w:val="24"/>
          <w:lang w:eastAsia="ru-RU"/>
        </w:rPr>
        <w:t>обеспеченности общеобразовательными организациями приняты с учетом 100</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охвата детей основным общим образованием (1-9 классы – от 6,5 до 16 лет) и 75% охвата детей средним общим образованием (10-11 классы – от 16 до 18) при обучении в одну смену. При отсутствии данных по демографии и в поселениях-новостройках норматив принимать не менее 180 учащихся на 1 тыс. человек. Нормативы размеров земельных участков общеобразовательных организаций принимаются в соот</w:t>
      </w:r>
      <w:r>
        <w:rPr>
          <w:rFonts w:ascii="Times New Roman" w:eastAsia="Times New Roman" w:hAnsi="Times New Roman"/>
          <w:sz w:val="24"/>
          <w:szCs w:val="24"/>
          <w:lang w:eastAsia="ru-RU"/>
        </w:rPr>
        <w:t xml:space="preserve">ветствии со </w:t>
      </w:r>
      <w:r w:rsidRPr="00791B94">
        <w:rPr>
          <w:rFonts w:ascii="Times New Roman" w:eastAsia="Times New Roman" w:hAnsi="Times New Roman"/>
          <w:sz w:val="24"/>
          <w:szCs w:val="24"/>
          <w:lang w:eastAsia="ru-RU"/>
        </w:rPr>
        <w:t>СНиП 2.07.01-89*</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общеобразовательных организаций  п</w:t>
      </w:r>
      <w:r>
        <w:rPr>
          <w:rFonts w:ascii="Times New Roman" w:eastAsia="Times New Roman" w:hAnsi="Times New Roman"/>
          <w:sz w:val="24"/>
          <w:szCs w:val="24"/>
          <w:lang w:eastAsia="ru-RU"/>
        </w:rPr>
        <w:t xml:space="preserve">ри соответствующей вместимости: </w:t>
      </w:r>
      <w:r w:rsidRPr="00791B94">
        <w:rPr>
          <w:rFonts w:ascii="Times New Roman" w:eastAsia="Times New Roman" w:hAnsi="Times New Roman"/>
          <w:sz w:val="24"/>
          <w:szCs w:val="24"/>
          <w:lang w:eastAsia="ru-RU"/>
        </w:rPr>
        <w:t>до 400 учащ</w:t>
      </w:r>
      <w:r>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400-500 учащ</w:t>
      </w:r>
      <w:r>
        <w:rPr>
          <w:rFonts w:ascii="Times New Roman" w:eastAsia="Times New Roman" w:hAnsi="Times New Roman"/>
          <w:sz w:val="24"/>
          <w:szCs w:val="24"/>
          <w:lang w:eastAsia="ru-RU"/>
        </w:rPr>
        <w:t xml:space="preserve">ихся – 60 кв. м на 1 учащегося; </w:t>
      </w:r>
      <w:r w:rsidRPr="00791B94">
        <w:rPr>
          <w:rFonts w:ascii="Times New Roman" w:eastAsia="Times New Roman" w:hAnsi="Times New Roman"/>
          <w:sz w:val="24"/>
          <w:szCs w:val="24"/>
          <w:lang w:eastAsia="ru-RU"/>
        </w:rPr>
        <w:t>500-600 учащ</w:t>
      </w:r>
      <w:r>
        <w:rPr>
          <w:rFonts w:ascii="Times New Roman" w:eastAsia="Times New Roman" w:hAnsi="Times New Roman"/>
          <w:sz w:val="24"/>
          <w:szCs w:val="24"/>
          <w:lang w:eastAsia="ru-RU"/>
        </w:rPr>
        <w:t xml:space="preserve">ихся – 50 кв. м на 1 учащегося; </w:t>
      </w:r>
      <w:r w:rsidRPr="00791B94">
        <w:rPr>
          <w:rFonts w:ascii="Times New Roman" w:eastAsia="Times New Roman" w:hAnsi="Times New Roman"/>
          <w:sz w:val="24"/>
          <w:szCs w:val="24"/>
          <w:lang w:eastAsia="ru-RU"/>
        </w:rPr>
        <w:t>600-800 учащих</w:t>
      </w:r>
      <w:r>
        <w:rPr>
          <w:rFonts w:ascii="Times New Roman" w:eastAsia="Times New Roman" w:hAnsi="Times New Roman"/>
          <w:sz w:val="24"/>
          <w:szCs w:val="24"/>
          <w:lang w:eastAsia="ru-RU"/>
        </w:rPr>
        <w:t xml:space="preserve">ся –  40 кв. м  на 1 учащегося; </w:t>
      </w:r>
      <w:r w:rsidRPr="00791B94">
        <w:rPr>
          <w:rFonts w:ascii="Times New Roman" w:eastAsia="Times New Roman" w:hAnsi="Times New Roman"/>
          <w:sz w:val="24"/>
          <w:szCs w:val="24"/>
          <w:lang w:eastAsia="ru-RU"/>
        </w:rPr>
        <w:t>800-1100 учащи</w:t>
      </w:r>
      <w:r>
        <w:rPr>
          <w:rFonts w:ascii="Times New Roman" w:eastAsia="Times New Roman" w:hAnsi="Times New Roman"/>
          <w:sz w:val="24"/>
          <w:szCs w:val="24"/>
          <w:lang w:eastAsia="ru-RU"/>
        </w:rPr>
        <w:t xml:space="preserve">хся –  33 кв. м на 1 учащегося; </w:t>
      </w:r>
      <w:r w:rsidRPr="00791B94">
        <w:rPr>
          <w:rFonts w:ascii="Times New Roman" w:eastAsia="Times New Roman" w:hAnsi="Times New Roman"/>
          <w:sz w:val="24"/>
          <w:szCs w:val="24"/>
          <w:lang w:eastAsia="ru-RU"/>
        </w:rPr>
        <w:t>1100-</w:t>
      </w:r>
      <w:r w:rsidRPr="00791B94">
        <w:rPr>
          <w:rFonts w:ascii="Times New Roman" w:eastAsia="Times New Roman" w:hAnsi="Times New Roman"/>
          <w:sz w:val="24"/>
          <w:szCs w:val="24"/>
          <w:lang w:eastAsia="ru-RU"/>
        </w:rPr>
        <w:lastRenderedPageBreak/>
        <w:t>1500 учащ</w:t>
      </w:r>
      <w:r>
        <w:rPr>
          <w:rFonts w:ascii="Times New Roman" w:eastAsia="Times New Roman" w:hAnsi="Times New Roman"/>
          <w:sz w:val="24"/>
          <w:szCs w:val="24"/>
          <w:lang w:eastAsia="ru-RU"/>
        </w:rPr>
        <w:t xml:space="preserve">ихся – 21 кв. м на 1 учащегося; </w:t>
      </w:r>
      <w:r w:rsidRPr="00791B94">
        <w:rPr>
          <w:rFonts w:ascii="Times New Roman" w:eastAsia="Times New Roman" w:hAnsi="Times New Roman"/>
          <w:sz w:val="24"/>
          <w:szCs w:val="24"/>
          <w:lang w:eastAsia="ru-RU"/>
        </w:rPr>
        <w:t>1500-2000 учащи</w:t>
      </w:r>
      <w:r>
        <w:rPr>
          <w:rFonts w:ascii="Times New Roman" w:eastAsia="Times New Roman" w:hAnsi="Times New Roman"/>
          <w:sz w:val="24"/>
          <w:szCs w:val="24"/>
          <w:lang w:eastAsia="ru-RU"/>
        </w:rPr>
        <w:t xml:space="preserve">хся – 17 кв. м на  1 учащегося; </w:t>
      </w:r>
      <w:r w:rsidRPr="00791B94">
        <w:rPr>
          <w:rFonts w:ascii="Times New Roman" w:eastAsia="Times New Roman" w:hAnsi="Times New Roman"/>
          <w:sz w:val="24"/>
          <w:szCs w:val="24"/>
          <w:lang w:eastAsia="ru-RU"/>
        </w:rPr>
        <w:t>свыше 2000 учащихся – 16 кв. м на 1 учащегося.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могут быть уменьшены на 20% – в условиях реконструкции.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Пути подходов учащихся к общеобразовательным организациям с начальными классами не должны пересекать проезжую часть маг</w:t>
      </w:r>
      <w:r>
        <w:rPr>
          <w:rFonts w:ascii="Times New Roman" w:eastAsia="Times New Roman" w:hAnsi="Times New Roman"/>
          <w:sz w:val="24"/>
          <w:szCs w:val="24"/>
          <w:lang w:eastAsia="ru-RU"/>
        </w:rPr>
        <w:t xml:space="preserve">истральных улиц в одном уровне. </w:t>
      </w:r>
      <w:r w:rsidRPr="00791B94">
        <w:rPr>
          <w:rFonts w:ascii="Times New Roman" w:eastAsia="Times New Roman" w:hAnsi="Times New Roman"/>
          <w:sz w:val="24"/>
          <w:szCs w:val="24"/>
          <w:lang w:eastAsia="ru-RU"/>
        </w:rPr>
        <w:t>При расстояниях, свыше указанных, для обучающихся общеобразовательных организаций, расположенных в сельской местности, необходимо обеспечивать специальное транспортное обслуживание до общеобразовательной организации и обратно. Время в пути не должно превышать 30 минут в одну сторону.</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Нормативы обеспеченности организациями дополнительного образования приняты с учетом охвата 10% общего числа школьнико</w:t>
      </w:r>
      <w:r>
        <w:rPr>
          <w:rFonts w:ascii="Times New Roman" w:eastAsia="Times New Roman" w:hAnsi="Times New Roman"/>
          <w:sz w:val="24"/>
          <w:szCs w:val="24"/>
          <w:lang w:eastAsia="ru-RU"/>
        </w:rPr>
        <w:t xml:space="preserve">в, в том числе по видам зданий: </w:t>
      </w:r>
      <w:r w:rsidRPr="00791B94">
        <w:rPr>
          <w:rFonts w:ascii="Times New Roman" w:eastAsia="Times New Roman" w:hAnsi="Times New Roman"/>
          <w:sz w:val="24"/>
          <w:szCs w:val="24"/>
          <w:lang w:eastAsia="ru-RU"/>
        </w:rPr>
        <w:t>дворец (дом</w:t>
      </w:r>
      <w:r>
        <w:rPr>
          <w:rFonts w:ascii="Times New Roman" w:eastAsia="Times New Roman" w:hAnsi="Times New Roman"/>
          <w:sz w:val="24"/>
          <w:szCs w:val="24"/>
          <w:lang w:eastAsia="ru-RU"/>
        </w:rPr>
        <w:t xml:space="preserve">) творчества школьников – 3,3%; станция юных техников – 0,9%; </w:t>
      </w:r>
      <w:r w:rsidRPr="00791B94">
        <w:rPr>
          <w:rFonts w:ascii="Times New Roman" w:eastAsia="Times New Roman" w:hAnsi="Times New Roman"/>
          <w:sz w:val="24"/>
          <w:szCs w:val="24"/>
          <w:lang w:eastAsia="ru-RU"/>
        </w:rPr>
        <w:t>ст</w:t>
      </w:r>
      <w:r>
        <w:rPr>
          <w:rFonts w:ascii="Times New Roman" w:eastAsia="Times New Roman" w:hAnsi="Times New Roman"/>
          <w:sz w:val="24"/>
          <w:szCs w:val="24"/>
          <w:lang w:eastAsia="ru-RU"/>
        </w:rPr>
        <w:t xml:space="preserve">анция юных натуралистов – 0,4%; </w:t>
      </w:r>
      <w:r w:rsidRPr="00791B94">
        <w:rPr>
          <w:rFonts w:ascii="Times New Roman" w:eastAsia="Times New Roman" w:hAnsi="Times New Roman"/>
          <w:sz w:val="24"/>
          <w:szCs w:val="24"/>
          <w:lang w:eastAsia="ru-RU"/>
        </w:rPr>
        <w:t xml:space="preserve">станция юных туристов </w:t>
      </w:r>
      <w:r>
        <w:rPr>
          <w:rFonts w:ascii="Times New Roman" w:eastAsia="Times New Roman" w:hAnsi="Times New Roman"/>
          <w:sz w:val="24"/>
          <w:szCs w:val="24"/>
          <w:lang w:eastAsia="ru-RU"/>
        </w:rPr>
        <w:t xml:space="preserve">– 0,4%; </w:t>
      </w:r>
      <w:r w:rsidRPr="00791B94">
        <w:rPr>
          <w:rFonts w:ascii="Times New Roman" w:eastAsia="Times New Roman" w:hAnsi="Times New Roman"/>
          <w:sz w:val="24"/>
          <w:szCs w:val="24"/>
          <w:lang w:eastAsia="ru-RU"/>
        </w:rPr>
        <w:t>детско-юно</w:t>
      </w:r>
      <w:r>
        <w:rPr>
          <w:rFonts w:ascii="Times New Roman" w:eastAsia="Times New Roman" w:hAnsi="Times New Roman"/>
          <w:sz w:val="24"/>
          <w:szCs w:val="24"/>
          <w:lang w:eastAsia="ru-RU"/>
        </w:rPr>
        <w:t xml:space="preserve">шеская спортивная школа – 2,3%; </w:t>
      </w:r>
      <w:r w:rsidRPr="00791B94">
        <w:rPr>
          <w:rFonts w:ascii="Times New Roman" w:eastAsia="Times New Roman" w:hAnsi="Times New Roman"/>
          <w:sz w:val="24"/>
          <w:szCs w:val="24"/>
          <w:lang w:eastAsia="ru-RU"/>
        </w:rPr>
        <w:t>детская школа искусств или музыкальная, художественная, хореографическая школа – 2,7%.</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организаций дополнительного образования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межшкольными учебными комбинатами принят с учетом охвата 8% общего числа школьников 5-11 классов. Норматив размера земельного участка  – не менее 2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обеспеченности населения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Распоряжением Правительства РФ от 03.07.1996 №1063-р «О социальных нормативах и нормах».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и амбулаторных условиях, приняты в соответствии с СанПиН 2.1.3.2630-10 «Санитарно-эпидемиологические требования к организациям, осуществляющим медицинскую деятельность».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вместимости стационарных учреждений: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 коек – 300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150 коек – 200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300-400 коек – 150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500-600 коек – 100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800 коек – 80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1000 коек – 60 кв. м на 1 койку.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Для нестационарных (амбулаторных) учреждений: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0,1 га на 100 посещений в смену, но не менее 0,5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жилых и общественных зданиях, при наличии отдельного входа, допускается размещать медицинские организации с дневными стационарами, фельдшерско-акушерские пункты (ФАП), а также лечебно-профилактических медицинских организаций, оказывающих медицинскую помощь в амбулаторных условиях, мощностью не более 100 посещений в смену.</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фельдшерско-акушерскими пунктами приняты в соответствии с Приказом Министерства здравоохранения СССР от 26.09.1978 №900 «О штатных нормативах медицинского, фармацевтического персонала и работников кухонь центральных районных и районных больниц сельских районов, центральных районных поликлиник сельских районов, городских больниц и поликлиник (амбулаторий) городов и поселков городского типа с населением до 25 тыс. человек, участковых больниц, амбулаторий в сельской местности и фельдшерско-акушерских пунктов» – 1 объект для сельских населенных пунктов: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 с численностью населения менее 300 человек – при удаленности от других лечебно-профилактических медицинских организаций 6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от 300 до 700 человек – при удаленности от других лечебно-профилактических медицинских организаций 4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 численностью населения более 700 человек – при удаленности от других лечебно-профилактических медицинских организаций 2 км.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Нормативы размеров земельных участков: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для размещения </w:t>
      </w:r>
      <w:proofErr w:type="spellStart"/>
      <w:r w:rsidRPr="00791B94">
        <w:rPr>
          <w:rFonts w:ascii="Times New Roman" w:eastAsia="Times New Roman" w:hAnsi="Times New Roman"/>
          <w:sz w:val="24"/>
          <w:szCs w:val="24"/>
          <w:lang w:eastAsia="ru-RU"/>
        </w:rPr>
        <w:t>ФАПов</w:t>
      </w:r>
      <w:proofErr w:type="spellEnd"/>
      <w:r w:rsidRPr="00791B94">
        <w:rPr>
          <w:rFonts w:ascii="Times New Roman" w:eastAsia="Times New Roman" w:hAnsi="Times New Roman"/>
          <w:sz w:val="24"/>
          <w:szCs w:val="24"/>
          <w:lang w:eastAsia="ru-RU"/>
        </w:rPr>
        <w:t xml:space="preserve"> – 0,2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объектов скорой медицинской помощи   – 0,2 - 0,4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родильными домами, женскими консультациями и размеры их земельных участков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аптечными организациями приняты в соответствии с Распоряжением Правительства РФ от 03.07.1996 №1063-р «О социальных нормативах и нормах»: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городских населенных пунктов с численностью населения до 50 тыс. человек 1 объект на 10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1 объект на 6,2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для аптечных организаций: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 групп – 0,3 га на объект или встроенные;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III-V групп – 0,25 га на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VI-VIII – 0,2 га на объект.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аптечных организаций в сел</w:t>
      </w:r>
      <w:r>
        <w:rPr>
          <w:rFonts w:ascii="Times New Roman" w:eastAsia="Times New Roman" w:hAnsi="Times New Roman"/>
          <w:sz w:val="24"/>
          <w:szCs w:val="24"/>
          <w:lang w:eastAsia="ru-RU"/>
        </w:rPr>
        <w:t>ьских поселениях - до 30 минут.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объектами физкультуры и спорта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Рекомендуется размещать физкультурно-спортивные залы в населенных пунктах с численностью населения не менее 2 тыс. человек, плавательные бассейны в населенных пунктах с численностью нас</w:t>
      </w:r>
      <w:r>
        <w:rPr>
          <w:rFonts w:ascii="Times New Roman" w:eastAsia="Times New Roman" w:hAnsi="Times New Roman"/>
          <w:sz w:val="24"/>
          <w:szCs w:val="24"/>
          <w:lang w:eastAsia="ru-RU"/>
        </w:rPr>
        <w:t xml:space="preserve">еления не менее 5 тыс. человек. </w:t>
      </w:r>
      <w:r w:rsidRPr="00791B94">
        <w:rPr>
          <w:rFonts w:ascii="Times New Roman" w:eastAsia="Times New Roman" w:hAnsi="Times New Roman"/>
          <w:sz w:val="24"/>
          <w:szCs w:val="24"/>
          <w:lang w:eastAsia="ru-RU"/>
        </w:rPr>
        <w:t>Размеры земельных участков физкультурно-спортивных залов, плавательных бассейнов, плоскостных спортивных сооружений устанавливаются заданием на проектирование. Размер земельного участка детско-юношеской спорт</w:t>
      </w:r>
      <w:r>
        <w:rPr>
          <w:rFonts w:ascii="Times New Roman" w:eastAsia="Times New Roman" w:hAnsi="Times New Roman"/>
          <w:sz w:val="24"/>
          <w:szCs w:val="24"/>
          <w:lang w:eastAsia="ru-RU"/>
        </w:rPr>
        <w:t xml:space="preserve">ивной школы – 1,5 га на объект. </w:t>
      </w:r>
      <w:r w:rsidRPr="00791B94">
        <w:rPr>
          <w:rFonts w:ascii="Times New Roman" w:eastAsia="Times New Roman" w:hAnsi="Times New Roman"/>
          <w:sz w:val="24"/>
          <w:szCs w:val="24"/>
          <w:lang w:eastAsia="ru-RU"/>
        </w:rPr>
        <w:t xml:space="preserve">Долю физкультурно-спортивных сооружений, размещаемых в жилом районе, следует принимать от общей нормы, </w:t>
      </w:r>
      <w:proofErr w:type="gramStart"/>
      <w:r w:rsidRPr="00791B94">
        <w:rPr>
          <w:rFonts w:ascii="Times New Roman" w:eastAsia="Times New Roman" w:hAnsi="Times New Roman"/>
          <w:sz w:val="24"/>
          <w:szCs w:val="24"/>
          <w:lang w:eastAsia="ru-RU"/>
        </w:rPr>
        <w:t>%:  территории</w:t>
      </w:r>
      <w:proofErr w:type="gramEnd"/>
      <w:r w:rsidRPr="00791B94">
        <w:rPr>
          <w:rFonts w:ascii="Times New Roman" w:eastAsia="Times New Roman" w:hAnsi="Times New Roman"/>
          <w:sz w:val="24"/>
          <w:szCs w:val="24"/>
          <w:lang w:eastAsia="ru-RU"/>
        </w:rPr>
        <w:t xml:space="preserve"> — 35, спортивные залы — 50, бассейны —45</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Открытые спортивные площадки на дворовой территории многоквартирных жилых домов должны иметь вертикальную планировку и твердое (специальное спортивное, </w:t>
      </w:r>
      <w:proofErr w:type="spellStart"/>
      <w:r w:rsidRPr="00791B94">
        <w:rPr>
          <w:rFonts w:ascii="Times New Roman" w:eastAsia="Times New Roman" w:hAnsi="Times New Roman"/>
          <w:sz w:val="24"/>
          <w:szCs w:val="24"/>
          <w:lang w:eastAsia="ru-RU"/>
        </w:rPr>
        <w:t>травмо</w:t>
      </w:r>
      <w:proofErr w:type="spellEnd"/>
      <w:r>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безопасное) покрытие, а также ограждение из стальной сетчатой конструкции высотой 2-4,5 м повышенного эстетического уровня.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Радиус обслуживания спортивного центра, расположенного в поселении – 1500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 Размеры земельных участков помещений для культурно-досуговой деятельности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районными учреждениями культуры клубного типа принят в соответствии с Распоряжением Правительства РФ от 03.07.1996 №1063-р «О социальных нормативах и нормах» – 1 учреждение на муниципальный район. Учреждения культуры клубного типа должна составлять не менее 500 зрительских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 обеспеченности населения музеями принят в соответствии с Распоряжением Правительства РФ от 03.07.1996 №1063-р «О социальных нормативах и нормах» при численности населения</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от 5 до 10 тыс. человек – 1 объект.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Размеры земельных участков </w:t>
      </w:r>
      <w:r w:rsidRPr="00791B94">
        <w:rPr>
          <w:rFonts w:ascii="Times New Roman" w:eastAsia="Times New Roman" w:hAnsi="Times New Roman"/>
          <w:sz w:val="24"/>
          <w:szCs w:val="24"/>
          <w:lang w:eastAsia="ru-RU"/>
        </w:rPr>
        <w:t>музеев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сельскими учреждениями культуры клубного типа приняты в соответствии с Распоряжением Правительства РФ от 03.07.1996 №1063-р «О социальных нормативах и нормах»: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 для сельских населенных пунктов – 200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городских и сельских учреждений культуры клубного типа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библиотеками по соответствующим  типам библиотек следует принимать: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для сельских поселений с численностью населения от 1000 </w:t>
      </w:r>
      <w:proofErr w:type="gramStart"/>
      <w:r w:rsidRPr="00791B94">
        <w:rPr>
          <w:rFonts w:ascii="Times New Roman" w:eastAsia="Times New Roman" w:hAnsi="Times New Roman"/>
          <w:sz w:val="24"/>
          <w:szCs w:val="24"/>
          <w:lang w:eastAsia="ru-RU"/>
        </w:rPr>
        <w:t>до  3000</w:t>
      </w:r>
      <w:proofErr w:type="gramEnd"/>
      <w:r w:rsidRPr="00791B94">
        <w:rPr>
          <w:rFonts w:ascii="Times New Roman" w:eastAsia="Times New Roman" w:hAnsi="Times New Roman"/>
          <w:sz w:val="24"/>
          <w:szCs w:val="24"/>
          <w:lang w:eastAsia="ru-RU"/>
        </w:rPr>
        <w:t xml:space="preserve"> тыс. че</w:t>
      </w:r>
      <w:r>
        <w:rPr>
          <w:rFonts w:ascii="Times New Roman" w:eastAsia="Times New Roman" w:hAnsi="Times New Roman"/>
          <w:sz w:val="24"/>
          <w:szCs w:val="24"/>
          <w:lang w:eastAsia="ru-RU"/>
        </w:rPr>
        <w:t xml:space="preserve">ловек - общедоступная -1 объект.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Размеры земельных участков для библиотек устанавливаются заданием на проектирование.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Размещение отделений, узлов связи, почтамтов, агентств Роспечати, телеграфов, сельских телефонных станций, абонентских терминалов спутниковой связи, объектов радиовещания мощность (вместимость) и размеры необходимых участков принимать в соответствии с действующими нормами и правилами.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отделений почтовой связи, как учреждений второй степени необходимости определена: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500 м/10 мин (см. п.25 «Нормативы градостроительного проектирования размещения объектов социального и коммунально-бытового назначения»).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Расчетная обеспеченность населения в торговых центрах (ТЦ) местного значения на 1000 жителей принимается из расчета: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- 300 кв. метров в сельских поселениях.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Радиус обслуживания ТЦ в  сельских поселениях – 2000 метров.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Торговые центры сельских поселений с числом жителей, тыс. чел.:</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1 –  0,1-0,2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 1 до 3 – 0,2-0,4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3 до 4 – 0,4-0,6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 до 6 – 0,6-0,7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7 до 10 – 0,7-0,8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10 до 15 – 0,8-1,1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15 до 20 – 1,0-1,2 га.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В случае автономного обеспечения ТЦ инженерными системами и коммуникациями, а также размещения на их территории подсобных зданий и сооружений площадь участка</w:t>
      </w:r>
      <w:r>
        <w:rPr>
          <w:rFonts w:ascii="Times New Roman" w:eastAsia="Times New Roman" w:hAnsi="Times New Roman"/>
          <w:sz w:val="24"/>
          <w:szCs w:val="24"/>
          <w:lang w:eastAsia="ru-RU"/>
        </w:rPr>
        <w:t xml:space="preserve"> может быть увеличена до 50 %. </w:t>
      </w:r>
      <w:r w:rsidRPr="00791B94">
        <w:rPr>
          <w:rFonts w:ascii="Times New Roman" w:eastAsia="Times New Roman" w:hAnsi="Times New Roman"/>
          <w:sz w:val="24"/>
          <w:szCs w:val="24"/>
          <w:lang w:eastAsia="ru-RU"/>
        </w:rPr>
        <w:t>Расчетную торговую площадь рынка следует предусматривать из расчета 24-30 кв. м торговой площади на 1000 жителей, с учетом обеспечения рационального использования территории. Рекомендуется обеспечивать минимальную плотность застройки территории розничных рынков не менее 50%.</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Проектирование новых и реконструкция существующих рынков розничной торговли  должно осуществляться с соблюдением санитарных и гигиенических требований СанПиН 2.3.5.021-94 «Санитарные правила для предприятий продовольственной торговли» (утв. постановлением Госкомсанэпиднадзора РФ от 30 декабря 1994 г. N 14). См. пост КК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Размеры земельных участков должны составлять от 7 до 14 кв. м на 1 кв. м торговой площади розничного рынка (комплекса) в зависимости от вместимости.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На земельном участке розничного рынка проектируются следующие функциональные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 торговая зона (с </w:t>
      </w:r>
      <w:proofErr w:type="spellStart"/>
      <w:r w:rsidRPr="00791B94">
        <w:rPr>
          <w:rFonts w:ascii="Times New Roman" w:eastAsia="Times New Roman" w:hAnsi="Times New Roman"/>
          <w:sz w:val="24"/>
          <w:szCs w:val="24"/>
          <w:lang w:eastAsia="ru-RU"/>
        </w:rPr>
        <w:t>подзонами</w:t>
      </w:r>
      <w:proofErr w:type="spellEnd"/>
      <w:r w:rsidRPr="00791B94">
        <w:rPr>
          <w:rFonts w:ascii="Times New Roman" w:eastAsia="Times New Roman" w:hAnsi="Times New Roman"/>
          <w:sz w:val="24"/>
          <w:szCs w:val="24"/>
          <w:lang w:eastAsia="ru-RU"/>
        </w:rPr>
        <w:t xml:space="preserve"> продовольственных и непродовольственных торговых помещений);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административно-складская зона;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хозяйственная зона;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стоянки автотранспорта;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подхода и распределения</w:t>
      </w:r>
      <w:r>
        <w:rPr>
          <w:rFonts w:ascii="Times New Roman" w:eastAsia="Times New Roman" w:hAnsi="Times New Roman"/>
          <w:sz w:val="24"/>
          <w:szCs w:val="24"/>
          <w:lang w:eastAsia="ru-RU"/>
        </w:rPr>
        <w:t>,</w:t>
      </w:r>
      <w:r w:rsidRPr="00791B94">
        <w:rPr>
          <w:rFonts w:ascii="Times New Roman" w:eastAsia="Times New Roman" w:hAnsi="Times New Roman"/>
          <w:sz w:val="24"/>
          <w:szCs w:val="24"/>
          <w:lang w:eastAsia="ru-RU"/>
        </w:rPr>
        <w:t xml:space="preserve"> связанных с рынком пешеходных потоков;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зона озеленения и отдыха покупателей.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При проектировании розничных рынков необходимо обеспечивать:</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безопасность пешеходного передвижения в пределах пешеходной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возможности передвижения инвалидов и других маломобильных групп населения на всем пространстве пешеходной зоны;</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пешеходную доступность розничного рынка от остановок общественного пассажирского транспорта не более 250 метров;</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подъезд грузового автомобильного транспорта к торговым объектам с боковых и параллельных улиц без пересечения основного пешеходного пути;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места парковки автомобилей на расстоянии не более 400 м от любой точки рынка;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между наиболее удаленными объектами рынков не более 400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длину перехода из любой точки рынка до общественного туалета не более 200 м.</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Требуемое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для парковки легковых автомобилей определяется из расчета 1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-место на 1 торговое место или на 10 кв. м торговой площади.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xml:space="preserve">На рынках, расположенных в общественно-деловых зонах, при размерах торговой площади до 1000 кв. м расчетное количество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 xml:space="preserve">-мест составляет 25 </w:t>
      </w:r>
      <w:proofErr w:type="spellStart"/>
      <w:r w:rsidRPr="00791B94">
        <w:rPr>
          <w:rFonts w:ascii="Times New Roman" w:eastAsia="Times New Roman" w:hAnsi="Times New Roman"/>
          <w:sz w:val="24"/>
          <w:szCs w:val="24"/>
          <w:lang w:eastAsia="ru-RU"/>
        </w:rPr>
        <w:t>машино</w:t>
      </w:r>
      <w:proofErr w:type="spellEnd"/>
      <w:r w:rsidRPr="00791B94">
        <w:rPr>
          <w:rFonts w:ascii="Times New Roman" w:eastAsia="Times New Roman" w:hAnsi="Times New Roman"/>
          <w:sz w:val="24"/>
          <w:szCs w:val="24"/>
          <w:lang w:eastAsia="ru-RU"/>
        </w:rPr>
        <w:t>-мест на 50 торговых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Планировку и застройку территории розничных рынков следует осуществлять в соответствии с постановлением главы администрации (губернатора) Краснодарского края от 29 апреля 2013 года №441 «Об утверждении основных требований к планировке и застройке розничных рынков на территории Краснодарского края, реконструкции и модернизации зданий, строений, сооружений и находящихся в них помещений».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для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мест – 0,25-0,2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мест – 0,2-0,15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мест – 0,1 га на 100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общественного питания, как учреждений второй степени необходимости определена:</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неблагоприятными природными условиями – 200 м/2-5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относительно благоприятными природными условиями – 450 м/5-10 мин.;</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рабочих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lastRenderedPageBreak/>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до 50 рабочих мест – 0,1-0,2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от 50 до 150 рабочих мест – 0,05-0,08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свыше 150 рабочих мест – 0,03-0,04 га на 10 рабочих мест.</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Пешеходная доступность предприятий бытового обслуживания, как учреждений второй ст</w:t>
      </w:r>
      <w:r>
        <w:rPr>
          <w:rFonts w:ascii="Times New Roman" w:eastAsia="Times New Roman" w:hAnsi="Times New Roman"/>
          <w:sz w:val="24"/>
          <w:szCs w:val="24"/>
          <w:lang w:eastAsia="ru-RU"/>
        </w:rPr>
        <w:t xml:space="preserve">епени необходимости определена: </w:t>
      </w:r>
      <w:r w:rsidRPr="00791B94">
        <w:rPr>
          <w:rFonts w:ascii="Times New Roman" w:eastAsia="Times New Roman" w:hAnsi="Times New Roman"/>
          <w:sz w:val="24"/>
          <w:szCs w:val="24"/>
          <w:lang w:eastAsia="ru-RU"/>
        </w:rPr>
        <w:t>для зон с неблагоприятными природн</w:t>
      </w:r>
      <w:r>
        <w:rPr>
          <w:rFonts w:ascii="Times New Roman" w:eastAsia="Times New Roman" w:hAnsi="Times New Roman"/>
          <w:sz w:val="24"/>
          <w:szCs w:val="24"/>
          <w:lang w:eastAsia="ru-RU"/>
        </w:rPr>
        <w:t xml:space="preserve">ыми условиями – 200 м/2-5 мин.; </w:t>
      </w:r>
      <w:r w:rsidRPr="00791B94">
        <w:rPr>
          <w:rFonts w:ascii="Times New Roman" w:eastAsia="Times New Roman" w:hAnsi="Times New Roman"/>
          <w:sz w:val="24"/>
          <w:szCs w:val="24"/>
          <w:lang w:eastAsia="ru-RU"/>
        </w:rPr>
        <w:t>для зон с относительно благоприятными природными условиями – 450 м/5-10 мин.;</w:t>
      </w:r>
      <w:r>
        <w:rPr>
          <w:rFonts w:ascii="Times New Roman" w:eastAsia="Times New Roman" w:hAnsi="Times New Roman"/>
          <w:sz w:val="24"/>
          <w:szCs w:val="24"/>
          <w:lang w:eastAsia="ru-RU"/>
        </w:rPr>
        <w:t xml:space="preserve"> </w:t>
      </w:r>
      <w:r w:rsidRPr="00791B94">
        <w:rPr>
          <w:rFonts w:ascii="Times New Roman" w:eastAsia="Times New Roman" w:hAnsi="Times New Roman"/>
          <w:sz w:val="24"/>
          <w:szCs w:val="24"/>
          <w:lang w:eastAsia="ru-RU"/>
        </w:rPr>
        <w:t xml:space="preserve">для зон с умеренными природными условиями – 1300 м/10-30 мин (см. п.25 «Нормативы градостроительного проектирования размещения объектов социального и коммунально-бытового назначения»).    </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Прачечные</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прачечными принят в соответствии со          СНиП 2.07.01-89* «Градостроительство. Планировка и застройка г</w:t>
      </w:r>
      <w:r>
        <w:rPr>
          <w:rFonts w:ascii="Times New Roman" w:eastAsia="Times New Roman" w:hAnsi="Times New Roman"/>
          <w:sz w:val="24"/>
          <w:szCs w:val="24"/>
          <w:lang w:eastAsia="ru-RU"/>
        </w:rPr>
        <w:t xml:space="preserve">ородских и сельских поселений»: </w:t>
      </w:r>
      <w:r w:rsidRPr="00791B94">
        <w:rPr>
          <w:rFonts w:ascii="Times New Roman" w:eastAsia="Times New Roman" w:hAnsi="Times New Roman"/>
          <w:sz w:val="24"/>
          <w:szCs w:val="24"/>
          <w:lang w:eastAsia="ru-RU"/>
        </w:rPr>
        <w:t>для сельских населенных пунктов – 60 кг белья в смену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прачечных самообслуживания;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фабрик-прачечных.</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Химчистки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 обеспеченности населения химчистками принят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3,5 кг вещей в смену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- 0,1-0,2 га на объект для химчисток самообслуживания;</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- 0,5-1,0 га на объект для фабрик-химчисток;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Бани.</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 для сельских населенных пунктов – 7 мест на 1 тыс. человек.</w:t>
      </w:r>
    </w:p>
    <w:p w:rsidR="00C646CE" w:rsidRPr="00791B94"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791B94">
        <w:rPr>
          <w:rFonts w:ascii="Times New Roman" w:eastAsia="Times New Roman" w:hAnsi="Times New Roman"/>
          <w:sz w:val="24"/>
          <w:szCs w:val="24"/>
          <w:lang w:eastAsia="ru-RU"/>
        </w:rPr>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C646CE" w:rsidRPr="00BA1267"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BA1267">
        <w:rPr>
          <w:rFonts w:ascii="Times New Roman" w:eastAsia="Times New Roman" w:hAnsi="Times New Roman"/>
          <w:sz w:val="24"/>
          <w:szCs w:val="24"/>
          <w:lang w:eastAsia="ru-RU"/>
        </w:rPr>
        <w:t>Оценка социально-экономической эффективности мероприятий (инвестиционных проектов) по проектированию, строительству и реконструкции объектов социальной инфраст</w:t>
      </w:r>
      <w:r>
        <w:rPr>
          <w:rFonts w:ascii="Times New Roman" w:eastAsia="Times New Roman" w:hAnsi="Times New Roman"/>
          <w:sz w:val="24"/>
          <w:szCs w:val="24"/>
          <w:lang w:eastAsia="ru-RU"/>
        </w:rPr>
        <w:t>руктуры, отраженные в таблице 5</w:t>
      </w:r>
      <w:r w:rsidRPr="00BA1267">
        <w:rPr>
          <w:rFonts w:ascii="Times New Roman" w:eastAsia="Times New Roman" w:hAnsi="Times New Roman"/>
          <w:sz w:val="24"/>
          <w:szCs w:val="24"/>
          <w:lang w:eastAsia="ru-RU"/>
        </w:rPr>
        <w:t xml:space="preserve"> настоящей Программы заключается в следующем.</w:t>
      </w:r>
    </w:p>
    <w:p w:rsidR="00C646CE" w:rsidRPr="00BA1267" w:rsidRDefault="00C646CE" w:rsidP="00DB43A4">
      <w:pPr>
        <w:spacing w:after="0" w:line="240" w:lineRule="auto"/>
        <w:ind w:firstLine="709"/>
        <w:jc w:val="both"/>
        <w:rPr>
          <w:rFonts w:ascii="Times New Roman" w:eastAsia="Times New Roman" w:hAnsi="Times New Roman"/>
          <w:sz w:val="24"/>
          <w:szCs w:val="24"/>
          <w:lang w:eastAsia="zh-CN"/>
        </w:rPr>
      </w:pPr>
      <w:r w:rsidRPr="00BA1267">
        <w:rPr>
          <w:rFonts w:ascii="Times New Roman" w:eastAsia="Times New Roman" w:hAnsi="Times New Roman"/>
          <w:sz w:val="24"/>
          <w:szCs w:val="24"/>
          <w:lang w:eastAsia="zh-CN"/>
        </w:rPr>
        <w:t xml:space="preserve">Оценка тенденций экономического роста территории в качестве одной из важнейших составляющих включает в себя анализ демографической ситуации. Возрастная, половая и национальная структуры населения выступают в качестве значимых факторов в определении проблем и перспектив развития рынка рабочей силы, а, следовательно, и производственного потенциала территории. Существует прямая зависимость между тенденциями изменения численности населения и экономическим развитием территории, в частности его производственной и социальной сферами.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 поселения, а также объектов иного значения.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Полученные при расчете нормативные значения расчетных показателей минимально допустимого уровня обеспеченности объектами физической культуры и спорта </w:t>
      </w:r>
      <w:r w:rsidRPr="00F17F7D">
        <w:rPr>
          <w:rFonts w:ascii="Times New Roman" w:eastAsia="Times New Roman" w:hAnsi="Times New Roman"/>
          <w:sz w:val="24"/>
          <w:szCs w:val="24"/>
          <w:lang w:eastAsia="zh-CN"/>
        </w:rPr>
        <w:lastRenderedPageBreak/>
        <w:t>соответствуют федеральным нормативам, определенным распоряжением Правительства Российской Федерации от 3 июля 1996 №1063-р «Социальные нормативы и нормы».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Согласно информации Федеральной службы по надзору в сфере защиты 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при условии соблюдения режима уборки указанных помещений. Следовательно, мощностные характеристики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r>
        <w:rPr>
          <w:rFonts w:ascii="Times New Roman" w:eastAsia="Times New Roman" w:hAnsi="Times New Roman"/>
          <w:sz w:val="24"/>
          <w:szCs w:val="24"/>
          <w:lang w:eastAsia="zh-CN"/>
        </w:rPr>
        <w:t xml:space="preserve"> </w:t>
      </w:r>
      <w:r w:rsidRPr="00F17F7D">
        <w:rPr>
          <w:rFonts w:ascii="Times New Roman" w:eastAsia="Times New Roman" w:hAnsi="Times New Roman"/>
          <w:sz w:val="24"/>
          <w:szCs w:val="24"/>
          <w:lang w:eastAsia="zh-CN"/>
        </w:rPr>
        <w:t>На основании ранее действовавших обоснованных расчетных показателей, с учётом сложившейся практики проектирования установлены расчетные показатели минимально допустимых размеров земельных участков для спортивных сооружений:</w:t>
      </w:r>
    </w:p>
    <w:p w:rsidR="00C646CE" w:rsidRPr="00F17F7D" w:rsidRDefault="00C646CE" w:rsidP="00DB43A4">
      <w:pPr>
        <w:tabs>
          <w:tab w:val="left" w:pos="851"/>
        </w:tabs>
        <w:autoSpaceDE w:val="0"/>
        <w:spacing w:after="0" w:line="24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физкультурно-спортивные залы – 80 кв. м на 1 тыс. человек;</w:t>
      </w:r>
    </w:p>
    <w:p w:rsidR="00C646CE" w:rsidRPr="00F17F7D" w:rsidRDefault="00C646CE" w:rsidP="00DB43A4">
      <w:pPr>
        <w:tabs>
          <w:tab w:val="left" w:pos="851"/>
        </w:tabs>
        <w:autoSpaceDE w:val="0"/>
        <w:spacing w:after="0" w:line="240" w:lineRule="auto"/>
        <w:ind w:firstLine="709"/>
        <w:contextualSpacing/>
        <w:jc w:val="both"/>
        <w:rPr>
          <w:rFonts w:ascii="Times New Roman" w:hAnsi="Times New Roman"/>
          <w:sz w:val="24"/>
          <w:szCs w:val="24"/>
          <w:lang w:eastAsia="en-US"/>
        </w:rPr>
      </w:pPr>
      <w:r w:rsidRPr="00F17F7D">
        <w:rPr>
          <w:rFonts w:ascii="Times New Roman" w:hAnsi="Times New Roman"/>
          <w:sz w:val="24"/>
          <w:szCs w:val="24"/>
          <w:lang w:eastAsia="en-US"/>
        </w:rPr>
        <w:t>- плос</w:t>
      </w:r>
      <w:r>
        <w:rPr>
          <w:rFonts w:ascii="Times New Roman" w:hAnsi="Times New Roman"/>
          <w:sz w:val="24"/>
          <w:szCs w:val="24"/>
          <w:lang w:eastAsia="en-US"/>
        </w:rPr>
        <w:t>костные сооружения – 0,7-0,9 га</w:t>
      </w:r>
      <w:r w:rsidRPr="00F17F7D">
        <w:rPr>
          <w:rFonts w:ascii="Times New Roman" w:hAnsi="Times New Roman"/>
          <w:sz w:val="24"/>
          <w:szCs w:val="24"/>
          <w:lang w:eastAsia="en-US"/>
        </w:rPr>
        <w:t xml:space="preserve"> на 1 тыс. человек.</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минимально допустимого уровня обеспеченности установлены: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для объектов местного значения в области культуры:</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библиотеки;</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учреждения культуры клубного типа;</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музеи.</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Нормативы обеспеченности библиотеками, учреждениями культуры клубного типа, музеями местного значения установлены на основании Распоряжения Правительства Российской Федерации от 30.07.1996 №1063-р «О социальных нормативах и нормах».</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Для поселений нормативы обеспеченности учреждениями культуры клубного типа установлены исходя из численности населения данных поселений и мощностных характеристик, приходящихся на 1 тыс. человек.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В соответствии с распоряжением Правительства Российской Федерации от 19.10.1999 № 1683-р (ред. от 23.11.2009) «О методике определения нормативной потребности субъектов Российской Федерации в объектах социальной инфраструктуры» мощностная характеристика центрального учреждения культуры клубного типа должна составлять не менее 500 зрительских мест.</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Нормативы размеров земельных участков для объектов культурно-досугового назначения местного значения определены согласно действующим нормативным документам и рекомендациям по проектированию соответствующих объектов культурно-досугового назначения. </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xml:space="preserve">Минимальные размеры земельных участков для библиотек установлены согласно СНиП </w:t>
      </w:r>
      <w:r w:rsidRPr="00F17F7D">
        <w:rPr>
          <w:rFonts w:ascii="Times New Roman" w:eastAsia="Times New Roman" w:hAnsi="Times New Roman"/>
          <w:iCs/>
          <w:sz w:val="24"/>
          <w:szCs w:val="24"/>
          <w:lang w:eastAsia="ru-RU"/>
        </w:rPr>
        <w:t>31-06-2009</w:t>
      </w:r>
      <w:r w:rsidRPr="00F17F7D">
        <w:rPr>
          <w:rFonts w:ascii="Times New Roman" w:eastAsia="Times New Roman" w:hAnsi="Times New Roman"/>
          <w:i/>
          <w:iCs/>
          <w:sz w:val="24"/>
          <w:szCs w:val="24"/>
          <w:lang w:eastAsia="ru-RU"/>
        </w:rPr>
        <w:t xml:space="preserve"> «</w:t>
      </w:r>
      <w:r w:rsidRPr="00F17F7D">
        <w:rPr>
          <w:rFonts w:ascii="Times New Roman" w:eastAsia="Times New Roman" w:hAnsi="Times New Roman"/>
          <w:sz w:val="24"/>
          <w:szCs w:val="24"/>
          <w:lang w:eastAsia="zh-CN"/>
        </w:rPr>
        <w:t>Общественные здания и сооружения», а также ранее действовавших обоснованных расчетных показателей, с учётом сложившейся практики проектирования: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универсальные библиотеки - 35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детские библиотеки - 39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юношеские библиотеки - 38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 общедоступные библиотеки - 32 кв. м. на 1 тыс. ед. хранения.</w:t>
      </w:r>
    </w:p>
    <w:p w:rsidR="00C646CE" w:rsidRPr="00F17F7D" w:rsidRDefault="00C646CE" w:rsidP="00DB43A4">
      <w:pPr>
        <w:spacing w:after="0" w:line="240" w:lineRule="auto"/>
        <w:ind w:firstLine="709"/>
        <w:jc w:val="both"/>
        <w:rPr>
          <w:rFonts w:ascii="Times New Roman" w:eastAsia="Times New Roman" w:hAnsi="Times New Roman"/>
          <w:sz w:val="24"/>
          <w:szCs w:val="24"/>
          <w:lang w:eastAsia="zh-CN"/>
        </w:rPr>
      </w:pPr>
      <w:r w:rsidRPr="00F17F7D">
        <w:rPr>
          <w:rFonts w:ascii="Times New Roman" w:eastAsia="Times New Roman" w:hAnsi="Times New Roman"/>
          <w:sz w:val="24"/>
          <w:szCs w:val="24"/>
          <w:lang w:eastAsia="zh-CN"/>
        </w:rPr>
        <w:t>Расчетный показатель минимально допустимых размеров земельных участков для учреждений культуры клубного типа установлен 0,4-0,5 га на 1 объект.</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развитию общественных центров и объектов социальной инфраструктуры являются: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упорядочение сложившихся общественных центров и наполнение их объектами общественно-деловой и социальной инфраструктур;</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организация деловых зон, включающих объекты обслуживания, торговли и досуга;</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lastRenderedPageBreak/>
        <w:t>– формирование в общественных центрах благоустроенных и озелененных пешеходных пространств.</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Основными задачами по сохранению объектов историко-культурного наследия являются: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обеспечение физической сохранности объекта культурного наследия;</w:t>
      </w:r>
    </w:p>
    <w:p w:rsidR="00C646CE" w:rsidRPr="00C442D8"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обеспечения сохранности объекта культурного наследия в его исторической среде на сопряженной с ним территории;</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C442D8">
        <w:rPr>
          <w:rFonts w:ascii="Times New Roman" w:eastAsia="Times New Roman" w:hAnsi="Times New Roman"/>
          <w:sz w:val="24"/>
          <w:szCs w:val="24"/>
          <w:lang w:eastAsia="ru-RU"/>
        </w:rPr>
        <w:t>– установление режима использования территории объекта культурного наследия.</w:t>
      </w:r>
    </w:p>
    <w:p w:rsidR="00C646CE" w:rsidRPr="009D3BC5"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D3BC5">
        <w:rPr>
          <w:rFonts w:ascii="Times New Roman" w:eastAsia="Times New Roman" w:hAnsi="Times New Roman"/>
          <w:sz w:val="24"/>
          <w:szCs w:val="24"/>
          <w:lang w:eastAsia="ru-RU"/>
        </w:rPr>
        <w:t xml:space="preserve">В границах </w:t>
      </w:r>
      <w:proofErr w:type="spellStart"/>
      <w:r w:rsidR="00024CFE">
        <w:rPr>
          <w:rFonts w:ascii="Times New Roman" w:eastAsia="Times New Roman" w:hAnsi="Times New Roman"/>
          <w:sz w:val="24"/>
          <w:szCs w:val="24"/>
          <w:lang w:eastAsia="ru-RU"/>
        </w:rPr>
        <w:t>Тимашевского</w:t>
      </w:r>
      <w:proofErr w:type="spellEnd"/>
      <w:r w:rsidR="00024CFE">
        <w:rPr>
          <w:rFonts w:ascii="Times New Roman" w:eastAsia="Times New Roman" w:hAnsi="Times New Roman"/>
          <w:sz w:val="24"/>
          <w:szCs w:val="24"/>
          <w:lang w:eastAsia="ru-RU"/>
        </w:rPr>
        <w:t xml:space="preserve"> городского</w:t>
      </w:r>
      <w:r w:rsidRPr="009D3BC5">
        <w:rPr>
          <w:rFonts w:ascii="Times New Roman" w:eastAsia="Times New Roman" w:hAnsi="Times New Roman"/>
          <w:sz w:val="24"/>
          <w:szCs w:val="24"/>
          <w:lang w:eastAsia="ru-RU"/>
        </w:rPr>
        <w:t xml:space="preserve"> поселения предусматривается развитие полной сети учреждений социального и культурно-бытового обслуживания, главной задачей которой является повышение качества уровня жизни населения.</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Базовый ресурсный потенциал территории (природно-ресурсный, экономико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географический, демографический) не п</w:t>
      </w:r>
      <w:r>
        <w:rPr>
          <w:rFonts w:ascii="Times New Roman" w:eastAsia="Times New Roman" w:hAnsi="Times New Roman"/>
          <w:sz w:val="24"/>
          <w:szCs w:val="24"/>
          <w:lang w:eastAsia="ru-RU"/>
        </w:rPr>
        <w:t xml:space="preserve">олучает должного развития. </w:t>
      </w:r>
      <w:r w:rsidRPr="009850DD">
        <w:rPr>
          <w:rFonts w:ascii="Times New Roman" w:eastAsia="Times New Roman" w:hAnsi="Times New Roman"/>
          <w:sz w:val="24"/>
          <w:szCs w:val="24"/>
          <w:lang w:eastAsia="ru-RU"/>
        </w:rPr>
        <w:t>Блок обеспечивающих ресурсов развития (трудовой, производственный, социально</w:t>
      </w:r>
      <w:r>
        <w:rPr>
          <w:rFonts w:ascii="Times New Roman" w:eastAsia="Times New Roman" w:hAnsi="Times New Roman"/>
          <w:sz w:val="24"/>
          <w:szCs w:val="24"/>
          <w:lang w:eastAsia="ru-RU"/>
        </w:rPr>
        <w:t>-</w:t>
      </w:r>
      <w:r w:rsidRPr="009850DD">
        <w:rPr>
          <w:rFonts w:ascii="Times New Roman" w:eastAsia="Times New Roman" w:hAnsi="Times New Roman"/>
          <w:sz w:val="24"/>
          <w:szCs w:val="24"/>
          <w:lang w:eastAsia="ru-RU"/>
        </w:rPr>
        <w:t xml:space="preserve">инфраструктурный, бюджетный, инвестиционный) имеет тенденцию к росту, но пока не позволяет решать стратегические задачи повышения качества и уровня жизни поселения. Практически отсутствует доступ к инвестиционным ресурсам начинающих предпринимателей и мелких фермеров. 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Проанализировав вышеперечисленные отправные ру</w:t>
      </w:r>
      <w:r>
        <w:rPr>
          <w:rFonts w:ascii="Times New Roman" w:eastAsia="Times New Roman" w:hAnsi="Times New Roman"/>
          <w:sz w:val="24"/>
          <w:szCs w:val="24"/>
          <w:lang w:eastAsia="ru-RU"/>
        </w:rPr>
        <w:t>бежи необходимо сделать вывод.</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В обобщенном виде главной целью </w:t>
      </w:r>
      <w:r>
        <w:rPr>
          <w:rFonts w:ascii="Times New Roman" w:eastAsia="Times New Roman" w:hAnsi="Times New Roman"/>
          <w:sz w:val="24"/>
          <w:szCs w:val="24"/>
          <w:lang w:eastAsia="ru-RU"/>
        </w:rPr>
        <w:t>настоящей П</w:t>
      </w:r>
      <w:r w:rsidRPr="009850DD">
        <w:rPr>
          <w:rFonts w:ascii="Times New Roman" w:eastAsia="Times New Roman" w:hAnsi="Times New Roman"/>
          <w:sz w:val="24"/>
          <w:szCs w:val="24"/>
          <w:lang w:eastAsia="ru-RU"/>
        </w:rPr>
        <w:t xml:space="preserve">рограммы является устойчивое повышение качества жизни нынешних и будущих поколений жителей и благополучие развития </w:t>
      </w:r>
      <w:proofErr w:type="spellStart"/>
      <w:r w:rsidR="00024CFE">
        <w:rPr>
          <w:rFonts w:ascii="Times New Roman" w:eastAsia="Times New Roman" w:hAnsi="Times New Roman"/>
          <w:sz w:val="24"/>
          <w:szCs w:val="24"/>
          <w:lang w:eastAsia="ru-RU"/>
        </w:rPr>
        <w:t>Тимашевского</w:t>
      </w:r>
      <w:proofErr w:type="spellEnd"/>
      <w:r w:rsidR="00024CFE">
        <w:rPr>
          <w:rFonts w:ascii="Times New Roman" w:eastAsia="Times New Roman" w:hAnsi="Times New Roman"/>
          <w:sz w:val="24"/>
          <w:szCs w:val="24"/>
          <w:lang w:eastAsia="ru-RU"/>
        </w:rPr>
        <w:t xml:space="preserve"> городского</w:t>
      </w:r>
      <w:r w:rsidRPr="009850DD">
        <w:rPr>
          <w:rFonts w:ascii="Times New Roman" w:eastAsia="Times New Roman" w:hAnsi="Times New Roman"/>
          <w:sz w:val="24"/>
          <w:szCs w:val="24"/>
          <w:lang w:eastAsia="ru-RU"/>
        </w:rPr>
        <w:t xml:space="preserve"> поселения через устойчивое развитие территории в социальной и экономической сфере.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достижения поставленных целей в среднесрочной перспективе необходимо решить следующие задачи: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развить и расширить сферу информационно-консультационного и правового обслуживания населения;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9850DD">
        <w:rPr>
          <w:rFonts w:ascii="Times New Roman" w:eastAsia="Times New Roman" w:hAnsi="Times New Roman"/>
          <w:sz w:val="24"/>
          <w:szCs w:val="24"/>
          <w:lang w:eastAsia="ru-RU"/>
        </w:rPr>
        <w:t xml:space="preserve">. улучшить состояние здоровья населения за счет повышения доступности и качества занятиями физической культурой и спортом;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9850DD">
        <w:rPr>
          <w:rFonts w:ascii="Times New Roman" w:eastAsia="Times New Roman" w:hAnsi="Times New Roman"/>
          <w:sz w:val="24"/>
          <w:szCs w:val="24"/>
          <w:lang w:eastAsia="ru-RU"/>
        </w:rPr>
        <w:t xml:space="preserve">.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9850DD">
        <w:rPr>
          <w:rFonts w:ascii="Times New Roman" w:eastAsia="Times New Roman" w:hAnsi="Times New Roman"/>
          <w:sz w:val="24"/>
          <w:szCs w:val="24"/>
          <w:lang w:eastAsia="ru-RU"/>
        </w:rPr>
        <w:t>. построить объекты культуры и активизировать культурную деятельность</w:t>
      </w:r>
      <w:r>
        <w:rPr>
          <w:rFonts w:ascii="Times New Roman" w:eastAsia="Times New Roman" w:hAnsi="Times New Roman"/>
          <w:sz w:val="24"/>
          <w:szCs w:val="24"/>
          <w:lang w:eastAsia="ru-RU"/>
        </w:rPr>
        <w:t>.</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За период осуществления Программы будет создана база для реализации стратегических направлений развития </w:t>
      </w:r>
      <w:r w:rsidR="00E20E7A">
        <w:rPr>
          <w:rFonts w:ascii="Times New Roman" w:eastAsia="Times New Roman" w:hAnsi="Times New Roman"/>
          <w:sz w:val="24"/>
          <w:szCs w:val="24"/>
          <w:lang w:eastAsia="ru-RU"/>
        </w:rPr>
        <w:t xml:space="preserve">городского </w:t>
      </w:r>
      <w:r w:rsidRPr="009850DD">
        <w:rPr>
          <w:rFonts w:ascii="Times New Roman" w:eastAsia="Times New Roman" w:hAnsi="Times New Roman"/>
          <w:sz w:val="24"/>
          <w:szCs w:val="24"/>
          <w:lang w:eastAsia="ru-RU"/>
        </w:rPr>
        <w:t xml:space="preserve">поселения, что позволит повысить уровень социального развития, в том числе достичь улучшения культурно-досуговой деятельности, что будет способствовать формированию </w:t>
      </w:r>
      <w:r w:rsidRPr="009850DD">
        <w:rPr>
          <w:rFonts w:ascii="Times New Roman" w:eastAsia="Times New Roman" w:hAnsi="Times New Roman"/>
          <w:sz w:val="24"/>
          <w:szCs w:val="24"/>
          <w:lang w:eastAsia="ru-RU"/>
        </w:rPr>
        <w:lastRenderedPageBreak/>
        <w:t>здорового образа жизни среди населения, позволит приобщить широкие слои населения к к</w:t>
      </w:r>
      <w:r>
        <w:rPr>
          <w:rFonts w:ascii="Times New Roman" w:eastAsia="Times New Roman" w:hAnsi="Times New Roman"/>
          <w:sz w:val="24"/>
          <w:szCs w:val="24"/>
          <w:lang w:eastAsia="ru-RU"/>
        </w:rPr>
        <w:t>ультурно-историческому наследию.</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1. Развитие социальной инфраструктуры, образования, здравоохранения,</w:t>
      </w:r>
      <w:r>
        <w:rPr>
          <w:rFonts w:ascii="Times New Roman" w:eastAsia="Times New Roman" w:hAnsi="Times New Roman"/>
          <w:sz w:val="24"/>
          <w:szCs w:val="24"/>
          <w:lang w:eastAsia="ru-RU"/>
        </w:rPr>
        <w:t xml:space="preserve"> культуры, физкультуры и спорта: </w:t>
      </w:r>
      <w:r w:rsidRPr="009850DD">
        <w:rPr>
          <w:rFonts w:ascii="Times New Roman" w:eastAsia="Times New Roman" w:hAnsi="Times New Roman"/>
          <w:sz w:val="24"/>
          <w:szCs w:val="24"/>
          <w:lang w:eastAsia="ru-RU"/>
        </w:rPr>
        <w:t xml:space="preserve">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участие в отраслевых районных, областных и федеральных программах, по развитию и укреплению данных отраслей;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2. Содействие в привлечении молодых специалистов в поселение (врачей, учителей, работников культуры, муниципальных служащих);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членам их семей в устройстве на работу;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9850DD">
        <w:rPr>
          <w:rFonts w:ascii="Times New Roman" w:eastAsia="Times New Roman" w:hAnsi="Times New Roman"/>
          <w:sz w:val="24"/>
          <w:szCs w:val="24"/>
          <w:lang w:eastAsia="ru-RU"/>
        </w:rPr>
        <w:t xml:space="preserve">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proofErr w:type="gramStart"/>
      <w:r w:rsidRPr="009850DD">
        <w:rPr>
          <w:rFonts w:ascii="Times New Roman" w:eastAsia="Times New Roman" w:hAnsi="Times New Roman"/>
          <w:sz w:val="24"/>
          <w:szCs w:val="24"/>
          <w:lang w:eastAsia="ru-RU"/>
        </w:rPr>
        <w:t>Все объекты социальной инфраструктуры</w:t>
      </w:r>
      <w:proofErr w:type="gramEnd"/>
      <w:r w:rsidRPr="009850DD">
        <w:rPr>
          <w:rFonts w:ascii="Times New Roman" w:eastAsia="Times New Roman" w:hAnsi="Times New Roman"/>
          <w:sz w:val="24"/>
          <w:szCs w:val="24"/>
          <w:lang w:eastAsia="ru-RU"/>
        </w:rPr>
        <w:t xml:space="preserve"> расположенные на территории</w:t>
      </w:r>
      <w:r>
        <w:rPr>
          <w:rFonts w:ascii="Times New Roman" w:eastAsia="Times New Roman" w:hAnsi="Times New Roman"/>
          <w:sz w:val="24"/>
          <w:szCs w:val="24"/>
          <w:lang w:eastAsia="ru-RU"/>
        </w:rPr>
        <w:t xml:space="preserve"> </w:t>
      </w:r>
      <w:proofErr w:type="spellStart"/>
      <w:r w:rsidR="00E20E7A">
        <w:rPr>
          <w:rFonts w:ascii="Times New Roman" w:eastAsia="Times New Roman" w:hAnsi="Times New Roman"/>
          <w:sz w:val="24"/>
          <w:szCs w:val="24"/>
          <w:lang w:eastAsia="ru-RU"/>
        </w:rPr>
        <w:t>Тимашевского</w:t>
      </w:r>
      <w:proofErr w:type="spellEnd"/>
      <w:r w:rsidR="00E20E7A">
        <w:rPr>
          <w:rFonts w:ascii="Times New Roman" w:eastAsia="Times New Roman" w:hAnsi="Times New Roman"/>
          <w:sz w:val="24"/>
          <w:szCs w:val="24"/>
          <w:lang w:eastAsia="ru-RU"/>
        </w:rPr>
        <w:t xml:space="preserve"> городского</w:t>
      </w:r>
      <w:r>
        <w:rPr>
          <w:rFonts w:ascii="Times New Roman" w:eastAsia="Times New Roman" w:hAnsi="Times New Roman"/>
          <w:sz w:val="24"/>
          <w:szCs w:val="24"/>
          <w:lang w:eastAsia="ru-RU"/>
        </w:rPr>
        <w:t xml:space="preserve"> поселения </w:t>
      </w:r>
      <w:r w:rsidRPr="009850DD">
        <w:rPr>
          <w:rFonts w:ascii="Times New Roman" w:eastAsia="Times New Roman" w:hAnsi="Times New Roman"/>
          <w:sz w:val="24"/>
          <w:szCs w:val="24"/>
          <w:lang w:eastAsia="ru-RU"/>
        </w:rPr>
        <w:t xml:space="preserve">находятся в </w:t>
      </w:r>
      <w:proofErr w:type="spellStart"/>
      <w:r w:rsidRPr="009850DD">
        <w:rPr>
          <w:rFonts w:ascii="Times New Roman" w:eastAsia="Times New Roman" w:hAnsi="Times New Roman"/>
          <w:sz w:val="24"/>
          <w:szCs w:val="24"/>
          <w:lang w:eastAsia="ru-RU"/>
        </w:rPr>
        <w:t>пешеходно</w:t>
      </w:r>
      <w:proofErr w:type="spellEnd"/>
      <w:r w:rsidRPr="009850DD">
        <w:rPr>
          <w:rFonts w:ascii="Times New Roman" w:eastAsia="Times New Roman" w:hAnsi="Times New Roman"/>
          <w:sz w:val="24"/>
          <w:szCs w:val="24"/>
          <w:lang w:eastAsia="ru-RU"/>
        </w:rPr>
        <w:t xml:space="preserve">-транспортной шаговой доступности в соответствии с нормами градостроительного проектирования поселения.  </w:t>
      </w:r>
    </w:p>
    <w:p w:rsidR="00C646CE" w:rsidRDefault="00C646CE" w:rsidP="00DB43A4">
      <w:pPr>
        <w:suppressAutoHyphens w:val="0"/>
        <w:spacing w:after="0" w:line="240" w:lineRule="auto"/>
        <w:ind w:firstLine="709"/>
        <w:jc w:val="both"/>
        <w:rPr>
          <w:rFonts w:ascii="Times New Roman" w:eastAsia="Times New Roman" w:hAnsi="Times New Roman"/>
          <w:sz w:val="24"/>
          <w:szCs w:val="24"/>
          <w:lang w:eastAsia="ru-RU"/>
        </w:rPr>
      </w:pPr>
    </w:p>
    <w:p w:rsidR="00C646CE" w:rsidRDefault="00E20E7A" w:rsidP="00DB43A4">
      <w:pPr>
        <w:suppressAutoHyphens w:val="0"/>
        <w:spacing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00C646CE" w:rsidRPr="00233264">
        <w:rPr>
          <w:rFonts w:ascii="Times New Roman" w:eastAsia="Times New Roman" w:hAnsi="Times New Roman"/>
          <w:b/>
          <w:sz w:val="24"/>
          <w:szCs w:val="24"/>
          <w:lang w:eastAsia="ru-RU"/>
        </w:rPr>
        <w:t>. ПРЕДЛОЖЕНИЯ ПО СОВЕРШЕНСТВОВАНИЮ НОРМАТИВНО-ПРАВОВОГО И ИНФОРМАЦИОННОГО ОБЕСПЕЧЕНИЯ РАЗВИТИЯ СОЦИАЛЬНОЙ ИНФРАСТРУКТУРЫ, НАПРАВЛЕННЫЕ НА ДОСТИЖЕНИЕ ЦЕЛЕВЫХ ПОКАЗАТЕЛЕЙ ПРОГРАММЫ</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Совершенствование нормативно-правового и информационного обеспечения деятельности в сфере проектирования, строительства, реконструкции объектов социальной инфраструктуры </w:t>
      </w:r>
      <w:r w:rsidR="00E20E7A">
        <w:rPr>
          <w:rFonts w:ascii="Times New Roman" w:eastAsia="Times New Roman" w:hAnsi="Times New Roman"/>
          <w:sz w:val="24"/>
          <w:szCs w:val="24"/>
          <w:lang w:eastAsia="ru-RU"/>
        </w:rPr>
        <w:t>городского</w:t>
      </w:r>
      <w:r w:rsidRPr="009850DD">
        <w:rPr>
          <w:rFonts w:ascii="Times New Roman" w:eastAsia="Times New Roman" w:hAnsi="Times New Roman"/>
          <w:sz w:val="24"/>
          <w:szCs w:val="24"/>
          <w:lang w:eastAsia="ru-RU"/>
        </w:rPr>
        <w:t xml:space="preserve"> поселения предусматривает следующие мероприятия: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1.Внесение изменений в Генеральный план </w:t>
      </w:r>
      <w:proofErr w:type="spellStart"/>
      <w:r w:rsidR="00E20E7A">
        <w:rPr>
          <w:rFonts w:ascii="Times New Roman" w:eastAsia="Times New Roman" w:hAnsi="Times New Roman"/>
          <w:sz w:val="24"/>
          <w:szCs w:val="24"/>
          <w:lang w:eastAsia="ru-RU"/>
        </w:rPr>
        <w:t>Тимашевского</w:t>
      </w:r>
      <w:proofErr w:type="spellEnd"/>
      <w:r w:rsidR="00E20E7A">
        <w:rPr>
          <w:rFonts w:ascii="Times New Roman" w:eastAsia="Times New Roman" w:hAnsi="Times New Roman"/>
          <w:sz w:val="24"/>
          <w:szCs w:val="24"/>
          <w:lang w:eastAsia="ru-RU"/>
        </w:rPr>
        <w:t xml:space="preserve"> городского</w:t>
      </w:r>
      <w:r>
        <w:rPr>
          <w:rFonts w:ascii="Times New Roman" w:eastAsia="Times New Roman" w:hAnsi="Times New Roman"/>
          <w:sz w:val="24"/>
          <w:szCs w:val="24"/>
          <w:lang w:eastAsia="ru-RU"/>
        </w:rPr>
        <w:t xml:space="preserve"> поселения:</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выявлении новых, необходимых к реализации мероприятий Программы;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появлении новых инвестиционных проектов, особо значимых для территории; </w:t>
      </w:r>
    </w:p>
    <w:p w:rsidR="00C646CE"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 при наступлении событий, выявляющих новые приоритеты в развитии поселения, а также вызывающих потерю своей значимости отдельных мероприятий. </w:t>
      </w:r>
    </w:p>
    <w:p w:rsidR="00C646CE" w:rsidRPr="009850DD" w:rsidRDefault="00C646CE" w:rsidP="00DB43A4">
      <w:pPr>
        <w:spacing w:after="0" w:line="240" w:lineRule="auto"/>
        <w:ind w:firstLine="709"/>
        <w:jc w:val="both"/>
        <w:rPr>
          <w:rFonts w:ascii="Times New Roman" w:eastAsia="Times New Roman" w:hAnsi="Times New Roman"/>
          <w:sz w:val="24"/>
          <w:szCs w:val="24"/>
          <w:lang w:eastAsia="ru-RU"/>
        </w:rPr>
      </w:pPr>
      <w:r w:rsidRPr="009850DD">
        <w:rPr>
          <w:rFonts w:ascii="Times New Roman" w:eastAsia="Times New Roman" w:hAnsi="Times New Roman"/>
          <w:sz w:val="24"/>
          <w:szCs w:val="24"/>
          <w:lang w:eastAsia="ru-RU"/>
        </w:rPr>
        <w:t xml:space="preserve">Для информационного обеспечения реализации Программы необходимо </w:t>
      </w:r>
      <w:r>
        <w:rPr>
          <w:rFonts w:ascii="Times New Roman" w:eastAsia="Times New Roman" w:hAnsi="Times New Roman"/>
          <w:sz w:val="24"/>
          <w:szCs w:val="24"/>
          <w:lang w:eastAsia="ru-RU"/>
        </w:rPr>
        <w:t xml:space="preserve">функционирование, использование и доступность </w:t>
      </w:r>
      <w:r w:rsidRPr="009850DD">
        <w:rPr>
          <w:rFonts w:ascii="Times New Roman" w:eastAsia="Times New Roman" w:hAnsi="Times New Roman"/>
          <w:sz w:val="24"/>
          <w:szCs w:val="24"/>
          <w:lang w:eastAsia="ru-RU"/>
        </w:rPr>
        <w:t xml:space="preserve">сайта муниципального образования </w:t>
      </w:r>
      <w:proofErr w:type="spellStart"/>
      <w:r w:rsidR="00E20E7A">
        <w:rPr>
          <w:rFonts w:ascii="Times New Roman" w:eastAsia="Times New Roman" w:hAnsi="Times New Roman"/>
          <w:sz w:val="24"/>
          <w:szCs w:val="24"/>
          <w:lang w:eastAsia="ru-RU"/>
        </w:rPr>
        <w:t>Тимашевского</w:t>
      </w:r>
      <w:proofErr w:type="spellEnd"/>
      <w:r w:rsidR="00E20E7A">
        <w:rPr>
          <w:rFonts w:ascii="Times New Roman" w:eastAsia="Times New Roman" w:hAnsi="Times New Roman"/>
          <w:sz w:val="24"/>
          <w:szCs w:val="24"/>
          <w:lang w:eastAsia="ru-RU"/>
        </w:rPr>
        <w:t xml:space="preserve"> городского поселения</w:t>
      </w:r>
      <w:r w:rsidRPr="009850DD">
        <w:rPr>
          <w:rFonts w:ascii="Times New Roman" w:eastAsia="Times New Roman" w:hAnsi="Times New Roman"/>
          <w:sz w:val="24"/>
          <w:szCs w:val="24"/>
          <w:lang w:eastAsia="ru-RU"/>
        </w:rPr>
        <w:t xml:space="preserve">.   </w:t>
      </w:r>
    </w:p>
    <w:p w:rsidR="00C646CE" w:rsidRPr="009E5DE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xml:space="preserve">Основными задачами по нормативному правовому </w:t>
      </w:r>
      <w:r>
        <w:rPr>
          <w:rFonts w:ascii="Times New Roman" w:eastAsia="Times New Roman" w:hAnsi="Times New Roman"/>
          <w:sz w:val="24"/>
          <w:szCs w:val="24"/>
          <w:lang w:eastAsia="ru-RU"/>
        </w:rPr>
        <w:t xml:space="preserve">и информационному </w:t>
      </w:r>
      <w:r w:rsidRPr="009E5DE3">
        <w:rPr>
          <w:rFonts w:ascii="Times New Roman" w:eastAsia="Times New Roman" w:hAnsi="Times New Roman"/>
          <w:sz w:val="24"/>
          <w:szCs w:val="24"/>
          <w:lang w:eastAsia="ru-RU"/>
        </w:rPr>
        <w:t xml:space="preserve">обеспечению реализации </w:t>
      </w:r>
      <w:r>
        <w:rPr>
          <w:rFonts w:ascii="Times New Roman" w:eastAsia="Times New Roman" w:hAnsi="Times New Roman"/>
          <w:sz w:val="24"/>
          <w:szCs w:val="24"/>
          <w:lang w:eastAsia="ru-RU"/>
        </w:rPr>
        <w:t>мероприятий</w:t>
      </w:r>
      <w:r w:rsidRPr="009E5DE3">
        <w:rPr>
          <w:rFonts w:ascii="Times New Roman" w:eastAsia="Times New Roman" w:hAnsi="Times New Roman"/>
          <w:sz w:val="24"/>
          <w:szCs w:val="24"/>
          <w:lang w:eastAsia="ru-RU"/>
        </w:rPr>
        <w:t xml:space="preserve"> являются:</w:t>
      </w:r>
    </w:p>
    <w:p w:rsidR="00C646CE" w:rsidRPr="009E5DE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обеспечение контроля за реализацией генерального плана поселения;</w:t>
      </w:r>
    </w:p>
    <w:p w:rsidR="003C2E03" w:rsidRDefault="00C646CE" w:rsidP="00DB43A4">
      <w:pPr>
        <w:suppressAutoHyphens w:val="0"/>
        <w:spacing w:after="0" w:line="240" w:lineRule="auto"/>
        <w:ind w:firstLine="709"/>
        <w:jc w:val="both"/>
        <w:rPr>
          <w:rFonts w:ascii="Times New Roman" w:eastAsia="Times New Roman" w:hAnsi="Times New Roman"/>
          <w:sz w:val="24"/>
          <w:szCs w:val="24"/>
          <w:lang w:eastAsia="ru-RU"/>
        </w:rPr>
      </w:pPr>
      <w:r w:rsidRPr="009E5DE3">
        <w:rPr>
          <w:rFonts w:ascii="Times New Roman" w:eastAsia="Times New Roman" w:hAnsi="Times New Roman"/>
          <w:sz w:val="24"/>
          <w:szCs w:val="24"/>
          <w:lang w:eastAsia="ru-RU"/>
        </w:rPr>
        <w:t>– разработка муниципальных правовых актов в области градостроительных и зе</w:t>
      </w:r>
      <w:r w:rsidR="00E20E7A">
        <w:rPr>
          <w:rFonts w:ascii="Times New Roman" w:eastAsia="Times New Roman" w:hAnsi="Times New Roman"/>
          <w:sz w:val="24"/>
          <w:szCs w:val="24"/>
          <w:lang w:eastAsia="ru-RU"/>
        </w:rPr>
        <w:t>мельно-имущественных отношений.</w:t>
      </w: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Заместитель главы </w:t>
      </w:r>
      <w:proofErr w:type="spellStart"/>
      <w:r>
        <w:rPr>
          <w:rFonts w:ascii="Times New Roman" w:eastAsia="Times New Roman" w:hAnsi="Times New Roman"/>
          <w:sz w:val="24"/>
          <w:szCs w:val="24"/>
          <w:lang w:eastAsia="ru-RU"/>
        </w:rPr>
        <w:t>Тимашевского</w:t>
      </w:r>
      <w:proofErr w:type="spellEnd"/>
    </w:p>
    <w:p w:rsidR="00DB43A4" w:rsidRDefault="00DB43A4" w:rsidP="00DB43A4">
      <w:pPr>
        <w:suppressAutoHyphens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городского поселения</w:t>
      </w:r>
    </w:p>
    <w:p w:rsidR="00DB43A4" w:rsidRPr="00E20E7A" w:rsidRDefault="00DB43A4" w:rsidP="00DB43A4">
      <w:pPr>
        <w:suppressAutoHyphens w:val="0"/>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Тимашевского</w:t>
      </w:r>
      <w:proofErr w:type="spellEnd"/>
      <w:r>
        <w:rPr>
          <w:rFonts w:ascii="Times New Roman" w:eastAsia="Times New Roman" w:hAnsi="Times New Roman"/>
          <w:sz w:val="24"/>
          <w:szCs w:val="24"/>
          <w:lang w:eastAsia="ru-RU"/>
        </w:rPr>
        <w:t xml:space="preserve"> района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А.С. Самарин</w:t>
      </w:r>
    </w:p>
    <w:sectPr w:rsidR="00DB43A4" w:rsidRPr="00E20E7A" w:rsidSect="000413F7">
      <w:headerReference w:type="default" r:id="rId10"/>
      <w:footerReference w:type="default" r:id="rId11"/>
      <w:pgSz w:w="11906" w:h="16838"/>
      <w:pgMar w:top="1134" w:right="566" w:bottom="993" w:left="1701" w:header="708" w:footer="2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3F7" w:rsidRDefault="000413F7">
      <w:pPr>
        <w:spacing w:after="0" w:line="240" w:lineRule="auto"/>
      </w:pPr>
      <w:r>
        <w:separator/>
      </w:r>
    </w:p>
  </w:endnote>
  <w:endnote w:type="continuationSeparator" w:id="0">
    <w:p w:rsidR="000413F7" w:rsidRDefault="00041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3F7" w:rsidRPr="008C4712" w:rsidRDefault="000413F7">
    <w:pPr>
      <w:pStyle w:val="ae"/>
      <w:jc w:val="center"/>
      <w:rPr>
        <w:rFonts w:ascii="Times New Roman" w:hAnsi="Times New Roman"/>
      </w:rPr>
    </w:pPr>
    <w:r w:rsidRPr="008C4712">
      <w:rPr>
        <w:rFonts w:ascii="Times New Roman" w:hAnsi="Times New Roman"/>
      </w:rPr>
      <w:fldChar w:fldCharType="begin"/>
    </w:r>
    <w:r w:rsidRPr="008C4712">
      <w:rPr>
        <w:rFonts w:ascii="Times New Roman" w:hAnsi="Times New Roman"/>
      </w:rPr>
      <w:instrText>PAGE   \* MERGEFORMAT</w:instrText>
    </w:r>
    <w:r w:rsidRPr="008C4712">
      <w:rPr>
        <w:rFonts w:ascii="Times New Roman" w:hAnsi="Times New Roman"/>
      </w:rPr>
      <w:fldChar w:fldCharType="separate"/>
    </w:r>
    <w:r w:rsidR="00DB43A4">
      <w:rPr>
        <w:rFonts w:ascii="Times New Roman" w:hAnsi="Times New Roman"/>
        <w:noProof/>
      </w:rPr>
      <w:t>4</w:t>
    </w:r>
    <w:r w:rsidRPr="008C4712">
      <w:rPr>
        <w:rFonts w:ascii="Times New Roman" w:hAnsi="Times New Roman"/>
      </w:rPr>
      <w:fldChar w:fldCharType="end"/>
    </w:r>
  </w:p>
  <w:p w:rsidR="000413F7" w:rsidRPr="008C4712" w:rsidRDefault="000413F7">
    <w:pPr>
      <w:pStyle w:val="ae"/>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3F7" w:rsidRDefault="000413F7">
      <w:pPr>
        <w:spacing w:after="0" w:line="240" w:lineRule="auto"/>
      </w:pPr>
      <w:r>
        <w:separator/>
      </w:r>
    </w:p>
  </w:footnote>
  <w:footnote w:type="continuationSeparator" w:id="0">
    <w:p w:rsidR="000413F7" w:rsidRDefault="000413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3F7" w:rsidRPr="00E22F0A" w:rsidRDefault="000413F7" w:rsidP="000413F7">
    <w:pPr>
      <w:pStyle w:val="ac"/>
      <w:spacing w:after="300"/>
      <w:jc w:val="cente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suff w:val="space"/>
      <w:lvlText w:val="%1"/>
      <w:lvlJc w:val="left"/>
      <w:pPr>
        <w:tabs>
          <w:tab w:val="num" w:pos="0"/>
        </w:tabs>
        <w:ind w:left="0" w:firstLine="567"/>
      </w:pPr>
      <w:rPr>
        <w:rFonts w:hint="default"/>
      </w:rPr>
    </w:lvl>
    <w:lvl w:ilvl="1">
      <w:start w:val="1"/>
      <w:numFmt w:val="decimal"/>
      <w:suff w:val="space"/>
      <w:lvlText w:val="%1.%2"/>
      <w:lvlJc w:val="left"/>
      <w:pPr>
        <w:tabs>
          <w:tab w:val="num" w:pos="0"/>
        </w:tabs>
        <w:ind w:left="0" w:firstLine="567"/>
      </w:pPr>
      <w:rPr>
        <w:rFonts w:hint="default"/>
      </w:rPr>
    </w:lvl>
    <w:lvl w:ilvl="2">
      <w:start w:val="1"/>
      <w:numFmt w:val="decimal"/>
      <w:suff w:val="space"/>
      <w:lvlText w:val="%1.%2.%3"/>
      <w:lvlJc w:val="left"/>
      <w:pPr>
        <w:tabs>
          <w:tab w:val="num" w:pos="0"/>
        </w:tabs>
        <w:ind w:left="0" w:firstLine="567"/>
      </w:pPr>
      <w:rPr>
        <w:rFonts w:hint="default"/>
      </w:rPr>
    </w:lvl>
    <w:lvl w:ilvl="3">
      <w:start w:val="1"/>
      <w:numFmt w:val="decimal"/>
      <w:suff w:val="space"/>
      <w:lvlText w:val="%1.%2.%3.%4"/>
      <w:lvlJc w:val="left"/>
      <w:pPr>
        <w:tabs>
          <w:tab w:val="num" w:pos="0"/>
        </w:tabs>
        <w:ind w:left="0" w:firstLine="567"/>
      </w:pPr>
      <w:rPr>
        <w:rFonts w:hint="default"/>
      </w:rPr>
    </w:lvl>
    <w:lvl w:ilvl="4">
      <w:start w:val="1"/>
      <w:numFmt w:val="decimal"/>
      <w:suff w:val="space"/>
      <w:lvlText w:val="%1.%2.%3.%4.%5"/>
      <w:lvlJc w:val="left"/>
      <w:pPr>
        <w:tabs>
          <w:tab w:val="num" w:pos="0"/>
        </w:tabs>
        <w:ind w:left="0" w:firstLine="567"/>
      </w:pPr>
      <w:rPr>
        <w:rFonts w:hint="default"/>
      </w:rPr>
    </w:lvl>
    <w:lvl w:ilvl="5">
      <w:start w:val="1"/>
      <w:numFmt w:val="decimal"/>
      <w:suff w:val="space"/>
      <w:lvlText w:val="%1.%2.%3.%4.%5.%6"/>
      <w:lvlJc w:val="left"/>
      <w:pPr>
        <w:tabs>
          <w:tab w:val="num" w:pos="0"/>
        </w:tabs>
        <w:ind w:left="0" w:firstLine="567"/>
      </w:pPr>
      <w:rPr>
        <w:rFonts w:hint="default"/>
      </w:rPr>
    </w:lvl>
    <w:lvl w:ilvl="6">
      <w:start w:val="1"/>
      <w:numFmt w:val="decimal"/>
      <w:suff w:val="space"/>
      <w:lvlText w:val="%1.%2.%3.%4.%5.%6.%7"/>
      <w:lvlJc w:val="left"/>
      <w:pPr>
        <w:tabs>
          <w:tab w:val="num" w:pos="0"/>
        </w:tabs>
        <w:ind w:left="0" w:firstLine="567"/>
      </w:pPr>
      <w:rPr>
        <w:rFonts w:hint="default"/>
      </w:rPr>
    </w:lvl>
    <w:lvl w:ilvl="7">
      <w:start w:val="1"/>
      <w:numFmt w:val="decimal"/>
      <w:suff w:val="space"/>
      <w:lvlText w:val="%1.%2.%3.%4.%5.%6.%7.%8"/>
      <w:lvlJc w:val="left"/>
      <w:pPr>
        <w:tabs>
          <w:tab w:val="num" w:pos="0"/>
        </w:tabs>
        <w:ind w:left="0" w:firstLine="567"/>
      </w:pPr>
      <w:rPr>
        <w:rFonts w:hint="default"/>
      </w:rPr>
    </w:lvl>
    <w:lvl w:ilvl="8">
      <w:start w:val="1"/>
      <w:numFmt w:val="decimal"/>
      <w:suff w:val="space"/>
      <w:lvlText w:val="%1.%2.%3.%4.%5.%6.%7.%8.%9"/>
      <w:lvlJc w:val="left"/>
      <w:pPr>
        <w:tabs>
          <w:tab w:val="num" w:pos="0"/>
        </w:tabs>
        <w:ind w:left="0" w:firstLine="567"/>
      </w:pPr>
      <w:rPr>
        <w:rFonts w:hint="default"/>
      </w:rPr>
    </w:lvl>
  </w:abstractNum>
  <w:abstractNum w:abstractNumId="1">
    <w:nsid w:val="0000000F"/>
    <w:multiLevelType w:val="multilevel"/>
    <w:tmpl w:val="0000000F"/>
    <w:name w:val="WW8Num15"/>
    <w:lvl w:ilvl="0">
      <w:start w:val="2"/>
      <w:numFmt w:val="decimal"/>
      <w:lvlText w:val="%1."/>
      <w:lvlJc w:val="left"/>
      <w:pPr>
        <w:tabs>
          <w:tab w:val="num" w:pos="0"/>
        </w:tabs>
        <w:ind w:left="540" w:hanging="540"/>
      </w:pPr>
      <w:rPr>
        <w:rFonts w:eastAsia="Calibri"/>
        <w:b/>
        <w:sz w:val="28"/>
        <w:szCs w:val="28"/>
        <w:lang w:val="ru-RU"/>
      </w:rPr>
    </w:lvl>
    <w:lvl w:ilvl="1">
      <w:start w:val="3"/>
      <w:numFmt w:val="decimal"/>
      <w:lvlText w:val="%1.%2."/>
      <w:lvlJc w:val="left"/>
      <w:pPr>
        <w:tabs>
          <w:tab w:val="num" w:pos="0"/>
        </w:tabs>
        <w:ind w:left="870" w:hanging="540"/>
      </w:pPr>
    </w:lvl>
    <w:lvl w:ilvl="2">
      <w:start w:val="1"/>
      <w:numFmt w:val="decimal"/>
      <w:lvlText w:val="%1.%2.%3."/>
      <w:lvlJc w:val="left"/>
      <w:pPr>
        <w:tabs>
          <w:tab w:val="num" w:pos="0"/>
        </w:tabs>
        <w:ind w:left="1380" w:hanging="720"/>
      </w:pPr>
      <w:rPr>
        <w:sz w:val="28"/>
        <w:szCs w:val="28"/>
        <w:lang w:val="ru-RU"/>
      </w:rPr>
    </w:lvl>
    <w:lvl w:ilvl="3">
      <w:start w:val="1"/>
      <w:numFmt w:val="decimal"/>
      <w:lvlText w:val="%1.%2.%3.%4."/>
      <w:lvlJc w:val="left"/>
      <w:pPr>
        <w:tabs>
          <w:tab w:val="num" w:pos="0"/>
        </w:tabs>
        <w:ind w:left="1710" w:hanging="720"/>
      </w:pPr>
    </w:lvl>
    <w:lvl w:ilvl="4">
      <w:start w:val="1"/>
      <w:numFmt w:val="decimal"/>
      <w:lvlText w:val="%1.%2.%3.%4.%5."/>
      <w:lvlJc w:val="left"/>
      <w:pPr>
        <w:tabs>
          <w:tab w:val="num" w:pos="0"/>
        </w:tabs>
        <w:ind w:left="2400" w:hanging="1080"/>
      </w:pPr>
    </w:lvl>
    <w:lvl w:ilvl="5">
      <w:start w:val="1"/>
      <w:numFmt w:val="decimal"/>
      <w:lvlText w:val="%1.%2.%3.%4.%5.%6."/>
      <w:lvlJc w:val="left"/>
      <w:pPr>
        <w:tabs>
          <w:tab w:val="num" w:pos="0"/>
        </w:tabs>
        <w:ind w:left="2730" w:hanging="1080"/>
      </w:pPr>
    </w:lvl>
    <w:lvl w:ilvl="6">
      <w:start w:val="1"/>
      <w:numFmt w:val="decimal"/>
      <w:lvlText w:val="%1.%2.%3.%4.%5.%6.%7."/>
      <w:lvlJc w:val="left"/>
      <w:pPr>
        <w:tabs>
          <w:tab w:val="num" w:pos="0"/>
        </w:tabs>
        <w:ind w:left="3420" w:hanging="1440"/>
      </w:pPr>
    </w:lvl>
    <w:lvl w:ilvl="7">
      <w:start w:val="1"/>
      <w:numFmt w:val="decimal"/>
      <w:lvlText w:val="%1.%2.%3.%4.%5.%6.%7.%8."/>
      <w:lvlJc w:val="left"/>
      <w:pPr>
        <w:tabs>
          <w:tab w:val="num" w:pos="0"/>
        </w:tabs>
        <w:ind w:left="3750" w:hanging="1440"/>
      </w:pPr>
    </w:lvl>
    <w:lvl w:ilvl="8">
      <w:start w:val="1"/>
      <w:numFmt w:val="decimal"/>
      <w:lvlText w:val="%1.%2.%3.%4.%5.%6.%7.%8.%9."/>
      <w:lvlJc w:val="left"/>
      <w:pPr>
        <w:tabs>
          <w:tab w:val="num" w:pos="0"/>
        </w:tabs>
        <w:ind w:left="4440" w:hanging="1800"/>
      </w:pPr>
    </w:lvl>
  </w:abstractNum>
  <w:abstractNum w:abstractNumId="2">
    <w:nsid w:val="00000015"/>
    <w:multiLevelType w:val="multilevel"/>
    <w:tmpl w:val="00000015"/>
    <w:name w:val="WW8Num21"/>
    <w:lvl w:ilvl="0">
      <w:start w:val="1"/>
      <w:numFmt w:val="bullet"/>
      <w:suff w:val="space"/>
      <w:lvlText w:val="–"/>
      <w:lvlJc w:val="left"/>
      <w:pPr>
        <w:tabs>
          <w:tab w:val="num" w:pos="0"/>
        </w:tabs>
        <w:ind w:left="0" w:firstLine="567"/>
      </w:pPr>
      <w:rPr>
        <w:rFonts w:ascii="Times New Roman" w:hAnsi="Times New Roman"/>
        <w:sz w:val="28"/>
        <w:szCs w:val="28"/>
      </w:rPr>
    </w:lvl>
    <w:lvl w:ilvl="1">
      <w:start w:val="1"/>
      <w:numFmt w:val="bullet"/>
      <w:suff w:val="space"/>
      <w:lvlText w:val="–"/>
      <w:lvlJc w:val="left"/>
      <w:pPr>
        <w:tabs>
          <w:tab w:val="num" w:pos="0"/>
        </w:tabs>
        <w:ind w:left="0" w:firstLine="567"/>
      </w:pPr>
      <w:rPr>
        <w:rFonts w:ascii="Times New Roman" w:hAnsi="Times New Roman"/>
      </w:rPr>
    </w:lvl>
    <w:lvl w:ilvl="2">
      <w:start w:val="1"/>
      <w:numFmt w:val="bullet"/>
      <w:suff w:val="space"/>
      <w:lvlText w:val=""/>
      <w:lvlJc w:val="left"/>
      <w:pPr>
        <w:tabs>
          <w:tab w:val="num" w:pos="0"/>
        </w:tabs>
        <w:ind w:left="0" w:firstLine="567"/>
      </w:pPr>
      <w:rPr>
        <w:rFonts w:ascii="Symbol" w:hAnsi="Symbol"/>
      </w:rPr>
    </w:lvl>
    <w:lvl w:ilvl="3">
      <w:start w:val="1"/>
      <w:numFmt w:val="bullet"/>
      <w:suff w:val="space"/>
      <w:lvlText w:val="–"/>
      <w:lvlJc w:val="left"/>
      <w:pPr>
        <w:tabs>
          <w:tab w:val="num" w:pos="0"/>
        </w:tabs>
        <w:ind w:left="0" w:firstLine="567"/>
      </w:pPr>
      <w:rPr>
        <w:rFonts w:ascii="Times New Roman" w:hAnsi="Times New Roman"/>
      </w:rPr>
    </w:lvl>
    <w:lvl w:ilvl="4">
      <w:start w:val="1"/>
      <w:numFmt w:val="bullet"/>
      <w:suff w:val="space"/>
      <w:lvlText w:val="–"/>
      <w:lvlJc w:val="left"/>
      <w:pPr>
        <w:tabs>
          <w:tab w:val="num" w:pos="0"/>
        </w:tabs>
        <w:ind w:left="0" w:firstLine="567"/>
      </w:pPr>
      <w:rPr>
        <w:rFonts w:ascii="Times New Roman" w:hAnsi="Times New Roman"/>
      </w:rPr>
    </w:lvl>
    <w:lvl w:ilvl="5">
      <w:start w:val="1"/>
      <w:numFmt w:val="bullet"/>
      <w:suff w:val="space"/>
      <w:lvlText w:val="–"/>
      <w:lvlJc w:val="left"/>
      <w:pPr>
        <w:tabs>
          <w:tab w:val="num" w:pos="0"/>
        </w:tabs>
        <w:ind w:left="0" w:firstLine="567"/>
      </w:pPr>
      <w:rPr>
        <w:rFonts w:ascii="Times New Roman" w:hAnsi="Times New Roman"/>
      </w:rPr>
    </w:lvl>
    <w:lvl w:ilvl="6">
      <w:start w:val="1"/>
      <w:numFmt w:val="bullet"/>
      <w:suff w:val="space"/>
      <w:lvlText w:val=""/>
      <w:lvlJc w:val="left"/>
      <w:pPr>
        <w:tabs>
          <w:tab w:val="num" w:pos="0"/>
        </w:tabs>
        <w:ind w:left="0" w:firstLine="567"/>
      </w:pPr>
      <w:rPr>
        <w:rFonts w:ascii="Symbol" w:hAnsi="Symbol"/>
      </w:rPr>
    </w:lvl>
    <w:lvl w:ilvl="7">
      <w:start w:val="1"/>
      <w:numFmt w:val="bullet"/>
      <w:suff w:val="space"/>
      <w:lvlText w:val="–"/>
      <w:lvlJc w:val="left"/>
      <w:pPr>
        <w:tabs>
          <w:tab w:val="num" w:pos="0"/>
        </w:tabs>
        <w:ind w:left="0" w:firstLine="567"/>
      </w:pPr>
      <w:rPr>
        <w:rFonts w:ascii="Times New Roman" w:hAnsi="Times New Roman"/>
      </w:rPr>
    </w:lvl>
    <w:lvl w:ilvl="8">
      <w:start w:val="1"/>
      <w:numFmt w:val="bullet"/>
      <w:suff w:val="space"/>
      <w:lvlText w:val=""/>
      <w:lvlJc w:val="left"/>
      <w:pPr>
        <w:tabs>
          <w:tab w:val="num" w:pos="0"/>
        </w:tabs>
        <w:ind w:left="0" w:firstLine="567"/>
      </w:pPr>
      <w:rPr>
        <w:rFonts w:ascii="Symbol" w:hAnsi="Symbol"/>
      </w:rPr>
    </w:lvl>
  </w:abstractNum>
  <w:abstractNum w:abstractNumId="3">
    <w:nsid w:val="0000001D"/>
    <w:multiLevelType w:val="multilevel"/>
    <w:tmpl w:val="0000001D"/>
    <w:name w:val="WW8Num29"/>
    <w:lvl w:ilvl="0">
      <w:start w:val="1"/>
      <w:numFmt w:val="bullet"/>
      <w:suff w:val="space"/>
      <w:lvlText w:val="–"/>
      <w:lvlJc w:val="left"/>
      <w:pPr>
        <w:tabs>
          <w:tab w:val="num" w:pos="0"/>
        </w:tabs>
        <w:ind w:left="0" w:firstLine="567"/>
      </w:pPr>
      <w:rPr>
        <w:rFonts w:ascii="Times New Roman" w:hAnsi="Times New Roman" w:cs="Symbol"/>
      </w:rPr>
    </w:lvl>
    <w:lvl w:ilvl="1">
      <w:start w:val="1"/>
      <w:numFmt w:val="bullet"/>
      <w:suff w:val="space"/>
      <w:lvlText w:val="–"/>
      <w:lvlJc w:val="left"/>
      <w:pPr>
        <w:tabs>
          <w:tab w:val="num" w:pos="0"/>
        </w:tabs>
        <w:ind w:left="0" w:firstLine="567"/>
      </w:pPr>
      <w:rPr>
        <w:rFonts w:ascii="Times New Roman" w:hAnsi="Times New Roman" w:cs="Symbol"/>
      </w:rPr>
    </w:lvl>
    <w:lvl w:ilvl="2">
      <w:start w:val="1"/>
      <w:numFmt w:val="bullet"/>
      <w:suff w:val="space"/>
      <w:lvlText w:val=""/>
      <w:lvlJc w:val="left"/>
      <w:pPr>
        <w:tabs>
          <w:tab w:val="num" w:pos="0"/>
        </w:tabs>
        <w:ind w:left="0" w:firstLine="567"/>
      </w:pPr>
      <w:rPr>
        <w:rFonts w:ascii="Symbol" w:hAnsi="Symbol" w:cs="Wingdings"/>
      </w:rPr>
    </w:lvl>
    <w:lvl w:ilvl="3">
      <w:start w:val="1"/>
      <w:numFmt w:val="bullet"/>
      <w:suff w:val="space"/>
      <w:lvlText w:val="–"/>
      <w:lvlJc w:val="left"/>
      <w:pPr>
        <w:tabs>
          <w:tab w:val="num" w:pos="0"/>
        </w:tabs>
        <w:ind w:left="0" w:firstLine="567"/>
      </w:pPr>
      <w:rPr>
        <w:rFonts w:ascii="Times New Roman" w:hAnsi="Times New Roman" w:cs="Symbol"/>
      </w:rPr>
    </w:lvl>
    <w:lvl w:ilvl="4">
      <w:start w:val="1"/>
      <w:numFmt w:val="bullet"/>
      <w:suff w:val="space"/>
      <w:lvlText w:val="–"/>
      <w:lvlJc w:val="left"/>
      <w:pPr>
        <w:tabs>
          <w:tab w:val="num" w:pos="0"/>
        </w:tabs>
        <w:ind w:left="0" w:firstLine="567"/>
      </w:pPr>
      <w:rPr>
        <w:rFonts w:ascii="Times New Roman" w:hAnsi="Times New Roman" w:cs="Symbol"/>
      </w:rPr>
    </w:lvl>
    <w:lvl w:ilvl="5">
      <w:start w:val="1"/>
      <w:numFmt w:val="bullet"/>
      <w:suff w:val="space"/>
      <w:lvlText w:val="–"/>
      <w:lvlJc w:val="left"/>
      <w:pPr>
        <w:tabs>
          <w:tab w:val="num" w:pos="0"/>
        </w:tabs>
        <w:ind w:left="0" w:firstLine="567"/>
      </w:pPr>
      <w:rPr>
        <w:rFonts w:ascii="Times New Roman" w:hAnsi="Times New Roman" w:cs="Symbol"/>
      </w:rPr>
    </w:lvl>
    <w:lvl w:ilvl="6">
      <w:start w:val="1"/>
      <w:numFmt w:val="bullet"/>
      <w:suff w:val="space"/>
      <w:lvlText w:val=""/>
      <w:lvlJc w:val="left"/>
      <w:pPr>
        <w:tabs>
          <w:tab w:val="num" w:pos="0"/>
        </w:tabs>
        <w:ind w:left="0" w:firstLine="567"/>
      </w:pPr>
      <w:rPr>
        <w:rFonts w:ascii="Symbol" w:hAnsi="Symbol" w:cs="Wingdings"/>
      </w:rPr>
    </w:lvl>
    <w:lvl w:ilvl="7">
      <w:start w:val="1"/>
      <w:numFmt w:val="bullet"/>
      <w:suff w:val="space"/>
      <w:lvlText w:val="–"/>
      <w:lvlJc w:val="left"/>
      <w:pPr>
        <w:tabs>
          <w:tab w:val="num" w:pos="0"/>
        </w:tabs>
        <w:ind w:left="0" w:firstLine="567"/>
      </w:pPr>
      <w:rPr>
        <w:rFonts w:ascii="Times New Roman" w:hAnsi="Times New Roman" w:cs="Symbol"/>
      </w:rPr>
    </w:lvl>
    <w:lvl w:ilvl="8">
      <w:start w:val="1"/>
      <w:numFmt w:val="bullet"/>
      <w:suff w:val="space"/>
      <w:lvlText w:val=""/>
      <w:lvlJc w:val="left"/>
      <w:pPr>
        <w:tabs>
          <w:tab w:val="num" w:pos="0"/>
        </w:tabs>
        <w:ind w:left="0" w:firstLine="567"/>
      </w:pPr>
      <w:rPr>
        <w:rFonts w:ascii="Symbol" w:hAnsi="Symbol" w:cs="Wingdings"/>
      </w:rPr>
    </w:lvl>
  </w:abstractNum>
  <w:abstractNum w:abstractNumId="4">
    <w:nsid w:val="1F4A0193"/>
    <w:multiLevelType w:val="hybridMultilevel"/>
    <w:tmpl w:val="CFE0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724EA6"/>
    <w:multiLevelType w:val="multilevel"/>
    <w:tmpl w:val="0E46D20E"/>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77B15E4"/>
    <w:multiLevelType w:val="hybridMultilevel"/>
    <w:tmpl w:val="D2E0841A"/>
    <w:lvl w:ilvl="0" w:tplc="E84642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600160C"/>
    <w:multiLevelType w:val="hybridMultilevel"/>
    <w:tmpl w:val="3992F83C"/>
    <w:lvl w:ilvl="0" w:tplc="CD9A36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A05379E"/>
    <w:multiLevelType w:val="hybridMultilevel"/>
    <w:tmpl w:val="6BBA5D7E"/>
    <w:lvl w:ilvl="0" w:tplc="F3EE7B4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1C017E"/>
    <w:multiLevelType w:val="hybridMultilevel"/>
    <w:tmpl w:val="CDC6B576"/>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74C56A9B"/>
    <w:multiLevelType w:val="hybridMultilevel"/>
    <w:tmpl w:val="7E340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5"/>
  </w:num>
  <w:num w:numId="5">
    <w:abstractNumId w:val="10"/>
  </w:num>
  <w:num w:numId="6">
    <w:abstractNumId w:val="1"/>
  </w:num>
  <w:num w:numId="7">
    <w:abstractNumId w:val="2"/>
  </w:num>
  <w:num w:numId="8">
    <w:abstractNumId w:val="3"/>
  </w:num>
  <w:num w:numId="9">
    <w:abstractNumId w:val="6"/>
  </w:num>
  <w:num w:numId="10">
    <w:abstractNumId w:val="11"/>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46CE"/>
    <w:rsid w:val="00024CFE"/>
    <w:rsid w:val="000413F7"/>
    <w:rsid w:val="00122EBE"/>
    <w:rsid w:val="00164673"/>
    <w:rsid w:val="0022001C"/>
    <w:rsid w:val="00342223"/>
    <w:rsid w:val="003C2E03"/>
    <w:rsid w:val="005E6536"/>
    <w:rsid w:val="00783684"/>
    <w:rsid w:val="00936700"/>
    <w:rsid w:val="009632C7"/>
    <w:rsid w:val="009E4351"/>
    <w:rsid w:val="00C0498C"/>
    <w:rsid w:val="00C646CE"/>
    <w:rsid w:val="00CB31BD"/>
    <w:rsid w:val="00D139AF"/>
    <w:rsid w:val="00DB43A4"/>
    <w:rsid w:val="00DE7937"/>
    <w:rsid w:val="00DF5604"/>
    <w:rsid w:val="00E20E7A"/>
    <w:rsid w:val="00F03C45"/>
    <w:rsid w:val="00F966B3"/>
    <w:rsid w:val="00FB1333"/>
    <w:rsid w:val="00FD3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367D6-E22F-4009-9AF5-3F2C1B56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6CE"/>
    <w:pPr>
      <w:suppressAutoHyphens/>
    </w:pPr>
    <w:rPr>
      <w:rFonts w:ascii="Calibri" w:eastAsia="Calibri" w:hAnsi="Calibri" w:cs="Times New Roman"/>
      <w:lang w:eastAsia="ar-SA"/>
    </w:rPr>
  </w:style>
  <w:style w:type="paragraph" w:styleId="1">
    <w:name w:val="heading 1"/>
    <w:basedOn w:val="a0"/>
    <w:next w:val="a0"/>
    <w:link w:val="10"/>
    <w:qFormat/>
    <w:rsid w:val="00C646CE"/>
    <w:pPr>
      <w:keepNext/>
      <w:pageBreakBefore/>
      <w:tabs>
        <w:tab w:val="left" w:pos="851"/>
      </w:tabs>
      <w:spacing w:before="240" w:after="120" w:line="240" w:lineRule="auto"/>
      <w:jc w:val="center"/>
      <w:outlineLvl w:val="0"/>
    </w:pPr>
    <w:rPr>
      <w:rFonts w:ascii="Times New Roman" w:eastAsia="Times New Roman" w:hAnsi="Times New Roman"/>
      <w:b/>
      <w:bCs/>
      <w:caps/>
      <w:kern w:val="1"/>
      <w:sz w:val="28"/>
      <w:szCs w:val="28"/>
    </w:rPr>
  </w:style>
  <w:style w:type="paragraph" w:styleId="2">
    <w:name w:val="heading 2"/>
    <w:basedOn w:val="a0"/>
    <w:next w:val="a0"/>
    <w:link w:val="20"/>
    <w:qFormat/>
    <w:rsid w:val="00C646CE"/>
    <w:pPr>
      <w:keepNext/>
      <w:tabs>
        <w:tab w:val="left" w:pos="1134"/>
        <w:tab w:val="left" w:pos="1276"/>
      </w:tabs>
      <w:spacing w:before="180" w:after="60" w:line="240" w:lineRule="auto"/>
      <w:outlineLvl w:val="1"/>
    </w:pPr>
    <w:rPr>
      <w:rFonts w:ascii="Times New Roman" w:eastAsia="Times New Roman" w:hAnsi="Times New Roman"/>
      <w:b/>
      <w:bCs/>
      <w:iCs/>
      <w:sz w:val="28"/>
      <w:szCs w:val="28"/>
    </w:rPr>
  </w:style>
  <w:style w:type="paragraph" w:styleId="3">
    <w:name w:val="heading 3"/>
    <w:basedOn w:val="a0"/>
    <w:next w:val="a0"/>
    <w:link w:val="30"/>
    <w:qFormat/>
    <w:rsid w:val="00C646CE"/>
    <w:pPr>
      <w:keepNext/>
      <w:tabs>
        <w:tab w:val="left" w:pos="1276"/>
      </w:tabs>
      <w:spacing w:before="120" w:after="120" w:line="240" w:lineRule="auto"/>
      <w:outlineLvl w:val="2"/>
    </w:pPr>
    <w:rPr>
      <w:rFonts w:ascii="Times New Roman" w:eastAsia="Times New Roman" w:hAnsi="Times New Roman"/>
      <w:b/>
      <w:bCs/>
      <w:sz w:val="26"/>
      <w:szCs w:val="26"/>
    </w:rPr>
  </w:style>
  <w:style w:type="paragraph" w:styleId="4">
    <w:name w:val="heading 4"/>
    <w:basedOn w:val="a0"/>
    <w:next w:val="a0"/>
    <w:link w:val="40"/>
    <w:qFormat/>
    <w:rsid w:val="00C646CE"/>
    <w:pPr>
      <w:keepNext/>
      <w:tabs>
        <w:tab w:val="left" w:pos="1418"/>
      </w:tabs>
      <w:spacing w:before="120" w:after="60" w:line="240" w:lineRule="auto"/>
      <w:outlineLvl w:val="3"/>
    </w:pPr>
    <w:rPr>
      <w:rFonts w:ascii="Times New Roman" w:eastAsia="Times New Roman" w:hAnsi="Times New Roman"/>
      <w:b/>
      <w:bCs/>
      <w:sz w:val="24"/>
      <w:szCs w:val="24"/>
    </w:rPr>
  </w:style>
  <w:style w:type="paragraph" w:styleId="5">
    <w:name w:val="heading 5"/>
    <w:basedOn w:val="a0"/>
    <w:next w:val="a0"/>
    <w:link w:val="50"/>
    <w:qFormat/>
    <w:rsid w:val="00C646CE"/>
    <w:pPr>
      <w:tabs>
        <w:tab w:val="left" w:pos="1701"/>
      </w:tabs>
      <w:spacing w:before="240" w:after="60" w:line="240" w:lineRule="auto"/>
      <w:outlineLvl w:val="4"/>
    </w:pPr>
    <w:rPr>
      <w:rFonts w:ascii="Times New Roman" w:eastAsia="Times New Roman" w:hAnsi="Times New Roman"/>
      <w:b/>
      <w:bCs/>
      <w:iCs/>
    </w:rPr>
  </w:style>
  <w:style w:type="paragraph" w:styleId="6">
    <w:name w:val="heading 6"/>
    <w:basedOn w:val="a0"/>
    <w:next w:val="a0"/>
    <w:link w:val="60"/>
    <w:qFormat/>
    <w:rsid w:val="00C646CE"/>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C646CE"/>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qFormat/>
    <w:rsid w:val="00C646CE"/>
    <w:pPr>
      <w:spacing w:before="240" w:after="60" w:line="240" w:lineRule="auto"/>
      <w:outlineLvl w:val="7"/>
    </w:pPr>
    <w:rPr>
      <w:rFonts w:ascii="Times New Roman" w:eastAsia="Times New Roman" w:hAnsi="Times New Roman"/>
      <w:i/>
      <w:iCs/>
      <w:sz w:val="24"/>
      <w:szCs w:val="24"/>
    </w:rPr>
  </w:style>
  <w:style w:type="paragraph" w:styleId="9">
    <w:name w:val="heading 9"/>
    <w:basedOn w:val="a0"/>
    <w:next w:val="a0"/>
    <w:link w:val="90"/>
    <w:qFormat/>
    <w:rsid w:val="00C646CE"/>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46CE"/>
    <w:rPr>
      <w:rFonts w:ascii="Times New Roman" w:eastAsia="Times New Roman" w:hAnsi="Times New Roman" w:cs="Times New Roman"/>
      <w:b/>
      <w:bCs/>
      <w:caps/>
      <w:kern w:val="1"/>
      <w:sz w:val="28"/>
      <w:szCs w:val="28"/>
      <w:lang w:eastAsia="ar-SA"/>
    </w:rPr>
  </w:style>
  <w:style w:type="character" w:customStyle="1" w:styleId="20">
    <w:name w:val="Заголовок 2 Знак"/>
    <w:basedOn w:val="a1"/>
    <w:link w:val="2"/>
    <w:rsid w:val="00C646CE"/>
    <w:rPr>
      <w:rFonts w:ascii="Times New Roman" w:eastAsia="Times New Roman" w:hAnsi="Times New Roman" w:cs="Times New Roman"/>
      <w:b/>
      <w:bCs/>
      <w:iCs/>
      <w:sz w:val="28"/>
      <w:szCs w:val="28"/>
      <w:lang w:eastAsia="ar-SA"/>
    </w:rPr>
  </w:style>
  <w:style w:type="character" w:customStyle="1" w:styleId="30">
    <w:name w:val="Заголовок 3 Знак"/>
    <w:basedOn w:val="a1"/>
    <w:link w:val="3"/>
    <w:rsid w:val="00C646CE"/>
    <w:rPr>
      <w:rFonts w:ascii="Times New Roman" w:eastAsia="Times New Roman" w:hAnsi="Times New Roman" w:cs="Times New Roman"/>
      <w:b/>
      <w:bCs/>
      <w:sz w:val="26"/>
      <w:szCs w:val="26"/>
      <w:lang w:eastAsia="ar-SA"/>
    </w:rPr>
  </w:style>
  <w:style w:type="character" w:customStyle="1" w:styleId="40">
    <w:name w:val="Заголовок 4 Знак"/>
    <w:basedOn w:val="a1"/>
    <w:link w:val="4"/>
    <w:rsid w:val="00C646CE"/>
    <w:rPr>
      <w:rFonts w:ascii="Times New Roman" w:eastAsia="Times New Roman" w:hAnsi="Times New Roman" w:cs="Times New Roman"/>
      <w:b/>
      <w:bCs/>
      <w:sz w:val="24"/>
      <w:szCs w:val="24"/>
      <w:lang w:eastAsia="ar-SA"/>
    </w:rPr>
  </w:style>
  <w:style w:type="character" w:customStyle="1" w:styleId="50">
    <w:name w:val="Заголовок 5 Знак"/>
    <w:basedOn w:val="a1"/>
    <w:link w:val="5"/>
    <w:rsid w:val="00C646CE"/>
    <w:rPr>
      <w:rFonts w:ascii="Times New Roman" w:eastAsia="Times New Roman" w:hAnsi="Times New Roman" w:cs="Times New Roman"/>
      <w:b/>
      <w:bCs/>
      <w:iCs/>
      <w:lang w:eastAsia="ar-SA"/>
    </w:rPr>
  </w:style>
  <w:style w:type="character" w:customStyle="1" w:styleId="60">
    <w:name w:val="Заголовок 6 Знак"/>
    <w:basedOn w:val="a1"/>
    <w:link w:val="6"/>
    <w:rsid w:val="00C646CE"/>
    <w:rPr>
      <w:rFonts w:ascii="Times New Roman" w:eastAsia="Times New Roman" w:hAnsi="Times New Roman" w:cs="Times New Roman"/>
      <w:b/>
      <w:bCs/>
      <w:lang w:eastAsia="ar-SA"/>
    </w:rPr>
  </w:style>
  <w:style w:type="character" w:customStyle="1" w:styleId="70">
    <w:name w:val="Заголовок 7 Знак"/>
    <w:basedOn w:val="a1"/>
    <w:link w:val="7"/>
    <w:rsid w:val="00C646CE"/>
    <w:rPr>
      <w:rFonts w:ascii="Times New Roman" w:eastAsia="Times New Roman" w:hAnsi="Times New Roman" w:cs="Times New Roman"/>
      <w:sz w:val="24"/>
      <w:szCs w:val="24"/>
      <w:lang w:eastAsia="ar-SA"/>
    </w:rPr>
  </w:style>
  <w:style w:type="character" w:customStyle="1" w:styleId="80">
    <w:name w:val="Заголовок 8 Знак"/>
    <w:basedOn w:val="a1"/>
    <w:link w:val="8"/>
    <w:rsid w:val="00C646CE"/>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C646CE"/>
    <w:rPr>
      <w:rFonts w:ascii="Arial" w:eastAsia="Times New Roman" w:hAnsi="Arial" w:cs="Arial"/>
      <w:lang w:eastAsia="ar-SA"/>
    </w:rPr>
  </w:style>
  <w:style w:type="paragraph" w:styleId="a4">
    <w:name w:val="Title"/>
    <w:basedOn w:val="a0"/>
    <w:next w:val="a5"/>
    <w:link w:val="a6"/>
    <w:qFormat/>
    <w:rsid w:val="00C646CE"/>
    <w:pPr>
      <w:spacing w:after="0" w:line="240" w:lineRule="auto"/>
      <w:jc w:val="center"/>
    </w:pPr>
    <w:rPr>
      <w:rFonts w:ascii="Times New Roman" w:eastAsia="Times New Roman" w:hAnsi="Times New Roman"/>
      <w:b/>
      <w:bCs/>
      <w:sz w:val="24"/>
      <w:szCs w:val="24"/>
    </w:rPr>
  </w:style>
  <w:style w:type="character" w:customStyle="1" w:styleId="a6">
    <w:name w:val="Название Знак"/>
    <w:basedOn w:val="a1"/>
    <w:link w:val="a4"/>
    <w:rsid w:val="00C646CE"/>
    <w:rPr>
      <w:rFonts w:ascii="Times New Roman" w:eastAsia="Times New Roman" w:hAnsi="Times New Roman" w:cs="Times New Roman"/>
      <w:b/>
      <w:bCs/>
      <w:sz w:val="24"/>
      <w:szCs w:val="24"/>
      <w:lang w:eastAsia="ar-SA"/>
    </w:rPr>
  </w:style>
  <w:style w:type="paragraph" w:styleId="a5">
    <w:name w:val="Subtitle"/>
    <w:basedOn w:val="a0"/>
    <w:next w:val="a7"/>
    <w:link w:val="a8"/>
    <w:qFormat/>
    <w:rsid w:val="00C646CE"/>
    <w:pPr>
      <w:keepNext/>
      <w:spacing w:before="240" w:after="120"/>
      <w:jc w:val="center"/>
    </w:pPr>
    <w:rPr>
      <w:rFonts w:ascii="Arial" w:eastAsia="Arial Unicode MS" w:hAnsi="Arial" w:cs="Mangal"/>
      <w:i/>
      <w:iCs/>
      <w:sz w:val="28"/>
      <w:szCs w:val="28"/>
    </w:rPr>
  </w:style>
  <w:style w:type="character" w:customStyle="1" w:styleId="a8">
    <w:name w:val="Подзаголовок Знак"/>
    <w:basedOn w:val="a1"/>
    <w:link w:val="a5"/>
    <w:rsid w:val="00C646CE"/>
    <w:rPr>
      <w:rFonts w:ascii="Arial" w:eastAsia="Arial Unicode MS" w:hAnsi="Arial" w:cs="Mangal"/>
      <w:i/>
      <w:iCs/>
      <w:sz w:val="28"/>
      <w:szCs w:val="28"/>
      <w:lang w:eastAsia="ar-SA"/>
    </w:rPr>
  </w:style>
  <w:style w:type="paragraph" w:styleId="a7">
    <w:name w:val="Body Text"/>
    <w:basedOn w:val="a0"/>
    <w:link w:val="a9"/>
    <w:uiPriority w:val="99"/>
    <w:semiHidden/>
    <w:unhideWhenUsed/>
    <w:rsid w:val="00C646CE"/>
    <w:pPr>
      <w:spacing w:after="120"/>
    </w:pPr>
  </w:style>
  <w:style w:type="character" w:customStyle="1" w:styleId="a9">
    <w:name w:val="Основной текст Знак"/>
    <w:basedOn w:val="a1"/>
    <w:link w:val="a7"/>
    <w:uiPriority w:val="99"/>
    <w:semiHidden/>
    <w:rsid w:val="00C646CE"/>
    <w:rPr>
      <w:rFonts w:ascii="Calibri" w:eastAsia="Calibri" w:hAnsi="Calibri" w:cs="Times New Roman"/>
      <w:lang w:eastAsia="ar-SA"/>
    </w:rPr>
  </w:style>
  <w:style w:type="paragraph" w:styleId="aa">
    <w:name w:val="No Spacing"/>
    <w:basedOn w:val="a0"/>
    <w:qFormat/>
    <w:rsid w:val="00C646CE"/>
    <w:pPr>
      <w:spacing w:after="0" w:line="240" w:lineRule="auto"/>
    </w:pPr>
    <w:rPr>
      <w:rFonts w:eastAsia="Times New Roman"/>
      <w:sz w:val="24"/>
      <w:szCs w:val="24"/>
      <w:lang w:val="en-US" w:eastAsia="en-US" w:bidi="en-US"/>
    </w:rPr>
  </w:style>
  <w:style w:type="paragraph" w:styleId="ab">
    <w:name w:val="List Paragraph"/>
    <w:basedOn w:val="a0"/>
    <w:qFormat/>
    <w:rsid w:val="00C646CE"/>
    <w:pPr>
      <w:spacing w:after="0" w:line="360" w:lineRule="auto"/>
      <w:ind w:left="720"/>
      <w:jc w:val="both"/>
    </w:pPr>
    <w:rPr>
      <w:rFonts w:eastAsia="Times New Roman"/>
      <w:sz w:val="24"/>
      <w:szCs w:val="24"/>
    </w:rPr>
  </w:style>
  <w:style w:type="paragraph" w:styleId="ac">
    <w:name w:val="header"/>
    <w:basedOn w:val="a0"/>
    <w:link w:val="ad"/>
    <w:uiPriority w:val="99"/>
    <w:unhideWhenUsed/>
    <w:rsid w:val="00C646CE"/>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C646CE"/>
    <w:rPr>
      <w:rFonts w:ascii="Calibri" w:eastAsia="Calibri" w:hAnsi="Calibri" w:cs="Times New Roman"/>
      <w:lang w:eastAsia="ar-SA"/>
    </w:rPr>
  </w:style>
  <w:style w:type="paragraph" w:styleId="ae">
    <w:name w:val="footer"/>
    <w:basedOn w:val="a0"/>
    <w:link w:val="af"/>
    <w:uiPriority w:val="99"/>
    <w:unhideWhenUsed/>
    <w:rsid w:val="00C646CE"/>
    <w:pPr>
      <w:tabs>
        <w:tab w:val="center" w:pos="4677"/>
        <w:tab w:val="right" w:pos="9355"/>
      </w:tabs>
      <w:spacing w:after="0" w:line="240" w:lineRule="auto"/>
    </w:pPr>
  </w:style>
  <w:style w:type="character" w:customStyle="1" w:styleId="af">
    <w:name w:val="Нижний колонтитул Знак"/>
    <w:basedOn w:val="a1"/>
    <w:link w:val="ae"/>
    <w:uiPriority w:val="99"/>
    <w:rsid w:val="00C646CE"/>
    <w:rPr>
      <w:rFonts w:ascii="Calibri" w:eastAsia="Calibri" w:hAnsi="Calibri" w:cs="Times New Roman"/>
      <w:lang w:eastAsia="ar-SA"/>
    </w:rPr>
  </w:style>
  <w:style w:type="table" w:styleId="af0">
    <w:name w:val="Table Grid"/>
    <w:basedOn w:val="a2"/>
    <w:uiPriority w:val="59"/>
    <w:rsid w:val="00C646C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f0"/>
    <w:locked/>
    <w:rsid w:val="00C646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w:basedOn w:val="a0"/>
    <w:link w:val="af1"/>
    <w:rsid w:val="00C646CE"/>
    <w:pPr>
      <w:numPr>
        <w:numId w:val="5"/>
      </w:numPr>
      <w:suppressAutoHyphens w:val="0"/>
      <w:spacing w:after="60" w:line="240" w:lineRule="auto"/>
      <w:jc w:val="both"/>
    </w:pPr>
    <w:rPr>
      <w:rFonts w:ascii="Times New Roman" w:eastAsia="Times New Roman" w:hAnsi="Times New Roman"/>
      <w:snapToGrid w:val="0"/>
      <w:sz w:val="24"/>
      <w:szCs w:val="24"/>
      <w:lang w:eastAsia="ru-RU"/>
    </w:rPr>
  </w:style>
  <w:style w:type="character" w:customStyle="1" w:styleId="af1">
    <w:name w:val="Список Знак"/>
    <w:link w:val="a"/>
    <w:rsid w:val="00C646CE"/>
    <w:rPr>
      <w:rFonts w:ascii="Times New Roman" w:eastAsia="Times New Roman" w:hAnsi="Times New Roman" w:cs="Times New Roman"/>
      <w:snapToGrid w:val="0"/>
      <w:sz w:val="24"/>
      <w:szCs w:val="24"/>
      <w:lang w:eastAsia="ru-RU"/>
    </w:rPr>
  </w:style>
  <w:style w:type="character" w:styleId="af2">
    <w:name w:val="Hyperlink"/>
    <w:uiPriority w:val="99"/>
    <w:unhideWhenUsed/>
    <w:rsid w:val="00C646CE"/>
    <w:rPr>
      <w:color w:val="0000FF"/>
      <w:u w:val="single"/>
    </w:rPr>
  </w:style>
  <w:style w:type="paragraph" w:styleId="af3">
    <w:name w:val="Balloon Text"/>
    <w:basedOn w:val="a0"/>
    <w:link w:val="af4"/>
    <w:uiPriority w:val="99"/>
    <w:semiHidden/>
    <w:unhideWhenUsed/>
    <w:rsid w:val="00C646CE"/>
    <w:pPr>
      <w:spacing w:after="0" w:line="240" w:lineRule="auto"/>
    </w:pPr>
    <w:rPr>
      <w:rFonts w:ascii="Tahoma" w:hAnsi="Tahoma" w:cs="Tahoma"/>
      <w:sz w:val="16"/>
      <w:szCs w:val="16"/>
    </w:rPr>
  </w:style>
  <w:style w:type="character" w:customStyle="1" w:styleId="af4">
    <w:name w:val="Текст выноски Знак"/>
    <w:basedOn w:val="a1"/>
    <w:link w:val="af3"/>
    <w:uiPriority w:val="99"/>
    <w:semiHidden/>
    <w:rsid w:val="00C646CE"/>
    <w:rPr>
      <w:rFonts w:ascii="Tahoma" w:eastAsia="Calibri" w:hAnsi="Tahoma" w:cs="Tahoma"/>
      <w:sz w:val="16"/>
      <w:szCs w:val="16"/>
      <w:lang w:eastAsia="ar-SA"/>
    </w:rPr>
  </w:style>
  <w:style w:type="character" w:customStyle="1" w:styleId="apple-converted-space">
    <w:name w:val="apple-converted-space"/>
    <w:rsid w:val="009E4351"/>
    <w:rPr>
      <w:rFonts w:cs="Times New Roman"/>
    </w:rPr>
  </w:style>
  <w:style w:type="paragraph" w:customStyle="1" w:styleId="ConsPlusNormal">
    <w:name w:val="ConsPlusNormal"/>
    <w:rsid w:val="005E65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C0498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FEFDA6EA6070A5702A26A060D2D24DA0AFD4B9917656BE4AE5010D8C917A8BM1A8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ndia.ru/text/category/organi_mestnogo_samoupravle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7EDD0-A89C-48E7-B026-96DDFC747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35</Pages>
  <Words>16912</Words>
  <Characters>96399</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Арх1</dc:creator>
  <cp:lastModifiedBy>Users</cp:lastModifiedBy>
  <cp:revision>4</cp:revision>
  <dcterms:created xsi:type="dcterms:W3CDTF">2017-08-24T10:45:00Z</dcterms:created>
  <dcterms:modified xsi:type="dcterms:W3CDTF">2017-08-27T21:17:00Z</dcterms:modified>
</cp:coreProperties>
</file>