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D78" w:rsidRPr="000F0D78" w:rsidRDefault="000F0D78" w:rsidP="002B1015">
      <w:pPr>
        <w:spacing w:after="0" w:line="240" w:lineRule="auto"/>
        <w:ind w:left="4962" w:right="-3" w:firstLine="0"/>
        <w:rPr>
          <w:sz w:val="28"/>
        </w:rPr>
      </w:pPr>
      <w:r w:rsidRPr="000F0D78">
        <w:rPr>
          <w:sz w:val="28"/>
        </w:rPr>
        <w:t xml:space="preserve">Приложение </w:t>
      </w:r>
    </w:p>
    <w:p w:rsidR="000F0D78" w:rsidRPr="000F0D78" w:rsidRDefault="000F0D78" w:rsidP="002B1015">
      <w:pPr>
        <w:spacing w:after="0" w:line="240" w:lineRule="auto"/>
        <w:ind w:left="4962" w:right="-3" w:firstLine="0"/>
        <w:rPr>
          <w:sz w:val="28"/>
        </w:rPr>
      </w:pPr>
      <w:r w:rsidRPr="000F0D78">
        <w:rPr>
          <w:sz w:val="28"/>
        </w:rPr>
        <w:t xml:space="preserve">к решению Совета </w:t>
      </w:r>
    </w:p>
    <w:p w:rsidR="000F0D78" w:rsidRPr="000F0D78" w:rsidRDefault="000F0D78" w:rsidP="002B1015">
      <w:pPr>
        <w:spacing w:after="0" w:line="240" w:lineRule="auto"/>
        <w:ind w:left="4962" w:right="-3" w:firstLine="0"/>
        <w:rPr>
          <w:sz w:val="28"/>
        </w:rPr>
      </w:pPr>
      <w:r w:rsidRPr="000F0D78">
        <w:rPr>
          <w:sz w:val="28"/>
        </w:rPr>
        <w:t xml:space="preserve">Тимашевского городского поселения Тимашевского муниципального </w:t>
      </w:r>
    </w:p>
    <w:p w:rsidR="000F0D78" w:rsidRPr="000F0D78" w:rsidRDefault="000F0D78" w:rsidP="002B1015">
      <w:pPr>
        <w:spacing w:after="0" w:line="240" w:lineRule="auto"/>
        <w:ind w:left="4962" w:right="-3" w:firstLine="0"/>
        <w:rPr>
          <w:sz w:val="28"/>
        </w:rPr>
      </w:pPr>
      <w:r w:rsidRPr="000F0D78">
        <w:rPr>
          <w:sz w:val="28"/>
        </w:rPr>
        <w:t xml:space="preserve">района Краснодарского края </w:t>
      </w:r>
    </w:p>
    <w:p w:rsidR="000F0D78" w:rsidRPr="000F0D78" w:rsidRDefault="000F0D78" w:rsidP="002B1015">
      <w:pPr>
        <w:spacing w:after="0" w:line="240" w:lineRule="auto"/>
        <w:ind w:left="4962" w:right="-3" w:firstLine="0"/>
        <w:rPr>
          <w:sz w:val="28"/>
        </w:rPr>
      </w:pPr>
      <w:r w:rsidRPr="000F0D78">
        <w:rPr>
          <w:sz w:val="28"/>
        </w:rPr>
        <w:t>от _____________№ _______</w:t>
      </w:r>
    </w:p>
    <w:p w:rsidR="000F0D78" w:rsidRPr="000F0D78" w:rsidRDefault="000F0D78" w:rsidP="002B1015">
      <w:pPr>
        <w:spacing w:after="0" w:line="240" w:lineRule="auto"/>
        <w:ind w:left="4962" w:right="-3" w:firstLine="0"/>
        <w:rPr>
          <w:sz w:val="28"/>
        </w:rPr>
      </w:pPr>
    </w:p>
    <w:p w:rsidR="000F0D78" w:rsidRPr="000F0D78" w:rsidRDefault="000F0D78" w:rsidP="002B1015">
      <w:pPr>
        <w:spacing w:after="0" w:line="240" w:lineRule="auto"/>
        <w:ind w:left="4962" w:right="-3" w:firstLine="0"/>
        <w:rPr>
          <w:sz w:val="28"/>
        </w:rPr>
      </w:pPr>
      <w:r w:rsidRPr="000F0D78">
        <w:rPr>
          <w:sz w:val="28"/>
        </w:rPr>
        <w:t>«Приложение</w:t>
      </w:r>
    </w:p>
    <w:p w:rsidR="000F0D78" w:rsidRPr="000F0D78" w:rsidRDefault="000F0D78" w:rsidP="002B1015">
      <w:pPr>
        <w:spacing w:after="0" w:line="240" w:lineRule="auto"/>
        <w:ind w:left="4962" w:right="-3" w:firstLine="0"/>
        <w:rPr>
          <w:sz w:val="28"/>
        </w:rPr>
      </w:pPr>
    </w:p>
    <w:p w:rsidR="000F0D78" w:rsidRPr="000F0D78" w:rsidRDefault="000F0D78" w:rsidP="002B1015">
      <w:pPr>
        <w:spacing w:after="0" w:line="240" w:lineRule="auto"/>
        <w:ind w:left="4962" w:right="-3" w:firstLine="0"/>
        <w:rPr>
          <w:sz w:val="28"/>
        </w:rPr>
      </w:pPr>
      <w:r w:rsidRPr="000F0D78">
        <w:rPr>
          <w:sz w:val="28"/>
        </w:rPr>
        <w:t>УТВЕРЖДЕНЫ</w:t>
      </w:r>
    </w:p>
    <w:p w:rsidR="000F0D78" w:rsidRPr="000F0D78" w:rsidRDefault="000F0D78" w:rsidP="002B1015">
      <w:pPr>
        <w:spacing w:after="0" w:line="240" w:lineRule="auto"/>
        <w:ind w:left="4962" w:right="-3" w:firstLine="0"/>
        <w:rPr>
          <w:sz w:val="28"/>
        </w:rPr>
      </w:pPr>
      <w:r w:rsidRPr="000F0D78">
        <w:rPr>
          <w:sz w:val="28"/>
        </w:rPr>
        <w:t xml:space="preserve">решением Совета </w:t>
      </w:r>
    </w:p>
    <w:p w:rsidR="000F0D78" w:rsidRPr="000F0D78" w:rsidRDefault="000F0D78" w:rsidP="002B1015">
      <w:pPr>
        <w:spacing w:after="0" w:line="240" w:lineRule="auto"/>
        <w:ind w:left="4962" w:right="-3" w:firstLine="0"/>
        <w:rPr>
          <w:sz w:val="28"/>
        </w:rPr>
      </w:pPr>
      <w:r w:rsidRPr="000F0D78">
        <w:rPr>
          <w:sz w:val="28"/>
        </w:rPr>
        <w:t xml:space="preserve">Тимашевского городского поселения Тимашевского района </w:t>
      </w:r>
    </w:p>
    <w:p w:rsidR="000F0D78" w:rsidRPr="000F0D78" w:rsidRDefault="000F0D78" w:rsidP="002B1015">
      <w:pPr>
        <w:spacing w:after="0" w:line="240" w:lineRule="auto"/>
        <w:ind w:left="4962" w:right="-3" w:firstLine="0"/>
        <w:rPr>
          <w:sz w:val="28"/>
        </w:rPr>
      </w:pPr>
      <w:r w:rsidRPr="000F0D78">
        <w:rPr>
          <w:sz w:val="28"/>
        </w:rPr>
        <w:t>от 7 августа 2013 г. № 274</w:t>
      </w:r>
    </w:p>
    <w:p w:rsidR="000F0D78" w:rsidRPr="000F0D78" w:rsidRDefault="000F0D78" w:rsidP="002B1015">
      <w:pPr>
        <w:spacing w:after="0" w:line="240" w:lineRule="auto"/>
        <w:ind w:left="4962" w:right="-3" w:firstLine="0"/>
        <w:jc w:val="left"/>
        <w:rPr>
          <w:sz w:val="28"/>
        </w:rPr>
      </w:pPr>
      <w:r w:rsidRPr="000F0D78">
        <w:rPr>
          <w:sz w:val="28"/>
        </w:rPr>
        <w:t xml:space="preserve">(в редакции решения </w:t>
      </w:r>
      <w:r>
        <w:rPr>
          <w:sz w:val="28"/>
        </w:rPr>
        <w:t>С</w:t>
      </w:r>
      <w:r w:rsidRPr="000F0D78">
        <w:rPr>
          <w:sz w:val="28"/>
        </w:rPr>
        <w:t>овета Тимашевского городского поселения</w:t>
      </w:r>
    </w:p>
    <w:p w:rsidR="00D60693" w:rsidRDefault="000F0D78" w:rsidP="002B1015">
      <w:pPr>
        <w:spacing w:after="0" w:line="240" w:lineRule="auto"/>
        <w:ind w:left="4962" w:right="-3" w:firstLine="0"/>
        <w:jc w:val="left"/>
      </w:pPr>
      <w:r w:rsidRPr="000F0D78">
        <w:rPr>
          <w:sz w:val="28"/>
        </w:rPr>
        <w:t>Тимашевского муниципального района Краснодарского края                от ______________№______)</w:t>
      </w:r>
    </w:p>
    <w:p w:rsidR="00D60693" w:rsidRDefault="00D60693" w:rsidP="002B1015">
      <w:pPr>
        <w:spacing w:after="0" w:line="240" w:lineRule="auto"/>
        <w:ind w:left="5954" w:right="-3" w:firstLine="0"/>
        <w:jc w:val="center"/>
      </w:pPr>
      <w:r>
        <w:rPr>
          <w:sz w:val="28"/>
        </w:rPr>
        <w:t xml:space="preserve"> </w:t>
      </w:r>
    </w:p>
    <w:p w:rsidR="000D019E" w:rsidRDefault="000D019E" w:rsidP="002B1015">
      <w:pPr>
        <w:spacing w:after="0" w:line="240" w:lineRule="auto"/>
        <w:ind w:left="5119" w:right="-3" w:firstLine="0"/>
        <w:jc w:val="center"/>
        <w:rPr>
          <w:sz w:val="28"/>
        </w:rPr>
      </w:pPr>
    </w:p>
    <w:p w:rsidR="000D019E" w:rsidRDefault="000D019E" w:rsidP="002B1015">
      <w:pPr>
        <w:spacing w:after="0" w:line="240" w:lineRule="auto"/>
        <w:ind w:left="5119" w:right="-3" w:firstLine="0"/>
        <w:jc w:val="center"/>
        <w:rPr>
          <w:sz w:val="28"/>
        </w:rPr>
      </w:pPr>
    </w:p>
    <w:p w:rsidR="000D019E" w:rsidRDefault="000D019E" w:rsidP="002B1015">
      <w:pPr>
        <w:spacing w:after="0" w:line="240" w:lineRule="auto"/>
        <w:ind w:left="5119" w:right="-3" w:firstLine="0"/>
        <w:jc w:val="center"/>
        <w:rPr>
          <w:sz w:val="28"/>
        </w:rPr>
      </w:pPr>
    </w:p>
    <w:p w:rsidR="00D60693" w:rsidRDefault="00D60693" w:rsidP="002B1015">
      <w:pPr>
        <w:spacing w:after="0" w:line="240" w:lineRule="auto"/>
        <w:ind w:right="-3" w:firstLine="0"/>
        <w:jc w:val="center"/>
      </w:pPr>
      <w:r>
        <w:rPr>
          <w:b/>
          <w:sz w:val="28"/>
        </w:rPr>
        <w:t>МЕСТНЫЕ НОРМАТИВЫ</w:t>
      </w:r>
    </w:p>
    <w:p w:rsidR="00D60693" w:rsidRDefault="00D60693" w:rsidP="002B1015">
      <w:pPr>
        <w:spacing w:after="0" w:line="240" w:lineRule="auto"/>
        <w:ind w:right="-3" w:firstLine="0"/>
        <w:jc w:val="center"/>
      </w:pPr>
      <w:r>
        <w:rPr>
          <w:b/>
          <w:sz w:val="28"/>
        </w:rPr>
        <w:t>ГРАДОСТРОИТЕЛЬНОГО ПРОЕКТИРОВАНИЯ</w:t>
      </w:r>
    </w:p>
    <w:p w:rsidR="00D60693" w:rsidRDefault="00D60693" w:rsidP="002B1015">
      <w:pPr>
        <w:tabs>
          <w:tab w:val="left" w:pos="-1276"/>
        </w:tabs>
        <w:spacing w:after="0" w:line="240" w:lineRule="auto"/>
        <w:ind w:right="-3" w:firstLine="5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ТИМАШЕВСКОГО ГОРОДСКОГО ПОСЕЛЕНИЯ</w:t>
      </w:r>
    </w:p>
    <w:p w:rsidR="00D60693" w:rsidRPr="00474012" w:rsidRDefault="00474012" w:rsidP="00474012">
      <w:pPr>
        <w:tabs>
          <w:tab w:val="left" w:pos="-1276"/>
        </w:tabs>
        <w:spacing w:after="0" w:line="240" w:lineRule="auto"/>
        <w:ind w:right="-3" w:firstLine="560"/>
        <w:jc w:val="center"/>
        <w:rPr>
          <w:b/>
          <w:sz w:val="28"/>
          <w:szCs w:val="28"/>
        </w:rPr>
      </w:pPr>
      <w:r w:rsidRPr="00474012">
        <w:rPr>
          <w:b/>
          <w:sz w:val="28"/>
          <w:szCs w:val="28"/>
        </w:rPr>
        <w:t>ТИМАШЕВСКОГО РАЙОНА</w:t>
      </w:r>
    </w:p>
    <w:p w:rsidR="00D60693" w:rsidRDefault="00D60693" w:rsidP="002B1015">
      <w:pPr>
        <w:spacing w:after="0" w:line="240" w:lineRule="auto"/>
        <w:ind w:left="5130" w:right="-3" w:firstLine="0"/>
        <w:jc w:val="left"/>
      </w:pPr>
      <w:r>
        <w:rPr>
          <w:sz w:val="28"/>
        </w:rPr>
        <w:t xml:space="preserve"> </w:t>
      </w:r>
    </w:p>
    <w:p w:rsidR="00D60693" w:rsidRDefault="00D60693" w:rsidP="002B1015">
      <w:pPr>
        <w:spacing w:after="0" w:line="240" w:lineRule="auto"/>
        <w:ind w:left="5130" w:right="-3" w:firstLine="0"/>
        <w:jc w:val="left"/>
      </w:pPr>
      <w:r>
        <w:rPr>
          <w:b/>
          <w:sz w:val="28"/>
        </w:rPr>
        <w:t xml:space="preserve"> </w:t>
      </w:r>
    </w:p>
    <w:p w:rsidR="00D60693" w:rsidRDefault="00D60693" w:rsidP="002B1015">
      <w:pPr>
        <w:spacing w:after="0" w:line="240" w:lineRule="auto"/>
        <w:ind w:left="16" w:right="-3" w:firstLine="0"/>
        <w:jc w:val="center"/>
      </w:pPr>
    </w:p>
    <w:p w:rsidR="00D60693" w:rsidRDefault="00D60693" w:rsidP="002B1015">
      <w:pPr>
        <w:spacing w:after="0" w:line="240" w:lineRule="auto"/>
        <w:ind w:left="16" w:right="-3" w:firstLine="0"/>
        <w:jc w:val="center"/>
      </w:pPr>
      <w:r>
        <w:rPr>
          <w:sz w:val="28"/>
        </w:rPr>
        <w:t xml:space="preserve">  </w:t>
      </w:r>
    </w:p>
    <w:p w:rsidR="00D60693" w:rsidRDefault="00D60693" w:rsidP="002B1015">
      <w:pPr>
        <w:spacing w:after="0" w:line="240" w:lineRule="auto"/>
        <w:ind w:left="16" w:right="-3" w:firstLine="0"/>
        <w:jc w:val="center"/>
        <w:rPr>
          <w:sz w:val="28"/>
        </w:rPr>
      </w:pPr>
      <w:r>
        <w:rPr>
          <w:sz w:val="28"/>
        </w:rPr>
        <w:t xml:space="preserve"> </w:t>
      </w:r>
    </w:p>
    <w:p w:rsidR="00D60693" w:rsidRDefault="00D60693" w:rsidP="002B1015">
      <w:pPr>
        <w:spacing w:after="0" w:line="240" w:lineRule="auto"/>
        <w:ind w:left="16" w:right="-3" w:firstLine="0"/>
        <w:jc w:val="center"/>
        <w:rPr>
          <w:sz w:val="28"/>
        </w:rPr>
      </w:pPr>
    </w:p>
    <w:p w:rsidR="00D60693" w:rsidRDefault="00D60693" w:rsidP="002B1015">
      <w:pPr>
        <w:spacing w:after="0" w:line="240" w:lineRule="auto"/>
        <w:ind w:left="16" w:right="-3" w:firstLine="0"/>
        <w:jc w:val="center"/>
        <w:rPr>
          <w:sz w:val="28"/>
        </w:rPr>
      </w:pPr>
    </w:p>
    <w:p w:rsidR="00D60693" w:rsidRDefault="00D60693" w:rsidP="002B1015">
      <w:pPr>
        <w:spacing w:after="0" w:line="240" w:lineRule="auto"/>
        <w:ind w:left="16" w:right="-3" w:firstLine="0"/>
        <w:jc w:val="center"/>
        <w:rPr>
          <w:sz w:val="28"/>
        </w:rPr>
      </w:pPr>
    </w:p>
    <w:p w:rsidR="00E33AA8" w:rsidRDefault="00E33AA8" w:rsidP="002B1015">
      <w:pPr>
        <w:spacing w:after="0" w:line="240" w:lineRule="auto"/>
        <w:ind w:left="16" w:right="-3" w:firstLine="0"/>
        <w:jc w:val="center"/>
        <w:rPr>
          <w:sz w:val="28"/>
        </w:rPr>
      </w:pPr>
    </w:p>
    <w:p w:rsidR="00D60693" w:rsidRDefault="00D60693" w:rsidP="002B1015">
      <w:pPr>
        <w:spacing w:after="0" w:line="240" w:lineRule="auto"/>
        <w:ind w:left="16" w:right="-3" w:firstLine="0"/>
        <w:jc w:val="center"/>
      </w:pPr>
      <w:r>
        <w:rPr>
          <w:sz w:val="28"/>
        </w:rPr>
        <w:t xml:space="preserve"> </w:t>
      </w:r>
    </w:p>
    <w:p w:rsidR="00D60693" w:rsidRDefault="00D60693" w:rsidP="002B1015">
      <w:pPr>
        <w:spacing w:after="0" w:line="240" w:lineRule="auto"/>
        <w:ind w:left="16" w:right="-3" w:firstLine="0"/>
        <w:jc w:val="center"/>
        <w:rPr>
          <w:sz w:val="28"/>
        </w:rPr>
      </w:pPr>
      <w:r>
        <w:rPr>
          <w:sz w:val="28"/>
        </w:rPr>
        <w:t xml:space="preserve"> </w:t>
      </w:r>
    </w:p>
    <w:p w:rsidR="00093EEE" w:rsidRDefault="00093EEE" w:rsidP="002B1015">
      <w:pPr>
        <w:spacing w:after="0" w:line="240" w:lineRule="auto"/>
        <w:ind w:left="16" w:right="-3" w:firstLine="0"/>
        <w:jc w:val="center"/>
        <w:rPr>
          <w:sz w:val="28"/>
        </w:rPr>
      </w:pPr>
    </w:p>
    <w:p w:rsidR="00093EEE" w:rsidRDefault="00093EEE" w:rsidP="002B1015">
      <w:pPr>
        <w:spacing w:after="0" w:line="240" w:lineRule="auto"/>
        <w:ind w:left="16" w:right="-3" w:firstLine="0"/>
        <w:jc w:val="center"/>
        <w:rPr>
          <w:sz w:val="28"/>
        </w:rPr>
      </w:pPr>
    </w:p>
    <w:p w:rsidR="00093EEE" w:rsidRDefault="00093EEE" w:rsidP="002B1015">
      <w:pPr>
        <w:spacing w:after="0" w:line="240" w:lineRule="auto"/>
        <w:ind w:left="16" w:right="-3" w:firstLine="0"/>
        <w:jc w:val="center"/>
        <w:rPr>
          <w:sz w:val="28"/>
        </w:rPr>
      </w:pPr>
    </w:p>
    <w:p w:rsidR="00093EEE" w:rsidRDefault="00093EEE" w:rsidP="002B1015">
      <w:pPr>
        <w:spacing w:after="0" w:line="240" w:lineRule="auto"/>
        <w:ind w:left="16" w:right="-3" w:firstLine="0"/>
        <w:jc w:val="center"/>
        <w:rPr>
          <w:sz w:val="28"/>
        </w:rPr>
      </w:pPr>
    </w:p>
    <w:p w:rsidR="002B1015" w:rsidRDefault="002B1015" w:rsidP="002B1015">
      <w:pPr>
        <w:spacing w:after="0" w:line="240" w:lineRule="auto"/>
        <w:ind w:left="16" w:right="-3" w:firstLine="0"/>
        <w:jc w:val="center"/>
        <w:rPr>
          <w:sz w:val="28"/>
        </w:rPr>
      </w:pPr>
    </w:p>
    <w:p w:rsidR="002B1015" w:rsidRDefault="002B1015" w:rsidP="002B1015">
      <w:pPr>
        <w:spacing w:after="0" w:line="240" w:lineRule="auto"/>
        <w:ind w:left="16" w:right="-3" w:firstLine="0"/>
        <w:jc w:val="center"/>
        <w:rPr>
          <w:sz w:val="28"/>
        </w:rPr>
      </w:pPr>
    </w:p>
    <w:p w:rsidR="002B1015" w:rsidRDefault="002B1015" w:rsidP="002B1015">
      <w:pPr>
        <w:spacing w:after="0" w:line="240" w:lineRule="auto"/>
        <w:ind w:left="16" w:right="-3" w:firstLine="0"/>
        <w:jc w:val="center"/>
        <w:rPr>
          <w:sz w:val="28"/>
        </w:rPr>
      </w:pPr>
    </w:p>
    <w:p w:rsidR="00D60693" w:rsidRDefault="00D60693" w:rsidP="002B1015">
      <w:pPr>
        <w:spacing w:after="0" w:line="240" w:lineRule="auto"/>
        <w:ind w:right="-3" w:hanging="10"/>
        <w:jc w:val="center"/>
        <w:rPr>
          <w:sz w:val="28"/>
        </w:rPr>
      </w:pPr>
      <w:r>
        <w:rPr>
          <w:sz w:val="28"/>
        </w:rPr>
        <w:t xml:space="preserve">2026 г. </w:t>
      </w:r>
    </w:p>
    <w:p w:rsidR="00D60693" w:rsidRDefault="00D60693" w:rsidP="002B1015">
      <w:pPr>
        <w:tabs>
          <w:tab w:val="left" w:pos="-1276"/>
        </w:tabs>
        <w:spacing w:after="0" w:line="240" w:lineRule="auto"/>
        <w:ind w:right="-3" w:firstLine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ОГЛАВЛЕНИЕ</w:t>
      </w:r>
    </w:p>
    <w:p w:rsidR="00D60693" w:rsidRDefault="00D60693" w:rsidP="002B1015">
      <w:pPr>
        <w:spacing w:after="0" w:line="240" w:lineRule="auto"/>
        <w:ind w:right="-3" w:firstLine="0"/>
        <w:jc w:val="center"/>
        <w:rPr>
          <w:sz w:val="28"/>
          <w:szCs w:val="28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31"/>
        <w:gridCol w:w="850"/>
      </w:tblGrid>
      <w:tr w:rsidR="00D60693" w:rsidTr="00E5408D">
        <w:tc>
          <w:tcPr>
            <w:tcW w:w="8931" w:type="dxa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I. ОСНОВНАЯ ЧАСТЬ</w:t>
            </w:r>
          </w:p>
        </w:tc>
        <w:tc>
          <w:tcPr>
            <w:tcW w:w="850" w:type="dxa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D60693" w:rsidTr="00E5408D">
        <w:tc>
          <w:tcPr>
            <w:tcW w:w="8931" w:type="dxa"/>
          </w:tcPr>
          <w:p w:rsidR="00D60693" w:rsidRDefault="00D60693" w:rsidP="002B1015">
            <w:pPr>
              <w:spacing w:after="0" w:line="240" w:lineRule="auto"/>
              <w:ind w:right="-3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Расчетные показатели минимально допустимого уровня обеспеченности населения и максимально допустимого уровня территориальной доступности в области электро-, тепло-, газо-, водоснабжения и водоотведения поселения.</w:t>
            </w:r>
          </w:p>
        </w:tc>
        <w:tc>
          <w:tcPr>
            <w:tcW w:w="850" w:type="dxa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D60693" w:rsidTr="00E5408D">
        <w:tc>
          <w:tcPr>
            <w:tcW w:w="8931" w:type="dxa"/>
          </w:tcPr>
          <w:p w:rsidR="00D60693" w:rsidRDefault="00D60693" w:rsidP="002B1015">
            <w:pPr>
              <w:spacing w:after="0" w:line="240" w:lineRule="auto"/>
              <w:ind w:right="-3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 Электроснабжение</w:t>
            </w:r>
          </w:p>
        </w:tc>
        <w:tc>
          <w:tcPr>
            <w:tcW w:w="850" w:type="dxa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D60693" w:rsidTr="00E5408D">
        <w:tc>
          <w:tcPr>
            <w:tcW w:w="8931" w:type="dxa"/>
          </w:tcPr>
          <w:p w:rsidR="00D60693" w:rsidRDefault="00D60693" w:rsidP="002B1015">
            <w:pPr>
              <w:spacing w:after="0" w:line="240" w:lineRule="auto"/>
              <w:ind w:right="-3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 Теплоснабжение</w:t>
            </w:r>
          </w:p>
        </w:tc>
        <w:tc>
          <w:tcPr>
            <w:tcW w:w="850" w:type="dxa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D60693" w:rsidTr="00E5408D">
        <w:tc>
          <w:tcPr>
            <w:tcW w:w="8931" w:type="dxa"/>
          </w:tcPr>
          <w:p w:rsidR="00D60693" w:rsidRDefault="00D60693" w:rsidP="002B1015">
            <w:pPr>
              <w:spacing w:after="0" w:line="240" w:lineRule="auto"/>
              <w:ind w:right="-3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 Газоснабжение</w:t>
            </w:r>
          </w:p>
        </w:tc>
        <w:tc>
          <w:tcPr>
            <w:tcW w:w="850" w:type="dxa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D60693" w:rsidTr="00E5408D">
        <w:tc>
          <w:tcPr>
            <w:tcW w:w="8931" w:type="dxa"/>
          </w:tcPr>
          <w:p w:rsidR="00D60693" w:rsidRDefault="00D60693" w:rsidP="002B1015">
            <w:pPr>
              <w:spacing w:after="0" w:line="240" w:lineRule="auto"/>
              <w:ind w:right="-3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1.4. Водоснабжение и водоотведение </w:t>
            </w:r>
          </w:p>
        </w:tc>
        <w:tc>
          <w:tcPr>
            <w:tcW w:w="850" w:type="dxa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D60693" w:rsidTr="00E5408D">
        <w:tc>
          <w:tcPr>
            <w:tcW w:w="8931" w:type="dxa"/>
          </w:tcPr>
          <w:p w:rsidR="00D60693" w:rsidRDefault="00D60693" w:rsidP="002B1015">
            <w:pPr>
              <w:spacing w:after="0" w:line="240" w:lineRule="auto"/>
              <w:ind w:right="-3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Расчетные показатели минимально допустимого уровня обеспеченности населения и максимально допустимого уровня территориальной доступности в автомобильных дорогах местного значения Тимашевского городского поселения Тимашевского муниципального района.</w:t>
            </w:r>
          </w:p>
        </w:tc>
        <w:tc>
          <w:tcPr>
            <w:tcW w:w="850" w:type="dxa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D60693" w:rsidTr="00E5408D">
        <w:tc>
          <w:tcPr>
            <w:tcW w:w="8931" w:type="dxa"/>
          </w:tcPr>
          <w:p w:rsidR="00D60693" w:rsidRDefault="00D60693" w:rsidP="002B1015">
            <w:pPr>
              <w:spacing w:after="0" w:line="240" w:lineRule="auto"/>
              <w:ind w:right="-3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Расчетные показатели минимально допустимого уровня обеспеченности населения и максимально допустимого уровня территориальной доступности объектами физической культуры и спорта, образования, здравоохранения и твердых коммунальных отходов.</w:t>
            </w:r>
          </w:p>
        </w:tc>
        <w:tc>
          <w:tcPr>
            <w:tcW w:w="850" w:type="dxa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  <w:tr w:rsidR="00D60693" w:rsidTr="00E5408D">
        <w:tc>
          <w:tcPr>
            <w:tcW w:w="8931" w:type="dxa"/>
          </w:tcPr>
          <w:p w:rsidR="00D60693" w:rsidRDefault="00D60693" w:rsidP="002B1015">
            <w:pPr>
              <w:spacing w:after="0" w:line="240" w:lineRule="auto"/>
              <w:ind w:right="-3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3.1. Расчетные показатели минимально допустимого уровня обеспеченности населения и максимально допустимого уровня территориальной доступности объектами физической культуры и спорта.</w:t>
            </w:r>
          </w:p>
        </w:tc>
        <w:tc>
          <w:tcPr>
            <w:tcW w:w="850" w:type="dxa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  <w:tr w:rsidR="00D60693" w:rsidTr="00E5408D">
        <w:tc>
          <w:tcPr>
            <w:tcW w:w="8931" w:type="dxa"/>
          </w:tcPr>
          <w:p w:rsidR="00D60693" w:rsidRDefault="00D60693" w:rsidP="002B1015">
            <w:pPr>
              <w:spacing w:after="0" w:line="240" w:lineRule="auto"/>
              <w:ind w:right="-3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3.2. Расчетные показатели минимально допустимого уровня обеспеченности населения и максимально допустимого уровня территориальной доступности объектами образования</w:t>
            </w:r>
          </w:p>
        </w:tc>
        <w:tc>
          <w:tcPr>
            <w:tcW w:w="850" w:type="dxa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</w:tr>
      <w:tr w:rsidR="00D60693" w:rsidTr="00E5408D">
        <w:tc>
          <w:tcPr>
            <w:tcW w:w="8931" w:type="dxa"/>
          </w:tcPr>
          <w:p w:rsidR="00D60693" w:rsidRDefault="00D60693" w:rsidP="002B1015">
            <w:pPr>
              <w:spacing w:after="0" w:line="240" w:lineRule="auto"/>
              <w:ind w:right="-3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3.3. Расчетные показатели минимально допустимого уровня обеспеченности населения и максимально допустимого уровня территориальной доступности объектами здравоохранения</w:t>
            </w:r>
          </w:p>
        </w:tc>
        <w:tc>
          <w:tcPr>
            <w:tcW w:w="850" w:type="dxa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</w:tr>
      <w:tr w:rsidR="00D60693" w:rsidTr="00E5408D">
        <w:tc>
          <w:tcPr>
            <w:tcW w:w="8931" w:type="dxa"/>
          </w:tcPr>
          <w:p w:rsidR="00D60693" w:rsidRDefault="00D60693" w:rsidP="002B1015">
            <w:pPr>
              <w:spacing w:after="0" w:line="240" w:lineRule="auto"/>
              <w:ind w:right="-3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3.4. Расчетные показатели минимально допустимого уровня обеспеченности населения и максимально допустимого уровня территориальной доступности объектами в области обработки, утилизации, обезвреживания, размещения твердых коммунальных отходов</w:t>
            </w:r>
          </w:p>
        </w:tc>
        <w:tc>
          <w:tcPr>
            <w:tcW w:w="850" w:type="dxa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D60693" w:rsidTr="00E5408D">
        <w:tc>
          <w:tcPr>
            <w:tcW w:w="8931" w:type="dxa"/>
          </w:tcPr>
          <w:p w:rsidR="00D60693" w:rsidRDefault="00D60693" w:rsidP="002B1015">
            <w:pPr>
              <w:spacing w:after="0" w:line="240" w:lineRule="auto"/>
              <w:ind w:right="-3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Расчетные показатели уровня обеспеченности населения в области обеспечения населения местами хранения и парковки индивидуального автомобильного транспорта, </w:t>
            </w:r>
            <w:proofErr w:type="spellStart"/>
            <w:r>
              <w:rPr>
                <w:sz w:val="28"/>
                <w:szCs w:val="28"/>
              </w:rPr>
              <w:t>приобъектными</w:t>
            </w:r>
            <w:proofErr w:type="spellEnd"/>
            <w:r>
              <w:rPr>
                <w:sz w:val="28"/>
                <w:szCs w:val="28"/>
              </w:rPr>
              <w:t xml:space="preserve"> автостоянками, в том числе для маломобильных групп населения.</w:t>
            </w:r>
          </w:p>
        </w:tc>
        <w:tc>
          <w:tcPr>
            <w:tcW w:w="850" w:type="dxa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</w:tr>
      <w:tr w:rsidR="00D60693" w:rsidTr="00E5408D">
        <w:tc>
          <w:tcPr>
            <w:tcW w:w="8931" w:type="dxa"/>
          </w:tcPr>
          <w:p w:rsidR="00D60693" w:rsidRDefault="00D60693" w:rsidP="002B1015">
            <w:pPr>
              <w:spacing w:after="0" w:line="240" w:lineRule="auto"/>
              <w:ind w:right="-3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Расчётные показатели минимально допустимого уровня обеспеченности населения и максимально допустимого уровня территориальной доступности объектами пожарной безопасности, предупреждения чрезвычайных ситуаций и стихийных бедствий</w:t>
            </w:r>
          </w:p>
        </w:tc>
        <w:tc>
          <w:tcPr>
            <w:tcW w:w="850" w:type="dxa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</w:tr>
      <w:tr w:rsidR="00D60693" w:rsidTr="00E5408D">
        <w:tc>
          <w:tcPr>
            <w:tcW w:w="8931" w:type="dxa"/>
          </w:tcPr>
          <w:p w:rsidR="00D60693" w:rsidRDefault="00D60693" w:rsidP="002B1015">
            <w:pPr>
              <w:spacing w:after="0" w:line="240" w:lineRule="auto"/>
              <w:ind w:right="-3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6. Расчетные показатели минимально допустимого уровня обеспеченности населения и максимально допустимого уровня территориальной доступности объектами культуры и искусства</w:t>
            </w:r>
          </w:p>
        </w:tc>
        <w:tc>
          <w:tcPr>
            <w:tcW w:w="850" w:type="dxa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</w:tr>
      <w:tr w:rsidR="00D60693" w:rsidTr="00E5408D">
        <w:tc>
          <w:tcPr>
            <w:tcW w:w="8931" w:type="dxa"/>
          </w:tcPr>
          <w:p w:rsidR="00D60693" w:rsidRDefault="00D60693" w:rsidP="002B1015">
            <w:pPr>
              <w:spacing w:after="0" w:line="240" w:lineRule="auto"/>
              <w:ind w:right="-3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 Расчетные показатели минимально допустимого уровня обеспеченности населения и максимально допустимого уровня территориальной доступности объектами предоставления государственных и муниципальных услуг, размещения органов государственной власти и структурных подразделений</w:t>
            </w:r>
          </w:p>
        </w:tc>
        <w:tc>
          <w:tcPr>
            <w:tcW w:w="850" w:type="dxa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</w:tr>
      <w:tr w:rsidR="00D60693" w:rsidTr="00E5408D">
        <w:tc>
          <w:tcPr>
            <w:tcW w:w="8931" w:type="dxa"/>
          </w:tcPr>
          <w:p w:rsidR="00D60693" w:rsidRDefault="00D60693" w:rsidP="002B1015">
            <w:pPr>
              <w:spacing w:after="0" w:line="240" w:lineRule="auto"/>
              <w:ind w:right="-3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 Расчетные показатели минимально допустимого уровня обеспеченности населения в области жилищного строительства, благоустройства и озеленения территории Тимашевского городского поселения Тимашевского муниципального района.</w:t>
            </w:r>
          </w:p>
        </w:tc>
        <w:tc>
          <w:tcPr>
            <w:tcW w:w="850" w:type="dxa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</w:tr>
      <w:tr w:rsidR="00D60693" w:rsidTr="00E5408D">
        <w:tc>
          <w:tcPr>
            <w:tcW w:w="8931" w:type="dxa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II. МАТЕРИАЛЫ ПО ОБОСНОВАНИЮ РАСЧЕТНЫХ ПОКАЗАТЕЛЕЙ</w:t>
            </w:r>
          </w:p>
        </w:tc>
        <w:tc>
          <w:tcPr>
            <w:tcW w:w="850" w:type="dxa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</w:tr>
      <w:tr w:rsidR="00D60693" w:rsidTr="00E5408D">
        <w:tc>
          <w:tcPr>
            <w:tcW w:w="8931" w:type="dxa"/>
          </w:tcPr>
          <w:p w:rsidR="00D60693" w:rsidRDefault="00D60693" w:rsidP="002B1015">
            <w:pPr>
              <w:spacing w:after="0" w:line="240" w:lineRule="auto"/>
              <w:ind w:right="-3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Информация о современном состоянии и прогнозе развития Тимашевского городского поселения Тимашевского муниципального района Краснодарского края</w:t>
            </w:r>
          </w:p>
        </w:tc>
        <w:tc>
          <w:tcPr>
            <w:tcW w:w="850" w:type="dxa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</w:tr>
      <w:tr w:rsidR="00D60693" w:rsidTr="00E5408D">
        <w:tc>
          <w:tcPr>
            <w:tcW w:w="8931" w:type="dxa"/>
          </w:tcPr>
          <w:p w:rsidR="00D60693" w:rsidRDefault="00D60693" w:rsidP="002B1015">
            <w:pPr>
              <w:spacing w:after="0" w:line="240" w:lineRule="auto"/>
              <w:ind w:right="-3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Обоснование положений основной части</w:t>
            </w:r>
          </w:p>
        </w:tc>
        <w:tc>
          <w:tcPr>
            <w:tcW w:w="850" w:type="dxa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</w:tr>
      <w:tr w:rsidR="00D60693" w:rsidTr="00E5408D">
        <w:tc>
          <w:tcPr>
            <w:tcW w:w="8931" w:type="dxa"/>
          </w:tcPr>
          <w:p w:rsidR="00D60693" w:rsidRDefault="00D60693" w:rsidP="002B1015">
            <w:pPr>
              <w:spacing w:after="0" w:line="240" w:lineRule="auto"/>
              <w:ind w:right="-3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 Обоснование перечня областей нормирования Тимашевского городского поселения Тимашевского муниципального района Краснодарского края</w:t>
            </w:r>
          </w:p>
        </w:tc>
        <w:tc>
          <w:tcPr>
            <w:tcW w:w="850" w:type="dxa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</w:tr>
      <w:tr w:rsidR="00D60693" w:rsidTr="00E5408D">
        <w:tc>
          <w:tcPr>
            <w:tcW w:w="8931" w:type="dxa"/>
          </w:tcPr>
          <w:p w:rsidR="00D60693" w:rsidRDefault="00D60693" w:rsidP="002B1015">
            <w:pPr>
              <w:spacing w:after="0" w:line="240" w:lineRule="auto"/>
              <w:ind w:right="-3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 Обоснование расчетных показателей минимально допустимого уровня обеспеченности населения и максимально допустимого уровня территориальной доступности в области электро-, тепло-, газо-, водоснабжения и водоотведения поселения</w:t>
            </w:r>
          </w:p>
        </w:tc>
        <w:tc>
          <w:tcPr>
            <w:tcW w:w="850" w:type="dxa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</w:tr>
      <w:tr w:rsidR="00D60693" w:rsidTr="00E5408D">
        <w:tc>
          <w:tcPr>
            <w:tcW w:w="8931" w:type="dxa"/>
          </w:tcPr>
          <w:p w:rsidR="00D60693" w:rsidRDefault="00D60693" w:rsidP="002B1015">
            <w:pPr>
              <w:spacing w:after="0" w:line="240" w:lineRule="auto"/>
              <w:ind w:right="-3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2.3. Обоснование расчетных показателей минимально допустимого уровня обеспеченности населения и максимально допустимого уровня территориальной доступности в автомобильных дорогах местного значения </w:t>
            </w:r>
          </w:p>
        </w:tc>
        <w:tc>
          <w:tcPr>
            <w:tcW w:w="850" w:type="dxa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</w:tr>
      <w:tr w:rsidR="00D60693" w:rsidTr="00E5408D">
        <w:tc>
          <w:tcPr>
            <w:tcW w:w="8931" w:type="dxa"/>
          </w:tcPr>
          <w:p w:rsidR="00D60693" w:rsidRDefault="00D60693" w:rsidP="002B1015">
            <w:pPr>
              <w:spacing w:after="0" w:line="240" w:lineRule="auto"/>
              <w:ind w:right="-3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2.4. Обоснование расчетных показателей минимально допустимого уровня обеспеченности населения и максимально допустимого уровня территориальной доступности объектами физической культуры и спорта </w:t>
            </w:r>
          </w:p>
        </w:tc>
        <w:tc>
          <w:tcPr>
            <w:tcW w:w="850" w:type="dxa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</w:tr>
      <w:tr w:rsidR="00D60693" w:rsidTr="00E5408D">
        <w:tc>
          <w:tcPr>
            <w:tcW w:w="8931" w:type="dxa"/>
          </w:tcPr>
          <w:p w:rsidR="00D60693" w:rsidRDefault="00D60693" w:rsidP="002B1015">
            <w:pPr>
              <w:spacing w:after="0" w:line="240" w:lineRule="auto"/>
              <w:ind w:right="-3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2.5. Обоснование расчетных показателей минимально допустимого уровня обеспеченности населения и максимально допустимого уровня территориальной доступности объектами образования </w:t>
            </w:r>
          </w:p>
        </w:tc>
        <w:tc>
          <w:tcPr>
            <w:tcW w:w="850" w:type="dxa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</w:tr>
      <w:tr w:rsidR="00D60693" w:rsidTr="00E5408D">
        <w:tc>
          <w:tcPr>
            <w:tcW w:w="8931" w:type="dxa"/>
          </w:tcPr>
          <w:p w:rsidR="00D60693" w:rsidRDefault="00D60693" w:rsidP="002B1015">
            <w:pPr>
              <w:spacing w:after="0" w:line="240" w:lineRule="auto"/>
              <w:ind w:right="-3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2.6. Обоснование расчетных показателей минимально допустимого уровня обеспеченности населения и максимально допустимого уровня территориальной доступности объектами здравоохранения </w:t>
            </w:r>
          </w:p>
        </w:tc>
        <w:tc>
          <w:tcPr>
            <w:tcW w:w="850" w:type="dxa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</w:tr>
      <w:tr w:rsidR="00D60693" w:rsidTr="00E5408D">
        <w:tc>
          <w:tcPr>
            <w:tcW w:w="8931" w:type="dxa"/>
          </w:tcPr>
          <w:p w:rsidR="00D60693" w:rsidRDefault="00D60693" w:rsidP="002B1015">
            <w:pPr>
              <w:spacing w:after="0" w:line="240" w:lineRule="auto"/>
              <w:ind w:right="-3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2.7. Обоснование расчетных показателей минимально допустимого уровня обеспеченности населения и максимально допустимого уровня территориальной доступности объектами в области утилизации, обезвреживания, захоронения твердых коммунальных отходов </w:t>
            </w:r>
          </w:p>
        </w:tc>
        <w:tc>
          <w:tcPr>
            <w:tcW w:w="850" w:type="dxa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  <w:tr w:rsidR="00D60693" w:rsidTr="00E5408D">
        <w:tc>
          <w:tcPr>
            <w:tcW w:w="8931" w:type="dxa"/>
          </w:tcPr>
          <w:p w:rsidR="00D60693" w:rsidRDefault="00D60693" w:rsidP="002B1015">
            <w:pPr>
              <w:spacing w:after="0" w:line="240" w:lineRule="auto"/>
              <w:ind w:right="-3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2.8. Обоснование расчетных показателей уровня обеспеченности населения в области обеспечения населения местами хранения и </w:t>
            </w:r>
            <w:r>
              <w:rPr>
                <w:sz w:val="28"/>
                <w:szCs w:val="28"/>
              </w:rPr>
              <w:lastRenderedPageBreak/>
              <w:t xml:space="preserve">парковки индивидуального автомобильного транспорта, </w:t>
            </w:r>
            <w:proofErr w:type="spellStart"/>
            <w:r>
              <w:rPr>
                <w:sz w:val="28"/>
                <w:szCs w:val="28"/>
              </w:rPr>
              <w:t>приобъектными</w:t>
            </w:r>
            <w:proofErr w:type="spellEnd"/>
            <w:r>
              <w:rPr>
                <w:sz w:val="28"/>
                <w:szCs w:val="28"/>
              </w:rPr>
              <w:t xml:space="preserve"> автостоянками, в том числе для маломобильных групп населения.</w:t>
            </w:r>
          </w:p>
        </w:tc>
        <w:tc>
          <w:tcPr>
            <w:tcW w:w="850" w:type="dxa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</w:t>
            </w:r>
          </w:p>
        </w:tc>
      </w:tr>
      <w:tr w:rsidR="00D60693" w:rsidTr="00E5408D">
        <w:tc>
          <w:tcPr>
            <w:tcW w:w="8931" w:type="dxa"/>
          </w:tcPr>
          <w:p w:rsidR="00D60693" w:rsidRDefault="00D60693" w:rsidP="002B1015">
            <w:pPr>
              <w:spacing w:after="0" w:line="240" w:lineRule="auto"/>
              <w:ind w:right="-3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2.9 Обоснование расчетных показателей минимально допустимого уровня обеспеченности населения и максимально допустимого уровня территориальной доступности объектами в области пожарной безопасности, предупреждения чрезвычайных ситуаций и стихийных бедствий </w:t>
            </w:r>
          </w:p>
        </w:tc>
        <w:tc>
          <w:tcPr>
            <w:tcW w:w="850" w:type="dxa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</w:tr>
      <w:tr w:rsidR="00D60693" w:rsidTr="00E5408D">
        <w:tc>
          <w:tcPr>
            <w:tcW w:w="8931" w:type="dxa"/>
          </w:tcPr>
          <w:p w:rsidR="00D60693" w:rsidRDefault="00D60693" w:rsidP="002B1015">
            <w:pPr>
              <w:spacing w:after="0" w:line="240" w:lineRule="auto"/>
              <w:ind w:right="-3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2.10. Обоснование расчетных показателей минимально допустимого уровня обеспеченности населения и максимально допустимого уровня территориальной доступности объектами культуры и искусства </w:t>
            </w:r>
          </w:p>
        </w:tc>
        <w:tc>
          <w:tcPr>
            <w:tcW w:w="850" w:type="dxa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</w:tr>
      <w:tr w:rsidR="00D60693" w:rsidTr="00E5408D">
        <w:tc>
          <w:tcPr>
            <w:tcW w:w="8931" w:type="dxa"/>
          </w:tcPr>
          <w:p w:rsidR="00D60693" w:rsidRDefault="00D60693" w:rsidP="002B1015">
            <w:pPr>
              <w:spacing w:after="0" w:line="240" w:lineRule="auto"/>
              <w:ind w:right="-3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2.11. Обоснование расчетных показателей минимально допустимого уровня обеспеченности населения и максимально допустимого уровня территориальной доступности объектами предоставления государственных и муниципальных услуг, размещения органов государственной власти и структурных подразделений </w:t>
            </w:r>
          </w:p>
        </w:tc>
        <w:tc>
          <w:tcPr>
            <w:tcW w:w="850" w:type="dxa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</w:tr>
      <w:tr w:rsidR="00D60693" w:rsidTr="00E5408D">
        <w:tc>
          <w:tcPr>
            <w:tcW w:w="8931" w:type="dxa"/>
          </w:tcPr>
          <w:p w:rsidR="00D60693" w:rsidRDefault="00D60693" w:rsidP="002B1015">
            <w:pPr>
              <w:spacing w:after="0" w:line="240" w:lineRule="auto"/>
              <w:ind w:right="-3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2.12. Обоснование расчетных показателей минимально допустимого уровня обеспеченности населения в области жилищного строительства, благоустройства и озеленения территории</w:t>
            </w:r>
          </w:p>
        </w:tc>
        <w:tc>
          <w:tcPr>
            <w:tcW w:w="850" w:type="dxa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</w:tr>
      <w:tr w:rsidR="00D60693" w:rsidTr="00E5408D">
        <w:tc>
          <w:tcPr>
            <w:tcW w:w="8931" w:type="dxa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III. ПРАВИЛА И ОБЛАСТЬ ПРИМЕНЕНИЯ РАСЧЕТНЫХ ПОКАЗАТЕЛЕЙ</w:t>
            </w:r>
          </w:p>
        </w:tc>
        <w:tc>
          <w:tcPr>
            <w:tcW w:w="850" w:type="dxa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</w:tr>
    </w:tbl>
    <w:p w:rsidR="00D60693" w:rsidRDefault="00D60693" w:rsidP="002B1015">
      <w:pPr>
        <w:spacing w:after="0" w:line="240" w:lineRule="auto"/>
        <w:ind w:right="-3" w:firstLine="0"/>
        <w:jc w:val="center"/>
        <w:rPr>
          <w:sz w:val="28"/>
          <w:szCs w:val="28"/>
        </w:rPr>
      </w:pPr>
    </w:p>
    <w:p w:rsidR="00D60693" w:rsidRDefault="00E5408D" w:rsidP="002B1015">
      <w:pPr>
        <w:spacing w:after="0" w:line="240" w:lineRule="auto"/>
        <w:ind w:right="-3" w:firstLine="0"/>
        <w:jc w:val="center"/>
        <w:rPr>
          <w:sz w:val="28"/>
          <w:szCs w:val="28"/>
        </w:rPr>
      </w:pPr>
      <w:bookmarkStart w:id="0" w:name="_Toc58485284"/>
      <w:r>
        <w:rPr>
          <w:rStyle w:val="10"/>
        </w:rPr>
        <w:br w:type="page"/>
      </w:r>
      <w:r w:rsidR="00D60693">
        <w:rPr>
          <w:rStyle w:val="10"/>
        </w:rPr>
        <w:lastRenderedPageBreak/>
        <w:t xml:space="preserve">I. ОСНОВНАЯ ЧАСТЬ </w:t>
      </w:r>
      <w:bookmarkEnd w:id="0"/>
    </w:p>
    <w:p w:rsidR="00D60693" w:rsidRDefault="00D60693" w:rsidP="002B1015">
      <w:pPr>
        <w:spacing w:after="0" w:line="240" w:lineRule="auto"/>
        <w:ind w:left="36" w:right="-3" w:firstLine="0"/>
        <w:jc w:val="center"/>
      </w:pPr>
    </w:p>
    <w:p w:rsidR="00D60693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>
        <w:rPr>
          <w:sz w:val="28"/>
          <w:szCs w:val="28"/>
        </w:rPr>
        <w:t>Местные нормативы градостроительного проектирования Тимашевского городского поселения Тимашевского муниципального района Краснодарского края (далее</w:t>
      </w:r>
      <w:r w:rsidR="00D1161C">
        <w:rPr>
          <w:sz w:val="28"/>
          <w:szCs w:val="28"/>
        </w:rPr>
        <w:t xml:space="preserve"> по тексту</w:t>
      </w:r>
      <w:r>
        <w:rPr>
          <w:sz w:val="28"/>
          <w:szCs w:val="28"/>
        </w:rPr>
        <w:t xml:space="preserve"> - МНГП) направлены на обеспечение при осуществлении градостроительной деятельности безопасности и благоприятных условий жизнедеятельности человека,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ресурсов. </w:t>
      </w:r>
      <w:r>
        <w:rPr>
          <w:rFonts w:ascii="Calibri" w:eastAsia="Calibri" w:hAnsi="Calibri" w:cs="Calibri"/>
          <w:sz w:val="28"/>
          <w:szCs w:val="28"/>
        </w:rPr>
        <w:t xml:space="preserve"> </w:t>
      </w:r>
    </w:p>
    <w:p w:rsidR="00D60693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hyperlink r:id="rId8" w:history="1">
        <w:r>
          <w:rPr>
            <w:sz w:val="28"/>
            <w:szCs w:val="28"/>
          </w:rPr>
          <w:t xml:space="preserve"> частью 5 статьи 29</w:t>
        </w:r>
      </w:hyperlink>
      <w:hyperlink r:id="rId9" w:history="1">
        <w:r>
          <w:rPr>
            <w:sz w:val="28"/>
            <w:szCs w:val="28"/>
            <w:vertAlign w:val="superscript"/>
          </w:rPr>
          <w:t>2</w:t>
        </w:r>
      </w:hyperlink>
      <w:r>
        <w:rPr>
          <w:sz w:val="28"/>
          <w:szCs w:val="28"/>
        </w:rPr>
        <w:t xml:space="preserve"> Градостроительного кодекса РФ (далее – Кодекс) нормативы градостроительного проектирования Тимашевского городского поселения Тимашевского муниципального района Краснодарского края (далее – МНГП) включают в себя:</w:t>
      </w:r>
    </w:p>
    <w:p w:rsidR="00D60693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>
        <w:rPr>
          <w:sz w:val="28"/>
          <w:szCs w:val="28"/>
        </w:rPr>
        <w:t>1) основную часть, устанавливающую расчетные показатели минимально допустимого уровня обеспеченности населения поселения объектами, предусмотренными</w:t>
      </w:r>
      <w:hyperlink r:id="rId10" w:history="1">
        <w:r>
          <w:rPr>
            <w:sz w:val="28"/>
            <w:szCs w:val="28"/>
          </w:rPr>
          <w:t xml:space="preserve"> </w:t>
        </w:r>
        <w:hyperlink r:id="rId11" w:anchor="/document/12138258/entry/19031" w:history="1">
          <w:r>
            <w:rPr>
              <w:sz w:val="28"/>
              <w:szCs w:val="28"/>
            </w:rPr>
            <w:t>пунктом 1 части 5 статьи 23</w:t>
          </w:r>
        </w:hyperlink>
        <w:r>
          <w:rPr>
            <w:sz w:val="28"/>
            <w:szCs w:val="28"/>
          </w:rPr>
          <w:t xml:space="preserve"> Кодекса и </w:t>
        </w:r>
      </w:hyperlink>
      <w:r>
        <w:rPr>
          <w:sz w:val="28"/>
          <w:szCs w:val="28"/>
        </w:rPr>
        <w:t>расчетные показатели максимально допустимого уровня территориальной доступности таких объектов для населения поселения;</w:t>
      </w:r>
    </w:p>
    <w:p w:rsidR="00D60693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>
        <w:rPr>
          <w:sz w:val="28"/>
          <w:szCs w:val="28"/>
        </w:rPr>
        <w:t>2) материалы по обоснованию расчетных показателей;</w:t>
      </w:r>
    </w:p>
    <w:p w:rsidR="00D60693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>
        <w:rPr>
          <w:sz w:val="28"/>
          <w:szCs w:val="28"/>
        </w:rPr>
        <w:t xml:space="preserve">3) правила и область применения расчетных показателей. </w:t>
      </w:r>
    </w:p>
    <w:p w:rsidR="00D60693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>
        <w:rPr>
          <w:sz w:val="28"/>
          <w:szCs w:val="28"/>
        </w:rPr>
        <w:t xml:space="preserve">Расчетные показатели устанавливаются для видов объектов местного значения (далее - ОМЗ) относящихся к областям, указанным </w:t>
      </w:r>
      <w:r w:rsidR="00345476">
        <w:rPr>
          <w:sz w:val="28"/>
          <w:szCs w:val="28"/>
        </w:rPr>
        <w:t xml:space="preserve">                               </w:t>
      </w:r>
      <w:r w:rsidR="00D1161C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в части 4 статьи 29.2 Кодекса, а также необходимых для осуществления органами местного самоуправления поселения полномочий по вопросам местного значения в соответствии со статьей 14 Федерального закона </w:t>
      </w:r>
      <w:r w:rsidR="00D1161C"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>№ 131-ФЗ от 6</w:t>
      </w:r>
      <w:r w:rsidR="00345476">
        <w:rPr>
          <w:sz w:val="28"/>
          <w:szCs w:val="28"/>
        </w:rPr>
        <w:t xml:space="preserve"> октября </w:t>
      </w:r>
      <w:r>
        <w:rPr>
          <w:sz w:val="28"/>
          <w:szCs w:val="28"/>
        </w:rPr>
        <w:t xml:space="preserve">2003 «Об общих принципах организации местного самоуправления в Российской Федерации». </w:t>
      </w:r>
    </w:p>
    <w:p w:rsidR="00D60693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>
        <w:rPr>
          <w:sz w:val="28"/>
          <w:szCs w:val="28"/>
        </w:rPr>
        <w:t>В целях настоящих МНГП используются следующие основные понятия:</w:t>
      </w:r>
    </w:p>
    <w:p w:rsidR="00D60693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 w:rsidRPr="00345476">
        <w:rPr>
          <w:sz w:val="28"/>
          <w:szCs w:val="28"/>
        </w:rPr>
        <w:t>бульвар</w:t>
      </w:r>
      <w:r>
        <w:rPr>
          <w:sz w:val="28"/>
          <w:szCs w:val="28"/>
        </w:rPr>
        <w:t xml:space="preserve"> – озелененная территория общего пользования вдоль магистралей, набережных в виде полосы различной ширины, предназначенная для пешеходного транзитного движения и кратковременного отдыха;</w:t>
      </w:r>
    </w:p>
    <w:p w:rsidR="00D60693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 w:rsidRPr="00345476">
        <w:rPr>
          <w:sz w:val="28"/>
          <w:szCs w:val="28"/>
        </w:rPr>
        <w:t>высота здания, строения, сооружения</w:t>
      </w:r>
      <w:r>
        <w:rPr>
          <w:sz w:val="28"/>
          <w:szCs w:val="28"/>
        </w:rPr>
        <w:t xml:space="preserve"> - расстояние по вертикали, измеренное от проектной отметки земли (отметки низшего уровня </w:t>
      </w:r>
      <w:proofErr w:type="spellStart"/>
      <w:r>
        <w:rPr>
          <w:sz w:val="28"/>
          <w:szCs w:val="28"/>
        </w:rPr>
        <w:t>отмостки</w:t>
      </w:r>
      <w:proofErr w:type="spellEnd"/>
      <w:r>
        <w:rPr>
          <w:sz w:val="28"/>
          <w:szCs w:val="28"/>
        </w:rPr>
        <w:t xml:space="preserve"> или поверхности земли, примыкающей к зданию) до наивысшей конструктивной точки плоской крыши здания или до наивысшей точки конька скатной крыши здания, до наивысшей точки строения, сооружения, при этом антенны на кровле, сборно-разборные неконструктивные элементы для инженерного оборудования или для выхода на кровлю, молниеотводы и другие электротехнические и инженерные устройства при определении высоты здания не учитываются.</w:t>
      </w:r>
    </w:p>
    <w:p w:rsidR="00D60693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>
        <w:rPr>
          <w:sz w:val="28"/>
          <w:szCs w:val="28"/>
        </w:rPr>
        <w:t xml:space="preserve">При определении предельной (максимальной) высоты вновь возводимых зданий в случае формирования архитектурно-пространственных решений здания на основе секций (блоков), которые могут быть связаны </w:t>
      </w:r>
      <w:proofErr w:type="spellStart"/>
      <w:r>
        <w:rPr>
          <w:sz w:val="28"/>
          <w:szCs w:val="28"/>
        </w:rPr>
        <w:t>планировочно</w:t>
      </w:r>
      <w:proofErr w:type="spellEnd"/>
      <w:r>
        <w:rPr>
          <w:sz w:val="28"/>
          <w:szCs w:val="28"/>
        </w:rPr>
        <w:t xml:space="preserve"> и функционально, но являются в конструктивном отношении самостоятельным элементом здания, допускается определять предельный параметр </w:t>
      </w:r>
      <w:r>
        <w:rPr>
          <w:sz w:val="28"/>
          <w:szCs w:val="28"/>
        </w:rPr>
        <w:lastRenderedPageBreak/>
        <w:t>(максимальный) высоты в отношении каждого такого самостоятельного элемента здания (блока, секции).</w:t>
      </w:r>
    </w:p>
    <w:p w:rsidR="00D60693" w:rsidRPr="00345476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 w:rsidRPr="00345476">
        <w:rPr>
          <w:sz w:val="28"/>
          <w:szCs w:val="28"/>
        </w:rPr>
        <w:t xml:space="preserve">высотная доминанта – господствующий объект капитального строительства или часть объекта капитального строительства (секция) в элементе, части элемента планировочной структуры, высота которого больше или равна длине такого объекта; </w:t>
      </w:r>
    </w:p>
    <w:p w:rsidR="00D60693" w:rsidRPr="00345476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 w:rsidRPr="00345476">
        <w:rPr>
          <w:sz w:val="28"/>
          <w:szCs w:val="28"/>
        </w:rPr>
        <w:t xml:space="preserve">гостевые автостоянки автомобилей – открытые площадки, предназначенные для временного паркования легковых автомобилей посетителей жилых зон на не закрепленных за конкретными владельцами </w:t>
      </w:r>
      <w:proofErr w:type="spellStart"/>
      <w:r w:rsidRPr="00345476">
        <w:rPr>
          <w:sz w:val="28"/>
          <w:szCs w:val="28"/>
        </w:rPr>
        <w:t>машино</w:t>
      </w:r>
      <w:proofErr w:type="spellEnd"/>
      <w:r w:rsidRPr="00345476">
        <w:rPr>
          <w:sz w:val="28"/>
          <w:szCs w:val="28"/>
        </w:rPr>
        <w:t>-местах;</w:t>
      </w:r>
    </w:p>
    <w:p w:rsidR="00D60693" w:rsidRPr="00345476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 w:rsidRPr="00345476">
        <w:rPr>
          <w:sz w:val="28"/>
          <w:szCs w:val="28"/>
        </w:rPr>
        <w:t>дорога – обустроенная или приспособленная и используемая для движения транспортных средств полоса земли либо поверхность искусственного сооружения. Дорога включает в себя одну или несколько проезжих частей, а также трамвайные пути, тротуары, обочины и разделительные полосы при их наличии;</w:t>
      </w:r>
    </w:p>
    <w:p w:rsidR="00D60693" w:rsidRPr="00345476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 w:rsidRPr="00345476">
        <w:rPr>
          <w:sz w:val="28"/>
          <w:szCs w:val="28"/>
        </w:rPr>
        <w:t>жилой район – группа кварталов в пределах территории, ограниченной городскими магистралями, полосой отвода линейных объектов, естественными границами природных объектов (река, лес и др.). Площадь территории жилого района не должна превышать 250 га;</w:t>
      </w:r>
    </w:p>
    <w:p w:rsidR="00D60693" w:rsidRPr="00345476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 w:rsidRPr="00345476">
        <w:rPr>
          <w:sz w:val="28"/>
          <w:szCs w:val="28"/>
        </w:rPr>
        <w:t>квартал – основной элемент планировочной структуры застройки жилой зоны, размер территории которого составляет до 5 га. В квартале выделяются земельные участки жилой застройки для отдельных домов или групп жилых домов в соответствии с проектом межевания территории;</w:t>
      </w:r>
    </w:p>
    <w:p w:rsidR="00D60693" w:rsidRPr="00345476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 w:rsidRPr="00345476">
        <w:rPr>
          <w:sz w:val="28"/>
          <w:szCs w:val="28"/>
        </w:rPr>
        <w:t>коэффициент плотности жилой застройки – максимальное отношение суммарной площади квартир в многоквартирных домах, площади блокированных и индивидуальных жилых домов, которую разрешается построить на земельном участке, а при комплексном развитии территории на земельных участках, с учетом уже существующих объектов капитального строительства, к площади земельного участка;</w:t>
      </w:r>
    </w:p>
    <w:p w:rsidR="00D60693" w:rsidRPr="00345476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 w:rsidRPr="00345476">
        <w:rPr>
          <w:sz w:val="28"/>
          <w:szCs w:val="28"/>
        </w:rPr>
        <w:t xml:space="preserve">многофункциональное здание - здание общей площадью не менее </w:t>
      </w:r>
      <w:r w:rsidR="002B1015">
        <w:rPr>
          <w:sz w:val="28"/>
          <w:szCs w:val="28"/>
        </w:rPr>
        <w:t xml:space="preserve">                   </w:t>
      </w:r>
      <w:r w:rsidRPr="00345476">
        <w:rPr>
          <w:sz w:val="28"/>
          <w:szCs w:val="28"/>
        </w:rPr>
        <w:t xml:space="preserve">10000 </w:t>
      </w:r>
      <w:proofErr w:type="spellStart"/>
      <w:proofErr w:type="gramStart"/>
      <w:r w:rsidRPr="00345476">
        <w:rPr>
          <w:sz w:val="28"/>
          <w:szCs w:val="28"/>
        </w:rPr>
        <w:t>кв.м</w:t>
      </w:r>
      <w:proofErr w:type="spellEnd"/>
      <w:proofErr w:type="gramEnd"/>
      <w:r w:rsidRPr="00345476">
        <w:rPr>
          <w:sz w:val="28"/>
          <w:szCs w:val="28"/>
        </w:rPr>
        <w:t>, включающее в свой состав два и более функционально-планировочных компонента, взаимосвязанные друг с другом через помещения общего пользования. В состав многофункциональных зданий не допускается включать помещения, указанные в п. 8.5 СП 160.1325800.2014, а также жилые помещения, являющиеся объектами жилищных прав.</w:t>
      </w:r>
    </w:p>
    <w:p w:rsidR="00D60693" w:rsidRPr="00345476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 w:rsidRPr="00345476">
        <w:rPr>
          <w:sz w:val="28"/>
          <w:szCs w:val="28"/>
        </w:rPr>
        <w:t>многофункциональный комплекс – комплекс, включающий два и более здания различного функционального назначения (в том числе многофункциональные), взаимосвязанные друг с другом через коммуникационные пространства.</w:t>
      </w:r>
    </w:p>
    <w:p w:rsidR="00D60693" w:rsidRPr="00345476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 w:rsidRPr="00345476">
        <w:rPr>
          <w:sz w:val="28"/>
          <w:szCs w:val="28"/>
        </w:rPr>
        <w:t xml:space="preserve">населенный пункт – компактно заселенная обособленная территория постоянного проживания людей, имеющая собственное наименование и зарегистрированная в Общероссийском классификаторе территорий муниципальных образований (ОКТМО) ОК 033-2013, а также входящая как составная часть в муниципальное образование, о чем имеется соответствующее </w:t>
      </w:r>
      <w:r w:rsidRPr="00345476">
        <w:rPr>
          <w:sz w:val="28"/>
          <w:szCs w:val="28"/>
        </w:rPr>
        <w:lastRenderedPageBreak/>
        <w:t xml:space="preserve">указание в нормативных правовых актах, устанавливающем границы данного муниципального образования, имеющая необходимые для обеспечения жизнедеятельности граждан жилые и иные здания и сооружения, собственное наименование; </w:t>
      </w:r>
    </w:p>
    <w:p w:rsidR="00D60693" w:rsidRPr="00345476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 w:rsidRPr="00345476">
        <w:rPr>
          <w:sz w:val="28"/>
          <w:szCs w:val="28"/>
        </w:rPr>
        <w:t xml:space="preserve">озеленение земельного участка – территория в границах земельного участка с газонным(ом) покрытием (травяной покров, создаваемый посевом семян специально подобранных трав), высадкой посадочного материала и деревьев диаметром штамба от 4 см на высоте 1,5 м от уровня земли; </w:t>
      </w:r>
    </w:p>
    <w:p w:rsidR="00D60693" w:rsidRPr="00345476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 w:rsidRPr="00345476">
        <w:rPr>
          <w:sz w:val="28"/>
          <w:szCs w:val="28"/>
        </w:rPr>
        <w:t xml:space="preserve">озелененные территории общего пользования - территории, используемые для рекреации населения муниципальных образований. В состав озелененных территорий общего пользования, как правило, включаются парки, сады, скверы, бульвары, набережные, озелененные участки при общегородских торговых и административных центрах, лесопарки и другие рекреационно-природные территории; </w:t>
      </w:r>
    </w:p>
    <w:p w:rsidR="00D60693" w:rsidRPr="00345476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 w:rsidRPr="00345476">
        <w:rPr>
          <w:sz w:val="28"/>
          <w:szCs w:val="28"/>
        </w:rPr>
        <w:t xml:space="preserve">парковка (парковочное место) – специально обозначенное и при необходимости обустроенное и оборудованное место, являющееся в том числе частью автомобильной дороги и (или) примыкающее к проезжей части и (или) тротуару, обочине, эстакаде или мосту либо являющееся частью </w:t>
      </w:r>
      <w:proofErr w:type="spellStart"/>
      <w:r w:rsidRPr="00345476">
        <w:rPr>
          <w:sz w:val="28"/>
          <w:szCs w:val="28"/>
        </w:rPr>
        <w:t>подэстакадных</w:t>
      </w:r>
      <w:proofErr w:type="spellEnd"/>
      <w:r w:rsidRPr="00345476">
        <w:rPr>
          <w:sz w:val="28"/>
          <w:szCs w:val="28"/>
        </w:rPr>
        <w:t xml:space="preserve"> или </w:t>
      </w:r>
      <w:proofErr w:type="spellStart"/>
      <w:r w:rsidRPr="00345476">
        <w:rPr>
          <w:sz w:val="28"/>
          <w:szCs w:val="28"/>
        </w:rPr>
        <w:t>подмостовых</w:t>
      </w:r>
      <w:proofErr w:type="spellEnd"/>
      <w:r w:rsidRPr="00345476">
        <w:rPr>
          <w:sz w:val="28"/>
          <w:szCs w:val="28"/>
        </w:rPr>
        <w:t xml:space="preserve"> пространств, площадей и иных объектов улично-дорожной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дороги, собственника земельного участка;</w:t>
      </w:r>
    </w:p>
    <w:p w:rsidR="00D60693" w:rsidRPr="00345476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 w:rsidRPr="00345476">
        <w:rPr>
          <w:sz w:val="28"/>
          <w:szCs w:val="28"/>
        </w:rPr>
        <w:t xml:space="preserve">парковка семейного типа – два или более парковочных и (или) </w:t>
      </w:r>
      <w:proofErr w:type="spellStart"/>
      <w:r w:rsidRPr="00345476">
        <w:rPr>
          <w:sz w:val="28"/>
          <w:szCs w:val="28"/>
        </w:rPr>
        <w:t>машино</w:t>
      </w:r>
      <w:proofErr w:type="spellEnd"/>
      <w:r w:rsidRPr="00345476">
        <w:rPr>
          <w:sz w:val="28"/>
          <w:szCs w:val="28"/>
        </w:rPr>
        <w:t xml:space="preserve">-места, размещенных последовательно друг за другом и (или) друг над другом, и не имеющих обособленного выезда из каждого парковочного и (или) </w:t>
      </w:r>
      <w:proofErr w:type="spellStart"/>
      <w:r w:rsidRPr="00345476">
        <w:rPr>
          <w:sz w:val="28"/>
          <w:szCs w:val="28"/>
        </w:rPr>
        <w:t>машино</w:t>
      </w:r>
      <w:proofErr w:type="spellEnd"/>
      <w:r w:rsidRPr="00345476">
        <w:rPr>
          <w:sz w:val="28"/>
          <w:szCs w:val="28"/>
        </w:rPr>
        <w:t>-места;</w:t>
      </w:r>
    </w:p>
    <w:p w:rsidR="00D60693" w:rsidRPr="00345476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proofErr w:type="spellStart"/>
      <w:r w:rsidRPr="00345476">
        <w:rPr>
          <w:sz w:val="28"/>
          <w:szCs w:val="28"/>
        </w:rPr>
        <w:t>приобъектная</w:t>
      </w:r>
      <w:proofErr w:type="spellEnd"/>
      <w:r w:rsidRPr="00345476">
        <w:rPr>
          <w:sz w:val="28"/>
          <w:szCs w:val="28"/>
        </w:rPr>
        <w:t xml:space="preserve"> стоянка автомобилей – открытая площадка или гараж-стоянка (наземная, подземная, встроенная), предназначенные для паркования легковых автомобилей посетителей объектов различного функционального назначения;</w:t>
      </w:r>
    </w:p>
    <w:p w:rsidR="00D60693" w:rsidRPr="00345476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 w:rsidRPr="00345476">
        <w:rPr>
          <w:sz w:val="28"/>
          <w:szCs w:val="28"/>
        </w:rPr>
        <w:t xml:space="preserve">поперечный профиль улицы – поперечное сечение улицы или дороги, которое в зависимости от категории включает: проезжую часть, боковые проезды, тротуары (пешеходные, технические), полосы и (или) дорожки для движения </w:t>
      </w:r>
      <w:proofErr w:type="spellStart"/>
      <w:r w:rsidRPr="00345476">
        <w:rPr>
          <w:sz w:val="28"/>
          <w:szCs w:val="28"/>
        </w:rPr>
        <w:t>велотранспорта</w:t>
      </w:r>
      <w:proofErr w:type="spellEnd"/>
      <w:r w:rsidRPr="00345476">
        <w:rPr>
          <w:sz w:val="28"/>
          <w:szCs w:val="28"/>
        </w:rPr>
        <w:t>, полосы озеленения, полосы размещения ограждений, полосы безопасности, краевые и разделительные полосы, переходно-скоростные полосы, зоны озеленения, обочины, а также зоны для размещения инженерных коммуникаций и другие элементы;</w:t>
      </w:r>
    </w:p>
    <w:p w:rsidR="00D60693" w:rsidRPr="00345476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 w:rsidRPr="00345476">
        <w:rPr>
          <w:sz w:val="28"/>
          <w:szCs w:val="28"/>
        </w:rPr>
        <w:t xml:space="preserve">процент застройки в границах земельного участка – отношение суммарной площади земельного участка, которая может быть застроена, ко всей площади земельного участка, при определении которого для целей настоящих МНГП площадь подземной части застройки (подземные и подвальные этажи, а также цокольные, если верх их перекрытий находится выше средней планировочной отметки земли не более чем на 2 метра), площадь стилобата до двух этажей, открытых бассейнов и подпорных сооружений (которые строятся в целях </w:t>
      </w:r>
      <w:r w:rsidRPr="00345476">
        <w:rPr>
          <w:sz w:val="28"/>
          <w:szCs w:val="28"/>
        </w:rPr>
        <w:lastRenderedPageBreak/>
        <w:t>обеспечения эксплуатации объекта, имеют обслуживающее назначение по отношению к основному объекту, не является особо опасным, технически сложным и уникальным объектом) не учитывается;</w:t>
      </w:r>
    </w:p>
    <w:p w:rsidR="00D60693" w:rsidRPr="00345476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 w:rsidRPr="00345476">
        <w:rPr>
          <w:sz w:val="28"/>
          <w:szCs w:val="28"/>
        </w:rPr>
        <w:t>процент озеленения земельного участка – отношение суммарной площади озеленения земельного участка ко всей площади земельного участка. При определении процента озеленения могут учитываться озелененные территории детских и спортивных площадок, площадок для отдыха взрослого населения. Проезды, тротуары, парковочные места, в том числе с использованием газонной решетки (</w:t>
      </w:r>
      <w:proofErr w:type="spellStart"/>
      <w:r w:rsidRPr="00345476">
        <w:rPr>
          <w:sz w:val="28"/>
          <w:szCs w:val="28"/>
        </w:rPr>
        <w:t>георешетки</w:t>
      </w:r>
      <w:proofErr w:type="spellEnd"/>
      <w:r w:rsidRPr="00345476">
        <w:rPr>
          <w:sz w:val="28"/>
          <w:szCs w:val="28"/>
        </w:rPr>
        <w:t>), не учитываются в определении процента озеленения;</w:t>
      </w:r>
    </w:p>
    <w:p w:rsidR="00D60693" w:rsidRPr="00345476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 w:rsidRPr="00345476">
        <w:rPr>
          <w:sz w:val="28"/>
          <w:szCs w:val="28"/>
        </w:rPr>
        <w:t>социальное обслуживание – деятельность по предоставлению социальных услуг гражданам;</w:t>
      </w:r>
    </w:p>
    <w:p w:rsidR="00D60693" w:rsidRPr="00345476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 w:rsidRPr="00345476">
        <w:rPr>
          <w:sz w:val="28"/>
          <w:szCs w:val="28"/>
        </w:rPr>
        <w:t>средство индивидуальной мобильности – транспортное средство, имеющее одно или несколько колес (роликов), предназначенное для индивидуального передвижения человека посредством использования двигателя (двигателей) (</w:t>
      </w:r>
      <w:proofErr w:type="spellStart"/>
      <w:r w:rsidRPr="00345476">
        <w:rPr>
          <w:sz w:val="28"/>
          <w:szCs w:val="28"/>
        </w:rPr>
        <w:t>электросамокаты</w:t>
      </w:r>
      <w:proofErr w:type="spellEnd"/>
      <w:r w:rsidRPr="00345476">
        <w:rPr>
          <w:sz w:val="28"/>
          <w:szCs w:val="28"/>
        </w:rPr>
        <w:t xml:space="preserve">, </w:t>
      </w:r>
      <w:proofErr w:type="spellStart"/>
      <w:r w:rsidRPr="00345476">
        <w:rPr>
          <w:sz w:val="28"/>
          <w:szCs w:val="28"/>
        </w:rPr>
        <w:t>электроскейтборды</w:t>
      </w:r>
      <w:proofErr w:type="spellEnd"/>
      <w:r w:rsidRPr="00345476">
        <w:rPr>
          <w:sz w:val="28"/>
          <w:szCs w:val="28"/>
        </w:rPr>
        <w:t xml:space="preserve">, </w:t>
      </w:r>
      <w:proofErr w:type="spellStart"/>
      <w:r w:rsidRPr="00345476">
        <w:rPr>
          <w:sz w:val="28"/>
          <w:szCs w:val="28"/>
        </w:rPr>
        <w:t>гироскутеры</w:t>
      </w:r>
      <w:proofErr w:type="spellEnd"/>
      <w:r w:rsidRPr="00345476">
        <w:rPr>
          <w:sz w:val="28"/>
          <w:szCs w:val="28"/>
        </w:rPr>
        <w:t xml:space="preserve">, </w:t>
      </w:r>
      <w:proofErr w:type="spellStart"/>
      <w:r w:rsidRPr="00345476">
        <w:rPr>
          <w:sz w:val="28"/>
          <w:szCs w:val="28"/>
        </w:rPr>
        <w:t>сигвеи</w:t>
      </w:r>
      <w:proofErr w:type="spellEnd"/>
      <w:r w:rsidRPr="00345476">
        <w:rPr>
          <w:sz w:val="28"/>
          <w:szCs w:val="28"/>
        </w:rPr>
        <w:t xml:space="preserve">, </w:t>
      </w:r>
      <w:proofErr w:type="spellStart"/>
      <w:r w:rsidRPr="00345476">
        <w:rPr>
          <w:sz w:val="28"/>
          <w:szCs w:val="28"/>
        </w:rPr>
        <w:t>моноколеса</w:t>
      </w:r>
      <w:proofErr w:type="spellEnd"/>
      <w:r w:rsidRPr="00345476">
        <w:rPr>
          <w:sz w:val="28"/>
          <w:szCs w:val="28"/>
        </w:rPr>
        <w:t xml:space="preserve"> и иные аналогичные средства).</w:t>
      </w:r>
    </w:p>
    <w:p w:rsidR="00D60693" w:rsidRPr="00345476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 w:rsidRPr="00345476">
        <w:rPr>
          <w:sz w:val="28"/>
          <w:szCs w:val="28"/>
        </w:rPr>
        <w:t xml:space="preserve">стоянка для автомобилей (автостоянка) – здание, сооружение (часть здания, сооружения) или специальная открытая площадка, предназначенные только для хранения (стоянки) автомобилей и других </w:t>
      </w:r>
      <w:proofErr w:type="spellStart"/>
      <w:r w:rsidRPr="00345476">
        <w:rPr>
          <w:sz w:val="28"/>
          <w:szCs w:val="28"/>
        </w:rPr>
        <w:t>мототранспортных</w:t>
      </w:r>
      <w:proofErr w:type="spellEnd"/>
      <w:r w:rsidRPr="00345476">
        <w:rPr>
          <w:sz w:val="28"/>
          <w:szCs w:val="28"/>
        </w:rPr>
        <w:t xml:space="preserve"> средств (мотоциклов, мотороллеров, мотоколясок, мопедов, скутеров и т.п.), а также средств индивидуальной мобильности;</w:t>
      </w:r>
    </w:p>
    <w:p w:rsidR="00D60693" w:rsidRPr="00345476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 w:rsidRPr="00345476">
        <w:rPr>
          <w:sz w:val="28"/>
          <w:szCs w:val="28"/>
        </w:rPr>
        <w:t>площадь здания – сумма площадей всех наземных этажей зданий в габаритах наружных стен, включая технический, мансардный, а также цокольный этаж, если верх его перекрытия находится выше средней планировочной отметки земли не менее чем на 2 м, в которую также включается площадь антресолей, галерей, зрительных балконов и других залов, веранд, балконов летних помещений, наружных застекленных галерей, а также переходов в другие здания, применяемая для расчета плотности застройки жилых зон;</w:t>
      </w:r>
    </w:p>
    <w:p w:rsidR="00D60693" w:rsidRPr="00345476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 w:rsidRPr="00345476">
        <w:rPr>
          <w:sz w:val="28"/>
          <w:szCs w:val="28"/>
        </w:rPr>
        <w:t>площадь квартир - сумма площадей всех отапливаемых помещений (жилых комнат и вспомогательных помещений, предназначенных для удовлетворения бытовых и иных нужд) и антресолей в них (при наличии) без учета неотапливаемых помещений (лоджий, веранд, холодных кладовых и тамбуров), балконов, террас.</w:t>
      </w:r>
    </w:p>
    <w:p w:rsidR="00D60693" w:rsidRPr="00345476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 w:rsidRPr="00345476">
        <w:rPr>
          <w:sz w:val="28"/>
          <w:szCs w:val="28"/>
        </w:rPr>
        <w:t>улица – территория общего пользования, ограниченная красными линиями улично-дорожной сети населенного пункта;</w:t>
      </w:r>
    </w:p>
    <w:p w:rsidR="00D60693" w:rsidRPr="00345476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 w:rsidRPr="00345476">
        <w:rPr>
          <w:sz w:val="28"/>
          <w:szCs w:val="28"/>
        </w:rPr>
        <w:t xml:space="preserve">улично-дорожная сеть – система объектов капитального строительства, включая улицы и дороги различных категорий и входящие в их состав объекты дорожно-мостового строительства (путепроводы, мосты, тоннели, эстакады и другие подобные сооружения), предназначенные для движения транспортных средств и пешеходов, проектируемые с учетом перспективного роста интенсивности движения транспорта и обеспечения возможности прокладки инженерных коммуникаций. Границы УДС закрепляются красными линиями. </w:t>
      </w:r>
      <w:r w:rsidRPr="00345476">
        <w:rPr>
          <w:sz w:val="28"/>
          <w:szCs w:val="28"/>
        </w:rPr>
        <w:lastRenderedPageBreak/>
        <w:t>Территория, занимаемая УДС, относится к землям общего пользования транспортного назначения;</w:t>
      </w:r>
    </w:p>
    <w:p w:rsidR="00D60693" w:rsidRPr="00345476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 w:rsidRPr="00345476">
        <w:rPr>
          <w:sz w:val="28"/>
          <w:szCs w:val="28"/>
        </w:rPr>
        <w:t>уличный фронт – фронтальная граница застройки на уровне нижних этажей зданий или ограждений, обращенная к территориям общего пользования (улицы и дороги, площади и пр.), сформированная вертикальными элементами застройки, расположенными на границе красных линий или в отступе от красных линий;</w:t>
      </w:r>
    </w:p>
    <w:p w:rsidR="00D60693" w:rsidRPr="00345476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proofErr w:type="spellStart"/>
      <w:r w:rsidRPr="00345476">
        <w:rPr>
          <w:sz w:val="28"/>
          <w:szCs w:val="28"/>
        </w:rPr>
        <w:t>машино</w:t>
      </w:r>
      <w:proofErr w:type="spellEnd"/>
      <w:r w:rsidRPr="00345476">
        <w:rPr>
          <w:sz w:val="28"/>
          <w:szCs w:val="28"/>
        </w:rPr>
        <w:t>-место - это предназначенная исключительно для размещения транспортного средства индивидуально-определённая часть здания или сооружения, которая не ограничена либо частично ограничена строительной или иной ограждающей конструкцией, границы которой описаны в установленном законодательством о государственном кадастровом учёте порядке.</w:t>
      </w:r>
    </w:p>
    <w:p w:rsidR="00D60693" w:rsidRPr="00345476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 w:rsidRPr="00345476">
        <w:rPr>
          <w:sz w:val="28"/>
          <w:szCs w:val="28"/>
        </w:rPr>
        <w:t>средство размещения (в туристской деятельности) - имущественный комплекс, включающий в себя здание (часть здания) или строение, сооружение, помещение, участок земли, оборудование и иное имущество и используемый для временного размещения и обеспечения временного проживания физических лиц. К средствам размещения не относятся жилые помещения, за исключением случаев, предусмотренных другими федеральными законами.</w:t>
      </w:r>
    </w:p>
    <w:p w:rsidR="00D60693" w:rsidRDefault="00D60693" w:rsidP="002B1015">
      <w:pPr>
        <w:tabs>
          <w:tab w:val="left" w:pos="-1276"/>
        </w:tabs>
        <w:spacing w:after="0" w:line="240" w:lineRule="auto"/>
        <w:ind w:right="-3" w:firstLine="0"/>
        <w:jc w:val="center"/>
        <w:rPr>
          <w:b/>
          <w:sz w:val="28"/>
          <w:szCs w:val="28"/>
        </w:rPr>
      </w:pPr>
      <w:r>
        <w:br w:type="page"/>
      </w:r>
      <w:r>
        <w:rPr>
          <w:b/>
          <w:sz w:val="28"/>
          <w:szCs w:val="28"/>
        </w:rPr>
        <w:lastRenderedPageBreak/>
        <w:t xml:space="preserve">Типологическая характеристика населенных пунктов </w:t>
      </w:r>
    </w:p>
    <w:p w:rsidR="00D60693" w:rsidRDefault="00D60693" w:rsidP="002B1015">
      <w:pPr>
        <w:tabs>
          <w:tab w:val="left" w:pos="-1276"/>
        </w:tabs>
        <w:spacing w:after="0" w:line="240" w:lineRule="auto"/>
        <w:ind w:right="-3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Тимашевского городского поселения Тимашевского муниципального района Краснодарского края</w:t>
      </w:r>
    </w:p>
    <w:p w:rsidR="00D60693" w:rsidRPr="00F805C6" w:rsidRDefault="00D60693" w:rsidP="002B1015">
      <w:pPr>
        <w:spacing w:after="0" w:line="240" w:lineRule="auto"/>
        <w:ind w:right="-3" w:firstLine="567"/>
        <w:jc w:val="right"/>
        <w:rPr>
          <w:sz w:val="28"/>
          <w:szCs w:val="28"/>
        </w:rPr>
      </w:pPr>
      <w:r>
        <w:rPr>
          <w:b/>
          <w:color w:val="26282F"/>
          <w:sz w:val="28"/>
          <w:szCs w:val="28"/>
        </w:rPr>
        <w:t xml:space="preserve"> </w:t>
      </w:r>
      <w:r w:rsidRPr="00F805C6">
        <w:rPr>
          <w:color w:val="26282F"/>
          <w:sz w:val="28"/>
          <w:szCs w:val="28"/>
        </w:rPr>
        <w:t>Таблица 1</w:t>
      </w:r>
    </w:p>
    <w:tbl>
      <w:tblPr>
        <w:tblW w:w="9688" w:type="dxa"/>
        <w:tblCellMar>
          <w:top w:w="54" w:type="dxa"/>
          <w:right w:w="73" w:type="dxa"/>
        </w:tblCellMar>
        <w:tblLook w:val="0000" w:firstRow="0" w:lastRow="0" w:firstColumn="0" w:lastColumn="0" w:noHBand="0" w:noVBand="0"/>
      </w:tblPr>
      <w:tblGrid>
        <w:gridCol w:w="558"/>
        <w:gridCol w:w="2299"/>
        <w:gridCol w:w="2780"/>
        <w:gridCol w:w="2051"/>
        <w:gridCol w:w="2000"/>
      </w:tblGrid>
      <w:tr w:rsidR="00D60693" w:rsidTr="00E5408D">
        <w:trPr>
          <w:trHeight w:val="305"/>
        </w:trPr>
        <w:tc>
          <w:tcPr>
            <w:tcW w:w="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№ </w:t>
            </w:r>
          </w:p>
          <w:p w:rsidR="00D60693" w:rsidRDefault="00D60693" w:rsidP="002B1015">
            <w:pPr>
              <w:spacing w:after="0" w:line="240" w:lineRule="auto"/>
              <w:ind w:left="79" w:right="-3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п/п </w:t>
            </w:r>
          </w:p>
        </w:tc>
        <w:tc>
          <w:tcPr>
            <w:tcW w:w="22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Наименование </w:t>
            </w:r>
          </w:p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населенных </w:t>
            </w:r>
          </w:p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пунктов </w:t>
            </w: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По численности населения </w:t>
            </w:r>
          </w:p>
        </w:tc>
        <w:tc>
          <w:tcPr>
            <w:tcW w:w="40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693" w:rsidRDefault="00D60693" w:rsidP="002B1015">
            <w:pPr>
              <w:spacing w:after="0" w:line="240" w:lineRule="auto"/>
              <w:ind w:left="2" w:right="-3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Статус населенного пункта </w:t>
            </w:r>
          </w:p>
        </w:tc>
      </w:tr>
      <w:tr w:rsidR="00D60693" w:rsidTr="00E5408D">
        <w:trPr>
          <w:trHeight w:val="120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693" w:rsidRDefault="00D60693" w:rsidP="002B1015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693" w:rsidRDefault="00D60693" w:rsidP="002B1015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</w:p>
        </w:tc>
        <w:tc>
          <w:tcPr>
            <w:tcW w:w="27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693" w:rsidRDefault="00D60693" w:rsidP="002B1015">
            <w:pPr>
              <w:spacing w:after="0" w:line="240" w:lineRule="auto"/>
              <w:ind w:left="53" w:right="-3" w:firstLine="0"/>
              <w:jc w:val="left"/>
              <w:rPr>
                <w:sz w:val="22"/>
              </w:rPr>
            </w:pP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693" w:rsidRDefault="00D60693" w:rsidP="002B1015">
            <w:pPr>
              <w:spacing w:after="0" w:line="240" w:lineRule="auto"/>
              <w:ind w:left="65" w:right="-3" w:firstLine="0"/>
              <w:jc w:val="center"/>
              <w:rPr>
                <w:sz w:val="22"/>
              </w:rPr>
            </w:pPr>
            <w:r>
              <w:rPr>
                <w:sz w:val="22"/>
              </w:rPr>
              <w:t>административный центр муниципального района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693" w:rsidRDefault="00D60693" w:rsidP="002B1015">
            <w:pPr>
              <w:spacing w:after="0" w:line="240" w:lineRule="auto"/>
              <w:ind w:left="14" w:right="-3" w:firstLine="0"/>
              <w:jc w:val="center"/>
              <w:rPr>
                <w:sz w:val="22"/>
              </w:rPr>
            </w:pPr>
            <w:r>
              <w:rPr>
                <w:sz w:val="22"/>
              </w:rPr>
              <w:t>административный центр поселения</w:t>
            </w:r>
          </w:p>
        </w:tc>
      </w:tr>
      <w:tr w:rsidR="00D60693" w:rsidTr="00E5408D">
        <w:trPr>
          <w:trHeight w:val="286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</w:pPr>
            <w:r>
              <w:t>1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693" w:rsidRDefault="00D60693" w:rsidP="002B1015">
            <w:pPr>
              <w:spacing w:after="0" w:line="240" w:lineRule="auto"/>
              <w:ind w:right="-3" w:firstLine="0"/>
              <w:jc w:val="left"/>
            </w:pPr>
            <w:r>
              <w:t>г. Тимашевск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693" w:rsidRDefault="00D60693" w:rsidP="002B1015">
            <w:pPr>
              <w:spacing w:after="0" w:line="240" w:lineRule="auto"/>
              <w:ind w:right="-3" w:firstLine="0"/>
              <w:jc w:val="left"/>
            </w:pPr>
            <w:r>
              <w:rPr>
                <w:sz w:val="22"/>
              </w:rPr>
              <w:t>средние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693" w:rsidRDefault="00D60693" w:rsidP="002B1015">
            <w:pPr>
              <w:spacing w:after="0" w:line="240" w:lineRule="auto"/>
              <w:ind w:left="2" w:right="-3" w:firstLine="0"/>
              <w:jc w:val="center"/>
            </w:pPr>
            <w:r>
              <w:t>+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</w:pPr>
            <w:r>
              <w:t>+</w:t>
            </w:r>
          </w:p>
        </w:tc>
      </w:tr>
      <w:tr w:rsidR="00D60693" w:rsidTr="00E5408D">
        <w:trPr>
          <w:trHeight w:val="432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</w:pPr>
            <w:r>
              <w:t>2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693" w:rsidRDefault="00D60693" w:rsidP="002B1015">
            <w:pPr>
              <w:spacing w:after="0" w:line="240" w:lineRule="auto"/>
              <w:ind w:right="-3" w:firstLine="0"/>
              <w:jc w:val="left"/>
            </w:pPr>
            <w:r>
              <w:t xml:space="preserve">п. Кирпичный 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693" w:rsidRDefault="00D60693" w:rsidP="002B1015">
            <w:pPr>
              <w:spacing w:after="0" w:line="240" w:lineRule="auto"/>
              <w:ind w:right="-3" w:firstLine="0"/>
              <w:jc w:val="left"/>
            </w:pPr>
            <w:r>
              <w:rPr>
                <w:sz w:val="22"/>
              </w:rPr>
              <w:t>малое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693" w:rsidRDefault="00D60693" w:rsidP="002B1015">
            <w:pPr>
              <w:spacing w:after="0" w:line="240" w:lineRule="auto"/>
              <w:ind w:left="2" w:right="-3" w:firstLine="0"/>
              <w:jc w:val="left"/>
            </w:pPr>
            <w:r>
              <w:t xml:space="preserve"> 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693" w:rsidRDefault="00D60693" w:rsidP="002B1015">
            <w:pPr>
              <w:spacing w:after="0" w:line="240" w:lineRule="auto"/>
              <w:ind w:right="-3" w:firstLine="0"/>
              <w:jc w:val="left"/>
            </w:pPr>
            <w:r>
              <w:t xml:space="preserve"> </w:t>
            </w:r>
          </w:p>
        </w:tc>
      </w:tr>
    </w:tbl>
    <w:p w:rsidR="00D60693" w:rsidRDefault="00D60693" w:rsidP="002B1015">
      <w:pPr>
        <w:spacing w:after="0" w:line="240" w:lineRule="auto"/>
        <w:ind w:right="-3" w:firstLine="567"/>
        <w:rPr>
          <w:rStyle w:val="10"/>
        </w:rPr>
      </w:pPr>
      <w:bookmarkStart w:id="1" w:name="_Toc1364912228"/>
    </w:p>
    <w:p w:rsidR="00D60693" w:rsidRDefault="00D60693" w:rsidP="002B1015">
      <w:pPr>
        <w:spacing w:after="0" w:line="240" w:lineRule="auto"/>
        <w:ind w:right="-3" w:firstLine="567"/>
        <w:jc w:val="center"/>
        <w:rPr>
          <w:b/>
          <w:color w:val="26282F"/>
          <w:sz w:val="28"/>
          <w:szCs w:val="28"/>
        </w:rPr>
      </w:pPr>
      <w:r>
        <w:rPr>
          <w:rStyle w:val="10"/>
        </w:rPr>
        <w:t xml:space="preserve">1. </w:t>
      </w:r>
      <w:bookmarkStart w:id="2" w:name="_Hlk215179523"/>
      <w:r>
        <w:rPr>
          <w:rStyle w:val="10"/>
        </w:rPr>
        <w:t>Расчетные показатели минимально допустимого уровня обеспеченности населения и максимально допустимого уровня территориальной доступности в области электро-, тепло-, газо-, водоснабжения и водоотведения поселения</w:t>
      </w:r>
      <w:bookmarkEnd w:id="1"/>
    </w:p>
    <w:p w:rsidR="00D60693" w:rsidRDefault="00D60693" w:rsidP="002B1015">
      <w:pPr>
        <w:pStyle w:val="2"/>
        <w:spacing w:after="0" w:line="240" w:lineRule="auto"/>
        <w:ind w:left="730" w:right="-3"/>
        <w:jc w:val="center"/>
      </w:pPr>
      <w:bookmarkStart w:id="3" w:name="_Toc1040081243"/>
      <w:bookmarkEnd w:id="2"/>
      <w:r>
        <w:t>1.1. Электроснабжение</w:t>
      </w:r>
      <w:bookmarkEnd w:id="3"/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 xml:space="preserve">Расход энергоносителей и потребность в мощности источников следует определять: для производственных и сельскохозяйственных объектов - по заявкам действующих предприятий, проектам новых, реконструируемых или аналогичных предприятий, а также по укрупненным отраслевым показателям с учетом местных особенностей; для хозяйственно-бытовых и коммунальных нужд - в соответствии с действующими отраслевыми нормами по электро-, тепло- и газоснабжению. 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 xml:space="preserve">При анализе перспективного энергопотребления существующих, реконструируемых и намеченных к строительству объектов и их обеспечения энергетическими ресурсами следует предусматривать покрытие энергетических потребностей за счет источников </w:t>
      </w:r>
      <w:proofErr w:type="spellStart"/>
      <w:r>
        <w:rPr>
          <w:bCs/>
          <w:color w:val="26282F"/>
          <w:sz w:val="28"/>
          <w:szCs w:val="28"/>
        </w:rPr>
        <w:t>когенерационной</w:t>
      </w:r>
      <w:proofErr w:type="spellEnd"/>
      <w:r>
        <w:rPr>
          <w:bCs/>
          <w:color w:val="26282F"/>
          <w:sz w:val="28"/>
          <w:szCs w:val="28"/>
        </w:rPr>
        <w:t xml:space="preserve"> выработки электрической и тепловой энергии как на объектах большой энергетики (парогазовых и газотурбинных установках и пр.) с разветвленными и протяженными тепловыми сетями, так и на объектах малой (распределенной) энергетики, включая автономные </w:t>
      </w:r>
      <w:proofErr w:type="spellStart"/>
      <w:r>
        <w:rPr>
          <w:bCs/>
          <w:color w:val="26282F"/>
          <w:sz w:val="28"/>
          <w:szCs w:val="28"/>
        </w:rPr>
        <w:t>энергоисточники</w:t>
      </w:r>
      <w:proofErr w:type="spellEnd"/>
      <w:r>
        <w:rPr>
          <w:bCs/>
          <w:color w:val="26282F"/>
          <w:sz w:val="28"/>
          <w:szCs w:val="28"/>
        </w:rPr>
        <w:t xml:space="preserve">, возобновляемые источники энергии и новые </w:t>
      </w:r>
      <w:proofErr w:type="spellStart"/>
      <w:r>
        <w:rPr>
          <w:bCs/>
          <w:color w:val="26282F"/>
          <w:sz w:val="28"/>
          <w:szCs w:val="28"/>
        </w:rPr>
        <w:t>энерготехнологии</w:t>
      </w:r>
      <w:proofErr w:type="spellEnd"/>
      <w:r>
        <w:rPr>
          <w:bCs/>
          <w:color w:val="26282F"/>
          <w:sz w:val="28"/>
          <w:szCs w:val="28"/>
        </w:rPr>
        <w:t xml:space="preserve"> с учетом технико-экономического обоснования.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 xml:space="preserve">Электроснабжение Тимашевского городского поселения следует предусматривать </w:t>
      </w:r>
      <w:proofErr w:type="gramStart"/>
      <w:r>
        <w:rPr>
          <w:bCs/>
          <w:color w:val="26282F"/>
          <w:sz w:val="28"/>
          <w:szCs w:val="28"/>
        </w:rPr>
        <w:t>от  районной</w:t>
      </w:r>
      <w:proofErr w:type="gramEnd"/>
      <w:r>
        <w:rPr>
          <w:bCs/>
          <w:color w:val="26282F"/>
          <w:sz w:val="28"/>
          <w:szCs w:val="28"/>
        </w:rPr>
        <w:t xml:space="preserve"> энергетической системы. 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  <w:lang w:eastAsia="zh-CN"/>
        </w:rPr>
        <w:t>В случае невозможности или нецелесообразности присоединения к районной</w:t>
      </w:r>
      <w:r>
        <w:rPr>
          <w:bCs/>
          <w:color w:val="26282F"/>
          <w:sz w:val="28"/>
          <w:szCs w:val="28"/>
          <w:lang w:val="en-US" w:eastAsia="zh-CN"/>
        </w:rPr>
        <w:t> </w:t>
      </w:r>
      <w:r>
        <w:rPr>
          <w:bCs/>
          <w:color w:val="26282F"/>
          <w:sz w:val="28"/>
          <w:szCs w:val="28"/>
          <w:lang w:eastAsia="zh-CN"/>
        </w:rPr>
        <w:t>энергосистеме</w:t>
      </w:r>
      <w:r>
        <w:rPr>
          <w:bCs/>
          <w:color w:val="26282F"/>
          <w:sz w:val="28"/>
          <w:szCs w:val="28"/>
          <w:lang w:val="en-US" w:eastAsia="zh-CN"/>
        </w:rPr>
        <w:t> </w:t>
      </w:r>
      <w:r>
        <w:rPr>
          <w:bCs/>
          <w:color w:val="26282F"/>
          <w:sz w:val="28"/>
          <w:szCs w:val="28"/>
          <w:lang w:eastAsia="zh-CN"/>
        </w:rPr>
        <w:t>электроснабжение</w:t>
      </w:r>
      <w:r>
        <w:rPr>
          <w:bCs/>
          <w:color w:val="26282F"/>
          <w:sz w:val="28"/>
          <w:szCs w:val="28"/>
          <w:lang w:val="en-US" w:eastAsia="zh-CN"/>
        </w:rPr>
        <w:t> </w:t>
      </w:r>
      <w:r>
        <w:rPr>
          <w:bCs/>
          <w:color w:val="26282F"/>
          <w:sz w:val="28"/>
          <w:szCs w:val="28"/>
          <w:lang w:eastAsia="zh-CN"/>
        </w:rPr>
        <w:t>предусматривается от отдельных электростанций. Электроснабжение городских населенных пунктов должно осуществляться не менее чем от двух независимых источников электроэнергии.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 xml:space="preserve">Кроме того, электроснабжения территорий городского поселения возможно предусматривать от отдельных электростанций. 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Размещение новых тепловых электростанций на территории городского поселения допускается в производственных, коммунальных зонах и зонах инженерной инфраструктуры вблизи центров нагрузок.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lastRenderedPageBreak/>
        <w:t xml:space="preserve">Размеры санитарно-защитных зон от тепловых электростанций до границ жилой и общественной застройки следует определять с учетом требований </w:t>
      </w:r>
      <w:hyperlink r:id="rId12" w:anchor="/document/12158477/entry/10000" w:history="1">
        <w:r>
          <w:rPr>
            <w:color w:val="26282F"/>
            <w:sz w:val="28"/>
            <w:szCs w:val="28"/>
          </w:rPr>
          <w:t>СанПиН 2.2.1/2.1.1.1200</w:t>
        </w:r>
      </w:hyperlink>
      <w:r>
        <w:rPr>
          <w:bCs/>
          <w:color w:val="26282F"/>
          <w:sz w:val="28"/>
          <w:szCs w:val="28"/>
        </w:rPr>
        <w:t>.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Минимальную площадь озеленения санитарно-защитных зон следует принимать в зависимости от ширины зоны с учетом экологических норм и архитектурно-планировочных условий: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7"/>
        <w:gridCol w:w="5057"/>
        <w:gridCol w:w="3768"/>
      </w:tblGrid>
      <w:tr w:rsidR="00D60693" w:rsidRPr="00D1161C" w:rsidTr="003E5922">
        <w:tc>
          <w:tcPr>
            <w:tcW w:w="755" w:type="dxa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№</w:t>
            </w:r>
          </w:p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proofErr w:type="spellStart"/>
            <w:r w:rsidRPr="00D1161C">
              <w:rPr>
                <w:bCs/>
                <w:color w:val="26282F"/>
                <w:sz w:val="22"/>
              </w:rPr>
              <w:t>пп</w:t>
            </w:r>
            <w:proofErr w:type="spellEnd"/>
          </w:p>
        </w:tc>
        <w:tc>
          <w:tcPr>
            <w:tcW w:w="5165" w:type="dxa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Ширина зоны, м</w:t>
            </w:r>
          </w:p>
        </w:tc>
        <w:tc>
          <w:tcPr>
            <w:tcW w:w="3827" w:type="dxa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Минимальная площадь озеленения, %</w:t>
            </w:r>
          </w:p>
        </w:tc>
      </w:tr>
      <w:tr w:rsidR="00D60693" w:rsidRPr="00D1161C" w:rsidTr="003E5922">
        <w:tc>
          <w:tcPr>
            <w:tcW w:w="755" w:type="dxa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1</w:t>
            </w:r>
          </w:p>
        </w:tc>
        <w:tc>
          <w:tcPr>
            <w:tcW w:w="5165" w:type="dxa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до 300</w:t>
            </w:r>
          </w:p>
        </w:tc>
        <w:tc>
          <w:tcPr>
            <w:tcW w:w="3827" w:type="dxa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60</w:t>
            </w:r>
          </w:p>
        </w:tc>
      </w:tr>
      <w:tr w:rsidR="00D60693" w:rsidRPr="00D1161C" w:rsidTr="003E5922">
        <w:tc>
          <w:tcPr>
            <w:tcW w:w="755" w:type="dxa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2</w:t>
            </w:r>
          </w:p>
        </w:tc>
        <w:tc>
          <w:tcPr>
            <w:tcW w:w="5165" w:type="dxa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300-1000</w:t>
            </w:r>
          </w:p>
        </w:tc>
        <w:tc>
          <w:tcPr>
            <w:tcW w:w="3827" w:type="dxa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50</w:t>
            </w:r>
          </w:p>
        </w:tc>
      </w:tr>
      <w:tr w:rsidR="00D60693" w:rsidRPr="00D1161C" w:rsidTr="003E5922">
        <w:tc>
          <w:tcPr>
            <w:tcW w:w="755" w:type="dxa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3</w:t>
            </w:r>
          </w:p>
        </w:tc>
        <w:tc>
          <w:tcPr>
            <w:tcW w:w="5165" w:type="dxa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1000-3000</w:t>
            </w:r>
          </w:p>
        </w:tc>
        <w:tc>
          <w:tcPr>
            <w:tcW w:w="3827" w:type="dxa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40</w:t>
            </w:r>
          </w:p>
        </w:tc>
      </w:tr>
      <w:tr w:rsidR="00D60693" w:rsidRPr="00D1161C" w:rsidTr="003E5922">
        <w:tc>
          <w:tcPr>
            <w:tcW w:w="755" w:type="dxa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4</w:t>
            </w:r>
          </w:p>
        </w:tc>
        <w:tc>
          <w:tcPr>
            <w:tcW w:w="5165" w:type="dxa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свыше 3000</w:t>
            </w:r>
          </w:p>
        </w:tc>
        <w:tc>
          <w:tcPr>
            <w:tcW w:w="3827" w:type="dxa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20</w:t>
            </w:r>
          </w:p>
        </w:tc>
      </w:tr>
    </w:tbl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В санитарно-защитных зонах со стороны жилых и общественно-деловых зон необходимо предусматривать полосу древесно-кустарниковых насаждений шириной не менее 50 м, а при ширине зоны до 100 м - не менее 20 м.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 xml:space="preserve">При размещении высоковольтных линий электропередачи, в том числе транзитных, напряжением 110 </w:t>
      </w:r>
      <w:proofErr w:type="spellStart"/>
      <w:r>
        <w:rPr>
          <w:bCs/>
          <w:color w:val="26282F"/>
          <w:sz w:val="28"/>
          <w:szCs w:val="28"/>
        </w:rPr>
        <w:t>кВ</w:t>
      </w:r>
      <w:proofErr w:type="spellEnd"/>
      <w:r>
        <w:rPr>
          <w:bCs/>
          <w:color w:val="26282F"/>
          <w:sz w:val="28"/>
          <w:szCs w:val="28"/>
        </w:rPr>
        <w:t xml:space="preserve"> и выше следует соблюдать требования </w:t>
      </w:r>
      <w:hyperlink r:id="rId13" w:anchor="/document/3962137/entry/0" w:history="1">
        <w:r>
          <w:rPr>
            <w:bCs/>
            <w:color w:val="26282F"/>
            <w:sz w:val="28"/>
            <w:szCs w:val="28"/>
          </w:rPr>
          <w:t>ПУЭ</w:t>
        </w:r>
      </w:hyperlink>
      <w:r>
        <w:rPr>
          <w:bCs/>
          <w:color w:val="26282F"/>
          <w:sz w:val="28"/>
          <w:szCs w:val="28"/>
        </w:rPr>
        <w:t xml:space="preserve"> Правила устройства электроустановок (6-е и 7-е изд.) Ширина коридора высоковольтных линий и допустимый режим его использования определяются в соответствии с </w:t>
      </w:r>
      <w:hyperlink r:id="rId14" w:anchor="/document/12165555/entry/0" w:history="1">
        <w:r>
          <w:rPr>
            <w:bCs/>
            <w:color w:val="26282F"/>
            <w:sz w:val="28"/>
            <w:szCs w:val="28"/>
          </w:rPr>
          <w:t>Постановление</w:t>
        </w:r>
      </w:hyperlink>
      <w:r>
        <w:rPr>
          <w:bCs/>
          <w:color w:val="26282F"/>
          <w:sz w:val="28"/>
          <w:szCs w:val="28"/>
        </w:rPr>
        <w:t>м Правительства Российской Федерации от 24 февраля 2009 г. № 160 «О порядке установления охранных зон объектов  хозяйства и особых условий использования земельных участков, расположенных в границах таких зон».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Прокладку электрических сетей напряжением 110 </w:t>
      </w:r>
      <w:proofErr w:type="spellStart"/>
      <w:r>
        <w:rPr>
          <w:bCs/>
          <w:color w:val="26282F"/>
          <w:sz w:val="28"/>
          <w:szCs w:val="28"/>
        </w:rPr>
        <w:t>кВ</w:t>
      </w:r>
      <w:proofErr w:type="spellEnd"/>
      <w:r>
        <w:rPr>
          <w:bCs/>
          <w:color w:val="26282F"/>
          <w:sz w:val="28"/>
          <w:szCs w:val="28"/>
        </w:rPr>
        <w:t xml:space="preserve"> и выше к понизительным подстанциям глубокого ввода в пределах жилых и общественно-деловых зон следует предусматривать по </w:t>
      </w:r>
      <w:hyperlink r:id="rId15" w:anchor="/document/3962137/entry/0" w:history="1">
        <w:r>
          <w:rPr>
            <w:bCs/>
            <w:color w:val="26282F"/>
            <w:sz w:val="28"/>
            <w:szCs w:val="28"/>
          </w:rPr>
          <w:t>ПУЭ</w:t>
        </w:r>
      </w:hyperlink>
      <w:r>
        <w:rPr>
          <w:bCs/>
          <w:color w:val="26282F"/>
          <w:sz w:val="28"/>
          <w:szCs w:val="28"/>
        </w:rPr>
        <w:t> Правила устройства электроустановок (6-е и 7-е изд.).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Во всех территориальных зонах Тимашевского городского поселения при застройке зданиями в четыре этажа и выше электрические сети напряжением 20 </w:t>
      </w:r>
      <w:proofErr w:type="spellStart"/>
      <w:r>
        <w:rPr>
          <w:bCs/>
          <w:color w:val="26282F"/>
          <w:sz w:val="28"/>
          <w:szCs w:val="28"/>
        </w:rPr>
        <w:t>кВ</w:t>
      </w:r>
      <w:proofErr w:type="spellEnd"/>
      <w:r>
        <w:rPr>
          <w:bCs/>
          <w:color w:val="26282F"/>
          <w:sz w:val="28"/>
          <w:szCs w:val="28"/>
        </w:rPr>
        <w:t xml:space="preserve"> и выше следует предусматривать кабельными линиями.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 xml:space="preserve">При размещении отдельно стоящих распределительных пунктов и трансформаторных подстанций напряжением 6-20 </w:t>
      </w:r>
      <w:proofErr w:type="spellStart"/>
      <w:r>
        <w:rPr>
          <w:bCs/>
          <w:color w:val="26282F"/>
          <w:sz w:val="28"/>
          <w:szCs w:val="28"/>
        </w:rPr>
        <w:t>кВ</w:t>
      </w:r>
      <w:proofErr w:type="spellEnd"/>
      <w:r>
        <w:rPr>
          <w:bCs/>
          <w:color w:val="26282F"/>
          <w:sz w:val="28"/>
          <w:szCs w:val="28"/>
        </w:rPr>
        <w:t xml:space="preserve"> расстояние от них до окон жилых домов и общественных зданий следует принимать с учетом допустимых уровней шума и вибрации, но не менее 10 м.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Укрупненные показатели приведены в Таблице 2</w:t>
      </w:r>
    </w:p>
    <w:p w:rsidR="00D60693" w:rsidRPr="00F805C6" w:rsidRDefault="00D60693" w:rsidP="002B1015">
      <w:pPr>
        <w:spacing w:after="0" w:line="240" w:lineRule="auto"/>
        <w:ind w:left="10" w:right="-3" w:hanging="10"/>
        <w:jc w:val="right"/>
        <w:rPr>
          <w:color w:val="26282F"/>
          <w:sz w:val="28"/>
          <w:szCs w:val="28"/>
        </w:rPr>
      </w:pPr>
      <w:r w:rsidRPr="00F805C6">
        <w:rPr>
          <w:color w:val="26282F"/>
          <w:sz w:val="28"/>
          <w:szCs w:val="28"/>
        </w:rPr>
        <w:t>Таблица 2</w:t>
      </w:r>
    </w:p>
    <w:tbl>
      <w:tblPr>
        <w:tblW w:w="9631" w:type="dxa"/>
        <w:tblInd w:w="2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206"/>
        <w:gridCol w:w="1276"/>
        <w:gridCol w:w="2149"/>
      </w:tblGrid>
      <w:tr w:rsidR="00D60693" w:rsidRPr="00D1161C" w:rsidTr="00D1161C">
        <w:tc>
          <w:tcPr>
            <w:tcW w:w="6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D1161C">
              <w:rPr>
                <w:color w:val="22272F"/>
                <w:sz w:val="22"/>
                <w:szCs w:val="22"/>
              </w:rPr>
              <w:t>Степень благоустройства поселений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proofErr w:type="spellStart"/>
            <w:r w:rsidRPr="00D1161C">
              <w:rPr>
                <w:color w:val="22272F"/>
                <w:sz w:val="22"/>
                <w:szCs w:val="22"/>
              </w:rPr>
              <w:t>кВт·ч</w:t>
            </w:r>
            <w:proofErr w:type="spellEnd"/>
            <w:r w:rsidRPr="00D1161C">
              <w:rPr>
                <w:color w:val="22272F"/>
                <w:sz w:val="22"/>
                <w:szCs w:val="22"/>
              </w:rPr>
              <w:t>/год на 1 чел.</w:t>
            </w:r>
          </w:p>
        </w:tc>
        <w:tc>
          <w:tcPr>
            <w:tcW w:w="2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D1161C">
              <w:rPr>
                <w:color w:val="22272F"/>
                <w:sz w:val="22"/>
                <w:szCs w:val="22"/>
              </w:rPr>
              <w:t>Использование максимума электрической нагрузки, ч/год</w:t>
            </w:r>
          </w:p>
        </w:tc>
      </w:tr>
      <w:tr w:rsidR="00D1161C" w:rsidRPr="00D1161C" w:rsidTr="00D1161C">
        <w:tc>
          <w:tcPr>
            <w:tcW w:w="62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1161C" w:rsidRPr="00D1161C" w:rsidRDefault="00D1161C" w:rsidP="00D1161C">
            <w:pPr>
              <w:pStyle w:val="s16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1161C" w:rsidRPr="00D1161C" w:rsidRDefault="00D1161C" w:rsidP="00D1161C">
            <w:pPr>
              <w:pStyle w:val="empty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2</w:t>
            </w:r>
          </w:p>
        </w:tc>
        <w:tc>
          <w:tcPr>
            <w:tcW w:w="21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1161C" w:rsidRPr="00D1161C" w:rsidRDefault="00D1161C" w:rsidP="00D1161C">
            <w:pPr>
              <w:pStyle w:val="empty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3</w:t>
            </w:r>
          </w:p>
        </w:tc>
      </w:tr>
      <w:tr w:rsidR="00D60693" w:rsidRPr="00D1161C" w:rsidTr="00D1161C">
        <w:tc>
          <w:tcPr>
            <w:tcW w:w="62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D1161C">
              <w:rPr>
                <w:color w:val="22272F"/>
                <w:sz w:val="22"/>
                <w:szCs w:val="22"/>
              </w:rPr>
              <w:t>г. Тимашевск: территории, не оборудованные стационарными электроплитами: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pStyle w:val="empty"/>
              <w:spacing w:before="0" w:beforeAutospacing="0" w:after="0" w:afterAutospacing="0"/>
              <w:ind w:right="-3"/>
              <w:jc w:val="both"/>
              <w:rPr>
                <w:color w:val="22272F"/>
                <w:sz w:val="22"/>
                <w:szCs w:val="22"/>
              </w:rPr>
            </w:pPr>
            <w:r w:rsidRPr="00D1161C">
              <w:rPr>
                <w:color w:val="22272F"/>
                <w:sz w:val="22"/>
                <w:szCs w:val="22"/>
              </w:rPr>
              <w:t> </w:t>
            </w:r>
          </w:p>
        </w:tc>
        <w:tc>
          <w:tcPr>
            <w:tcW w:w="21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pStyle w:val="empty"/>
              <w:spacing w:before="0" w:beforeAutospacing="0" w:after="0" w:afterAutospacing="0"/>
              <w:ind w:right="-3"/>
              <w:jc w:val="both"/>
              <w:rPr>
                <w:color w:val="22272F"/>
                <w:sz w:val="22"/>
                <w:szCs w:val="22"/>
              </w:rPr>
            </w:pPr>
            <w:r w:rsidRPr="00D1161C">
              <w:rPr>
                <w:color w:val="22272F"/>
                <w:sz w:val="22"/>
                <w:szCs w:val="22"/>
              </w:rPr>
              <w:t> </w:t>
            </w:r>
          </w:p>
        </w:tc>
      </w:tr>
      <w:tr w:rsidR="00D60693" w:rsidRPr="00D1161C" w:rsidTr="00D1161C">
        <w:tc>
          <w:tcPr>
            <w:tcW w:w="62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D1161C">
              <w:rPr>
                <w:color w:val="22272F"/>
                <w:sz w:val="22"/>
                <w:szCs w:val="22"/>
              </w:rPr>
              <w:t>- без кондиционеров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D1161C">
              <w:rPr>
                <w:color w:val="22272F"/>
                <w:sz w:val="22"/>
                <w:szCs w:val="22"/>
              </w:rPr>
              <w:t>1700</w:t>
            </w:r>
          </w:p>
        </w:tc>
        <w:tc>
          <w:tcPr>
            <w:tcW w:w="21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D1161C">
              <w:rPr>
                <w:color w:val="22272F"/>
                <w:sz w:val="22"/>
                <w:szCs w:val="22"/>
              </w:rPr>
              <w:t>5200</w:t>
            </w:r>
          </w:p>
        </w:tc>
      </w:tr>
      <w:tr w:rsidR="00D60693" w:rsidRPr="00D1161C" w:rsidTr="00D1161C">
        <w:tc>
          <w:tcPr>
            <w:tcW w:w="6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D1161C">
              <w:rPr>
                <w:color w:val="22272F"/>
                <w:sz w:val="22"/>
                <w:szCs w:val="22"/>
              </w:rPr>
              <w:t>- с кондиционерами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D1161C">
              <w:rPr>
                <w:color w:val="22272F"/>
                <w:sz w:val="22"/>
                <w:szCs w:val="22"/>
              </w:rPr>
              <w:t>2000</w:t>
            </w:r>
          </w:p>
        </w:tc>
        <w:tc>
          <w:tcPr>
            <w:tcW w:w="2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D1161C">
              <w:rPr>
                <w:color w:val="22272F"/>
                <w:sz w:val="22"/>
                <w:szCs w:val="22"/>
              </w:rPr>
              <w:t>5700</w:t>
            </w:r>
          </w:p>
        </w:tc>
      </w:tr>
      <w:tr w:rsidR="00D60693" w:rsidRPr="00D1161C" w:rsidTr="00D1161C">
        <w:tc>
          <w:tcPr>
            <w:tcW w:w="620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D1161C">
              <w:rPr>
                <w:color w:val="22272F"/>
                <w:sz w:val="22"/>
                <w:szCs w:val="22"/>
              </w:rPr>
              <w:t>г. Тимашевск: территории, оборудованные стационарными электроплитами (100% охвата):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pStyle w:val="empty"/>
              <w:spacing w:before="0" w:beforeAutospacing="0" w:after="0" w:afterAutospacing="0"/>
              <w:ind w:right="-3"/>
              <w:jc w:val="both"/>
              <w:rPr>
                <w:color w:val="22272F"/>
                <w:sz w:val="22"/>
                <w:szCs w:val="22"/>
              </w:rPr>
            </w:pPr>
            <w:r w:rsidRPr="00D1161C">
              <w:rPr>
                <w:color w:val="22272F"/>
                <w:sz w:val="22"/>
                <w:szCs w:val="22"/>
              </w:rPr>
              <w:t> </w:t>
            </w:r>
          </w:p>
        </w:tc>
        <w:tc>
          <w:tcPr>
            <w:tcW w:w="214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pStyle w:val="empty"/>
              <w:spacing w:before="0" w:beforeAutospacing="0" w:after="0" w:afterAutospacing="0"/>
              <w:ind w:right="-3"/>
              <w:jc w:val="both"/>
              <w:rPr>
                <w:color w:val="22272F"/>
                <w:sz w:val="22"/>
                <w:szCs w:val="22"/>
              </w:rPr>
            </w:pPr>
            <w:r w:rsidRPr="00D1161C">
              <w:rPr>
                <w:color w:val="22272F"/>
                <w:sz w:val="22"/>
                <w:szCs w:val="22"/>
              </w:rPr>
              <w:t> </w:t>
            </w:r>
          </w:p>
        </w:tc>
      </w:tr>
      <w:tr w:rsidR="00D1161C" w:rsidRPr="00D1161C" w:rsidTr="00D1161C">
        <w:tc>
          <w:tcPr>
            <w:tcW w:w="620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1161C" w:rsidRPr="00D1161C" w:rsidRDefault="00D1161C" w:rsidP="00D1161C">
            <w:pPr>
              <w:pStyle w:val="s16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1161C" w:rsidRPr="00D1161C" w:rsidRDefault="00D1161C" w:rsidP="00D1161C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2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1161C" w:rsidRPr="00D1161C" w:rsidRDefault="00D1161C" w:rsidP="00D1161C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3</w:t>
            </w:r>
          </w:p>
        </w:tc>
      </w:tr>
      <w:tr w:rsidR="00D60693" w:rsidRPr="00D1161C" w:rsidTr="00D1161C">
        <w:tc>
          <w:tcPr>
            <w:tcW w:w="62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D1161C">
              <w:rPr>
                <w:color w:val="22272F"/>
                <w:sz w:val="22"/>
                <w:szCs w:val="22"/>
              </w:rPr>
              <w:t>- без кондиционеров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D1161C">
              <w:rPr>
                <w:color w:val="22272F"/>
                <w:sz w:val="22"/>
                <w:szCs w:val="22"/>
              </w:rPr>
              <w:t>2100</w:t>
            </w:r>
          </w:p>
        </w:tc>
        <w:tc>
          <w:tcPr>
            <w:tcW w:w="21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D1161C">
              <w:rPr>
                <w:color w:val="22272F"/>
                <w:sz w:val="22"/>
                <w:szCs w:val="22"/>
              </w:rPr>
              <w:t>5300</w:t>
            </w:r>
          </w:p>
        </w:tc>
      </w:tr>
      <w:tr w:rsidR="00D60693" w:rsidRPr="00D1161C" w:rsidTr="00D1161C">
        <w:tc>
          <w:tcPr>
            <w:tcW w:w="6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D1161C">
              <w:rPr>
                <w:color w:val="22272F"/>
                <w:sz w:val="22"/>
                <w:szCs w:val="22"/>
              </w:rPr>
              <w:t>- с кондиционерами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D1161C">
              <w:rPr>
                <w:color w:val="22272F"/>
                <w:sz w:val="22"/>
                <w:szCs w:val="22"/>
              </w:rPr>
              <w:t>2400</w:t>
            </w:r>
          </w:p>
        </w:tc>
        <w:tc>
          <w:tcPr>
            <w:tcW w:w="2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D1161C">
              <w:rPr>
                <w:color w:val="22272F"/>
                <w:sz w:val="22"/>
                <w:szCs w:val="22"/>
              </w:rPr>
              <w:t>5800</w:t>
            </w:r>
          </w:p>
        </w:tc>
      </w:tr>
      <w:tr w:rsidR="00D60693" w:rsidRPr="00D1161C" w:rsidTr="00D1161C">
        <w:tc>
          <w:tcPr>
            <w:tcW w:w="62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D1161C">
              <w:rPr>
                <w:color w:val="22272F"/>
                <w:sz w:val="22"/>
                <w:szCs w:val="22"/>
              </w:rPr>
              <w:t>п. Кирпичный: территории (без кондиционеров):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pStyle w:val="empty"/>
              <w:spacing w:before="0" w:beforeAutospacing="0" w:after="0" w:afterAutospacing="0"/>
              <w:ind w:right="-3"/>
              <w:jc w:val="both"/>
              <w:rPr>
                <w:color w:val="22272F"/>
                <w:sz w:val="22"/>
                <w:szCs w:val="22"/>
              </w:rPr>
            </w:pPr>
            <w:r w:rsidRPr="00D1161C">
              <w:rPr>
                <w:color w:val="22272F"/>
                <w:sz w:val="22"/>
                <w:szCs w:val="22"/>
              </w:rPr>
              <w:t> </w:t>
            </w:r>
          </w:p>
        </w:tc>
        <w:tc>
          <w:tcPr>
            <w:tcW w:w="21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pStyle w:val="empty"/>
              <w:spacing w:before="0" w:beforeAutospacing="0" w:after="0" w:afterAutospacing="0"/>
              <w:ind w:right="-3"/>
              <w:jc w:val="both"/>
              <w:rPr>
                <w:color w:val="22272F"/>
                <w:sz w:val="22"/>
                <w:szCs w:val="22"/>
              </w:rPr>
            </w:pPr>
            <w:r w:rsidRPr="00D1161C">
              <w:rPr>
                <w:color w:val="22272F"/>
                <w:sz w:val="22"/>
                <w:szCs w:val="22"/>
              </w:rPr>
              <w:t> </w:t>
            </w:r>
          </w:p>
        </w:tc>
      </w:tr>
      <w:tr w:rsidR="00D60693" w:rsidRPr="00D1161C" w:rsidTr="00D1161C">
        <w:tc>
          <w:tcPr>
            <w:tcW w:w="62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D1161C">
              <w:rPr>
                <w:color w:val="22272F"/>
                <w:sz w:val="22"/>
                <w:szCs w:val="22"/>
              </w:rPr>
              <w:t>- не оборудованные стационарными электроплитами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D1161C">
              <w:rPr>
                <w:color w:val="22272F"/>
                <w:sz w:val="22"/>
                <w:szCs w:val="22"/>
              </w:rPr>
              <w:t>950</w:t>
            </w:r>
          </w:p>
        </w:tc>
        <w:tc>
          <w:tcPr>
            <w:tcW w:w="21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D1161C">
              <w:rPr>
                <w:color w:val="22272F"/>
                <w:sz w:val="22"/>
                <w:szCs w:val="22"/>
              </w:rPr>
              <w:t>4100</w:t>
            </w:r>
          </w:p>
        </w:tc>
      </w:tr>
      <w:tr w:rsidR="00D60693" w:rsidRPr="00D1161C" w:rsidTr="00D1161C">
        <w:tc>
          <w:tcPr>
            <w:tcW w:w="6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D1161C">
              <w:rPr>
                <w:color w:val="22272F"/>
                <w:sz w:val="22"/>
                <w:szCs w:val="22"/>
              </w:rPr>
              <w:t>- оборудованные стационарными электроплитами (100% охвата)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D1161C">
              <w:rPr>
                <w:color w:val="22272F"/>
                <w:sz w:val="22"/>
                <w:szCs w:val="22"/>
              </w:rPr>
              <w:t>1350</w:t>
            </w:r>
          </w:p>
        </w:tc>
        <w:tc>
          <w:tcPr>
            <w:tcW w:w="2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D1161C">
              <w:rPr>
                <w:color w:val="22272F"/>
                <w:sz w:val="22"/>
                <w:szCs w:val="22"/>
              </w:rPr>
              <w:t>4400</w:t>
            </w:r>
          </w:p>
        </w:tc>
      </w:tr>
      <w:tr w:rsidR="00D60693" w:rsidRPr="00D1161C" w:rsidTr="003E5922">
        <w:tc>
          <w:tcPr>
            <w:tcW w:w="96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D1161C">
              <w:rPr>
                <w:rStyle w:val="s10"/>
                <w:bCs/>
                <w:color w:val="22272F"/>
                <w:sz w:val="22"/>
                <w:szCs w:val="22"/>
              </w:rPr>
              <w:t>Примечания</w:t>
            </w:r>
          </w:p>
          <w:p w:rsidR="00D60693" w:rsidRPr="00D1161C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D1161C">
              <w:rPr>
                <w:color w:val="22272F"/>
                <w:sz w:val="22"/>
                <w:szCs w:val="22"/>
              </w:rPr>
              <w:t>Условия применения стационарных электроплит в жилой застройке, а также районы применения населением бытовых кондиционеров следует принимать в соответствии с </w:t>
            </w:r>
            <w:r w:rsidRPr="00D1161C">
              <w:rPr>
                <w:color w:val="22272F"/>
                <w:sz w:val="22"/>
                <w:szCs w:val="22"/>
                <w:lang w:eastAsia="zh-CN"/>
              </w:rPr>
              <w:t>СП</w:t>
            </w:r>
            <w:r w:rsidRPr="00D1161C">
              <w:rPr>
                <w:color w:val="22272F"/>
                <w:sz w:val="22"/>
                <w:szCs w:val="22"/>
                <w:lang w:val="en-US" w:eastAsia="zh-CN"/>
              </w:rPr>
              <w:t> </w:t>
            </w:r>
            <w:r w:rsidRPr="00D1161C">
              <w:rPr>
                <w:color w:val="22272F"/>
                <w:sz w:val="22"/>
                <w:szCs w:val="22"/>
                <w:lang w:eastAsia="zh-CN"/>
              </w:rPr>
              <w:t>54.13330.2022</w:t>
            </w:r>
          </w:p>
        </w:tc>
      </w:tr>
    </w:tbl>
    <w:p w:rsidR="00D60693" w:rsidRDefault="00D60693" w:rsidP="002B1015">
      <w:pPr>
        <w:spacing w:after="0" w:line="240" w:lineRule="auto"/>
        <w:ind w:right="-3" w:firstLine="567"/>
        <w:rPr>
          <w:b/>
          <w:color w:val="26282F"/>
          <w:sz w:val="28"/>
          <w:szCs w:val="28"/>
        </w:rPr>
      </w:pPr>
    </w:p>
    <w:p w:rsidR="00D60693" w:rsidRDefault="00D60693" w:rsidP="002B1015">
      <w:pPr>
        <w:pStyle w:val="2"/>
        <w:spacing w:after="0" w:line="240" w:lineRule="auto"/>
        <w:ind w:left="730" w:right="-3"/>
        <w:jc w:val="center"/>
      </w:pPr>
      <w:bookmarkStart w:id="4" w:name="_Toc1064666697"/>
      <w:r>
        <w:t>1.2. Теплоснабжение</w:t>
      </w:r>
      <w:bookmarkEnd w:id="4"/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Теплоснабжение городского поселения</w:t>
      </w:r>
      <w:r>
        <w:rPr>
          <w:sz w:val="28"/>
          <w:szCs w:val="28"/>
        </w:rPr>
        <w:t xml:space="preserve"> </w:t>
      </w:r>
      <w:r>
        <w:rPr>
          <w:bCs/>
          <w:color w:val="26282F"/>
          <w:sz w:val="28"/>
          <w:szCs w:val="28"/>
        </w:rPr>
        <w:t xml:space="preserve">следует предусматривать в соответствии с утвержденной в установленном порядке комплексной схемой теплоснабжения с учетом технико-экономически обоснованных решений. Источники тепловой энергии, предназначенные для теплоснабжения промышленных предприятий, следует размещать на территории производственных зон. 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 xml:space="preserve">Источники тепловой энергии, предназначенные для теплоснабжения производственных объектов, а также жилой и общественной застройки, следует размещать на территории производственных и коммунальных зон. 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В районах многоквартирной жилой застройки средней и малой этажности, а также одно-двухквартирной жилой застройки теплоснабжение предусматривается от котельных на группу жилых и общественных зданий или от индивидуальных источников тепла при соблюдении технических регламентов, экологических, санитарно-гигиенических, а также противопожарных требований.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 xml:space="preserve">Размеры земельных участков для отдельно стоящих отопительных котельных, располагаемых в жилых зонах, следует принимать по проекту, но не более указанных в таблице 3. </w:t>
      </w:r>
    </w:p>
    <w:p w:rsidR="00D60693" w:rsidRPr="00F805C6" w:rsidRDefault="00D60693" w:rsidP="002B1015">
      <w:pPr>
        <w:spacing w:after="0" w:line="240" w:lineRule="auto"/>
        <w:ind w:right="-3" w:firstLine="567"/>
        <w:jc w:val="right"/>
        <w:rPr>
          <w:bCs/>
          <w:color w:val="26282F"/>
          <w:sz w:val="28"/>
          <w:szCs w:val="28"/>
        </w:rPr>
      </w:pPr>
      <w:r w:rsidRPr="00F805C6">
        <w:rPr>
          <w:bCs/>
          <w:color w:val="26282F"/>
          <w:sz w:val="28"/>
          <w:szCs w:val="28"/>
        </w:rPr>
        <w:t>Таблица 3</w:t>
      </w:r>
    </w:p>
    <w:tbl>
      <w:tblPr>
        <w:tblW w:w="965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41"/>
        <w:gridCol w:w="927"/>
        <w:gridCol w:w="406"/>
        <w:gridCol w:w="692"/>
        <w:gridCol w:w="557"/>
        <w:gridCol w:w="692"/>
        <w:gridCol w:w="557"/>
        <w:gridCol w:w="705"/>
        <w:gridCol w:w="2409"/>
        <w:gridCol w:w="2268"/>
      </w:tblGrid>
      <w:tr w:rsidR="00D60693" w:rsidRPr="00D1161C" w:rsidTr="003E5922">
        <w:trPr>
          <w:trHeight w:val="240"/>
        </w:trPr>
        <w:tc>
          <w:tcPr>
            <w:tcW w:w="4977" w:type="dxa"/>
            <w:gridSpan w:val="8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D1161C">
            <w:pPr>
              <w:spacing w:after="0" w:line="240" w:lineRule="auto"/>
              <w:ind w:right="-3" w:firstLine="0"/>
              <w:rPr>
                <w:bCs/>
                <w:color w:val="26282F"/>
                <w:sz w:val="22"/>
              </w:rPr>
            </w:pPr>
            <w:proofErr w:type="spellStart"/>
            <w:r w:rsidRPr="00D1161C">
              <w:rPr>
                <w:bCs/>
                <w:color w:val="26282F"/>
                <w:sz w:val="22"/>
              </w:rPr>
              <w:t>Теплопроизводительность</w:t>
            </w:r>
            <w:proofErr w:type="spellEnd"/>
            <w:r w:rsidRPr="00D1161C">
              <w:rPr>
                <w:bCs/>
                <w:color w:val="26282F"/>
                <w:sz w:val="22"/>
              </w:rPr>
              <w:t xml:space="preserve"> котельных, Гкал/ч (МВт)</w:t>
            </w:r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123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Размеры земельных участков котельных, га, работающих</w:t>
            </w:r>
          </w:p>
        </w:tc>
      </w:tr>
      <w:tr w:rsidR="00D60693" w:rsidRPr="00D1161C" w:rsidTr="003E5922">
        <w:tc>
          <w:tcPr>
            <w:tcW w:w="4977" w:type="dxa"/>
            <w:gridSpan w:val="8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60693" w:rsidRPr="00D1161C" w:rsidRDefault="00D60693" w:rsidP="002B1015">
            <w:pPr>
              <w:spacing w:after="0" w:line="240" w:lineRule="auto"/>
              <w:ind w:right="-3" w:firstLine="567"/>
              <w:rPr>
                <w:bCs/>
                <w:color w:val="26282F"/>
                <w:sz w:val="22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123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на твердом топливе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126" w:firstLine="121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 xml:space="preserve">на </w:t>
            </w:r>
            <w:proofErr w:type="spellStart"/>
            <w:r w:rsidRPr="00D1161C">
              <w:rPr>
                <w:bCs/>
                <w:color w:val="26282F"/>
                <w:sz w:val="22"/>
              </w:rPr>
              <w:t>газомазутном</w:t>
            </w:r>
            <w:proofErr w:type="spellEnd"/>
            <w:r w:rsidRPr="00D1161C">
              <w:rPr>
                <w:bCs/>
                <w:color w:val="26282F"/>
                <w:sz w:val="22"/>
              </w:rPr>
              <w:t xml:space="preserve"> топливе</w:t>
            </w:r>
          </w:p>
        </w:tc>
      </w:tr>
      <w:tr w:rsidR="00D60693" w:rsidRPr="00D1161C" w:rsidTr="003E5922">
        <w:tc>
          <w:tcPr>
            <w:tcW w:w="44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До</w:t>
            </w:r>
          </w:p>
        </w:tc>
        <w:tc>
          <w:tcPr>
            <w:tcW w:w="4536" w:type="dxa"/>
            <w:gridSpan w:val="7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567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567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0,7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567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0,7</w:t>
            </w:r>
          </w:p>
        </w:tc>
      </w:tr>
      <w:tr w:rsidR="00D60693" w:rsidRPr="00D1161C" w:rsidTr="003E5922">
        <w:tc>
          <w:tcPr>
            <w:tcW w:w="441" w:type="dxa"/>
            <w:tcBorders>
              <w:lef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От</w:t>
            </w:r>
          </w:p>
        </w:tc>
        <w:tc>
          <w:tcPr>
            <w:tcW w:w="927" w:type="dxa"/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5</w:t>
            </w:r>
          </w:p>
        </w:tc>
        <w:tc>
          <w:tcPr>
            <w:tcW w:w="406" w:type="dxa"/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"</w:t>
            </w:r>
          </w:p>
        </w:tc>
        <w:tc>
          <w:tcPr>
            <w:tcW w:w="692" w:type="dxa"/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10</w:t>
            </w:r>
          </w:p>
        </w:tc>
        <w:tc>
          <w:tcPr>
            <w:tcW w:w="557" w:type="dxa"/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(от</w:t>
            </w:r>
          </w:p>
        </w:tc>
        <w:tc>
          <w:tcPr>
            <w:tcW w:w="692" w:type="dxa"/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6</w:t>
            </w:r>
          </w:p>
        </w:tc>
        <w:tc>
          <w:tcPr>
            <w:tcW w:w="557" w:type="dxa"/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до</w:t>
            </w:r>
          </w:p>
        </w:tc>
        <w:tc>
          <w:tcPr>
            <w:tcW w:w="705" w:type="dxa"/>
            <w:tcBorders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12)</w:t>
            </w:r>
          </w:p>
        </w:tc>
        <w:tc>
          <w:tcPr>
            <w:tcW w:w="2409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567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1,0</w:t>
            </w:r>
          </w:p>
        </w:tc>
        <w:tc>
          <w:tcPr>
            <w:tcW w:w="2268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567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1,0</w:t>
            </w:r>
          </w:p>
        </w:tc>
      </w:tr>
      <w:tr w:rsidR="00D60693" w:rsidRPr="00D1161C" w:rsidTr="003E5922">
        <w:tc>
          <w:tcPr>
            <w:tcW w:w="441" w:type="dxa"/>
            <w:tcBorders>
              <w:lef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Св.</w:t>
            </w:r>
          </w:p>
        </w:tc>
        <w:tc>
          <w:tcPr>
            <w:tcW w:w="927" w:type="dxa"/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10</w:t>
            </w:r>
          </w:p>
        </w:tc>
        <w:tc>
          <w:tcPr>
            <w:tcW w:w="406" w:type="dxa"/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"</w:t>
            </w:r>
          </w:p>
        </w:tc>
        <w:tc>
          <w:tcPr>
            <w:tcW w:w="692" w:type="dxa"/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50</w:t>
            </w:r>
          </w:p>
        </w:tc>
        <w:tc>
          <w:tcPr>
            <w:tcW w:w="557" w:type="dxa"/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(св.</w:t>
            </w:r>
          </w:p>
        </w:tc>
        <w:tc>
          <w:tcPr>
            <w:tcW w:w="692" w:type="dxa"/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12</w:t>
            </w:r>
          </w:p>
        </w:tc>
        <w:tc>
          <w:tcPr>
            <w:tcW w:w="557" w:type="dxa"/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"</w:t>
            </w:r>
          </w:p>
        </w:tc>
        <w:tc>
          <w:tcPr>
            <w:tcW w:w="705" w:type="dxa"/>
            <w:tcBorders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58)</w:t>
            </w:r>
          </w:p>
        </w:tc>
        <w:tc>
          <w:tcPr>
            <w:tcW w:w="2409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567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2,0</w:t>
            </w:r>
          </w:p>
        </w:tc>
        <w:tc>
          <w:tcPr>
            <w:tcW w:w="2268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567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1,5</w:t>
            </w:r>
          </w:p>
        </w:tc>
      </w:tr>
      <w:tr w:rsidR="00D60693" w:rsidRPr="00D1161C" w:rsidTr="003E5922">
        <w:tc>
          <w:tcPr>
            <w:tcW w:w="441" w:type="dxa"/>
            <w:tcBorders>
              <w:lef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"</w:t>
            </w:r>
          </w:p>
        </w:tc>
        <w:tc>
          <w:tcPr>
            <w:tcW w:w="927" w:type="dxa"/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50</w:t>
            </w:r>
          </w:p>
        </w:tc>
        <w:tc>
          <w:tcPr>
            <w:tcW w:w="406" w:type="dxa"/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"</w:t>
            </w:r>
          </w:p>
        </w:tc>
        <w:tc>
          <w:tcPr>
            <w:tcW w:w="692" w:type="dxa"/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100</w:t>
            </w:r>
          </w:p>
        </w:tc>
        <w:tc>
          <w:tcPr>
            <w:tcW w:w="557" w:type="dxa"/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("</w:t>
            </w:r>
          </w:p>
        </w:tc>
        <w:tc>
          <w:tcPr>
            <w:tcW w:w="692" w:type="dxa"/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58</w:t>
            </w:r>
          </w:p>
        </w:tc>
        <w:tc>
          <w:tcPr>
            <w:tcW w:w="557" w:type="dxa"/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"</w:t>
            </w:r>
          </w:p>
        </w:tc>
        <w:tc>
          <w:tcPr>
            <w:tcW w:w="705" w:type="dxa"/>
            <w:tcBorders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116)</w:t>
            </w:r>
          </w:p>
        </w:tc>
        <w:tc>
          <w:tcPr>
            <w:tcW w:w="2409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567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3,0</w:t>
            </w:r>
          </w:p>
        </w:tc>
        <w:tc>
          <w:tcPr>
            <w:tcW w:w="2268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567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2,5</w:t>
            </w:r>
          </w:p>
        </w:tc>
      </w:tr>
      <w:tr w:rsidR="00D60693" w:rsidRPr="00D1161C" w:rsidTr="003E5922">
        <w:tc>
          <w:tcPr>
            <w:tcW w:w="441" w:type="dxa"/>
            <w:tcBorders>
              <w:lef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"</w:t>
            </w:r>
          </w:p>
        </w:tc>
        <w:tc>
          <w:tcPr>
            <w:tcW w:w="927" w:type="dxa"/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100</w:t>
            </w:r>
          </w:p>
        </w:tc>
        <w:tc>
          <w:tcPr>
            <w:tcW w:w="406" w:type="dxa"/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"</w:t>
            </w:r>
          </w:p>
        </w:tc>
        <w:tc>
          <w:tcPr>
            <w:tcW w:w="692" w:type="dxa"/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200</w:t>
            </w:r>
          </w:p>
        </w:tc>
        <w:tc>
          <w:tcPr>
            <w:tcW w:w="557" w:type="dxa"/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("</w:t>
            </w:r>
          </w:p>
        </w:tc>
        <w:tc>
          <w:tcPr>
            <w:tcW w:w="692" w:type="dxa"/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116</w:t>
            </w:r>
          </w:p>
        </w:tc>
        <w:tc>
          <w:tcPr>
            <w:tcW w:w="557" w:type="dxa"/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"</w:t>
            </w:r>
          </w:p>
        </w:tc>
        <w:tc>
          <w:tcPr>
            <w:tcW w:w="705" w:type="dxa"/>
            <w:tcBorders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233)</w:t>
            </w:r>
          </w:p>
        </w:tc>
        <w:tc>
          <w:tcPr>
            <w:tcW w:w="2409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567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3,7</w:t>
            </w:r>
          </w:p>
        </w:tc>
        <w:tc>
          <w:tcPr>
            <w:tcW w:w="2268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567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3,0</w:t>
            </w:r>
          </w:p>
        </w:tc>
      </w:tr>
      <w:tr w:rsidR="00D60693" w:rsidRPr="00D1161C" w:rsidTr="003E5922">
        <w:tc>
          <w:tcPr>
            <w:tcW w:w="441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"</w:t>
            </w:r>
          </w:p>
        </w:tc>
        <w:tc>
          <w:tcPr>
            <w:tcW w:w="927" w:type="dxa"/>
            <w:tcBorders>
              <w:bottom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200</w:t>
            </w:r>
          </w:p>
        </w:tc>
        <w:tc>
          <w:tcPr>
            <w:tcW w:w="406" w:type="dxa"/>
            <w:tcBorders>
              <w:bottom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"</w:t>
            </w:r>
          </w:p>
        </w:tc>
        <w:tc>
          <w:tcPr>
            <w:tcW w:w="692" w:type="dxa"/>
            <w:tcBorders>
              <w:bottom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400</w:t>
            </w:r>
          </w:p>
        </w:tc>
        <w:tc>
          <w:tcPr>
            <w:tcW w:w="557" w:type="dxa"/>
            <w:tcBorders>
              <w:bottom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("</w:t>
            </w:r>
          </w:p>
        </w:tc>
        <w:tc>
          <w:tcPr>
            <w:tcW w:w="692" w:type="dxa"/>
            <w:tcBorders>
              <w:bottom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233</w:t>
            </w:r>
          </w:p>
        </w:tc>
        <w:tc>
          <w:tcPr>
            <w:tcW w:w="557" w:type="dxa"/>
            <w:tcBorders>
              <w:bottom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"</w:t>
            </w:r>
          </w:p>
        </w:tc>
        <w:tc>
          <w:tcPr>
            <w:tcW w:w="70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466)</w:t>
            </w:r>
          </w:p>
        </w:tc>
        <w:tc>
          <w:tcPr>
            <w:tcW w:w="2409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567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4,3</w:t>
            </w:r>
          </w:p>
        </w:tc>
        <w:tc>
          <w:tcPr>
            <w:tcW w:w="2268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2B1015">
            <w:pPr>
              <w:spacing w:after="0" w:line="240" w:lineRule="auto"/>
              <w:ind w:right="-3" w:firstLine="567"/>
              <w:jc w:val="center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3,5</w:t>
            </w:r>
          </w:p>
        </w:tc>
      </w:tr>
      <w:tr w:rsidR="00D60693" w:rsidRPr="00D1161C" w:rsidTr="003E5922">
        <w:tc>
          <w:tcPr>
            <w:tcW w:w="965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D1161C" w:rsidRDefault="00D60693" w:rsidP="00D1161C">
            <w:pPr>
              <w:spacing w:after="0" w:line="240" w:lineRule="auto"/>
              <w:ind w:right="-3" w:firstLine="0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Примечания</w:t>
            </w:r>
          </w:p>
          <w:p w:rsidR="00D60693" w:rsidRPr="00D1161C" w:rsidRDefault="00D60693" w:rsidP="00D1161C">
            <w:pPr>
              <w:spacing w:after="0" w:line="240" w:lineRule="auto"/>
              <w:ind w:right="-3" w:firstLine="0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 xml:space="preserve">1 Размеры земельных участков отопительных котельных, обеспечивающих потребителей горячей водой с непосредственным </w:t>
            </w:r>
            <w:proofErr w:type="spellStart"/>
            <w:r w:rsidRPr="00D1161C">
              <w:rPr>
                <w:bCs/>
                <w:color w:val="26282F"/>
                <w:sz w:val="22"/>
              </w:rPr>
              <w:t>водоразбором</w:t>
            </w:r>
            <w:proofErr w:type="spellEnd"/>
            <w:r w:rsidRPr="00D1161C">
              <w:rPr>
                <w:bCs/>
                <w:color w:val="26282F"/>
                <w:sz w:val="22"/>
              </w:rPr>
              <w:t>, а также котельных, доставка топлива которым предусматривается по железной дороге, следует увеличивать на 20%.</w:t>
            </w:r>
          </w:p>
          <w:p w:rsidR="00D60693" w:rsidRPr="00D1161C" w:rsidRDefault="00D60693" w:rsidP="00D1161C">
            <w:pPr>
              <w:spacing w:after="0" w:line="240" w:lineRule="auto"/>
              <w:ind w:right="-3" w:firstLine="0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2 Размеры санитарно-защитных зон от котельных определяются в соответствии с требованиями, приведенными в </w:t>
            </w:r>
            <w:r w:rsidR="007B23DF" w:rsidRPr="00D1161C">
              <w:rPr>
                <w:bCs/>
                <w:color w:val="26282F"/>
                <w:sz w:val="22"/>
                <w:lang w:eastAsia="zh-CN"/>
              </w:rPr>
              <w:t>СанПиН 2.1.3684-21-21</w:t>
            </w:r>
            <w:r w:rsidRPr="00D1161C">
              <w:rPr>
                <w:bCs/>
                <w:color w:val="26282F"/>
                <w:sz w:val="22"/>
              </w:rPr>
              <w:t>.</w:t>
            </w:r>
          </w:p>
          <w:p w:rsidR="00D60693" w:rsidRPr="00D1161C" w:rsidRDefault="00D60693" w:rsidP="00D1161C">
            <w:pPr>
              <w:spacing w:after="0" w:line="240" w:lineRule="auto"/>
              <w:ind w:right="-3" w:firstLine="0"/>
              <w:rPr>
                <w:bCs/>
                <w:color w:val="26282F"/>
                <w:sz w:val="22"/>
              </w:rPr>
            </w:pPr>
            <w:r w:rsidRPr="00D1161C">
              <w:rPr>
                <w:bCs/>
                <w:color w:val="26282F"/>
                <w:sz w:val="22"/>
              </w:rPr>
              <w:t>При размещении котельных на других видах топлива площадь участка определяется заданием на проектирование с учетом требований </w:t>
            </w:r>
            <w:hyperlink r:id="rId16" w:anchor="/document/71701880/entry/0" w:history="1">
              <w:r w:rsidRPr="00D1161C">
                <w:rPr>
                  <w:bCs/>
                  <w:color w:val="26282F"/>
                  <w:sz w:val="22"/>
                </w:rPr>
                <w:t>СП 89.13330</w:t>
              </w:r>
            </w:hyperlink>
            <w:r w:rsidRPr="00D1161C">
              <w:rPr>
                <w:bCs/>
                <w:color w:val="26282F"/>
                <w:sz w:val="22"/>
              </w:rPr>
              <w:t>, </w:t>
            </w:r>
            <w:hyperlink r:id="rId17" w:anchor="/document/71429780/entry/0" w:history="1">
              <w:r w:rsidRPr="00D1161C">
                <w:rPr>
                  <w:bCs/>
                  <w:color w:val="26282F"/>
                  <w:sz w:val="22"/>
                </w:rPr>
                <w:t>ГОСТ Р 55006</w:t>
              </w:r>
            </w:hyperlink>
            <w:r w:rsidRPr="00D1161C">
              <w:rPr>
                <w:bCs/>
                <w:color w:val="26282F"/>
                <w:sz w:val="22"/>
              </w:rPr>
              <w:t>.</w:t>
            </w:r>
          </w:p>
        </w:tc>
      </w:tr>
    </w:tbl>
    <w:p w:rsidR="00D60693" w:rsidRDefault="00D60693" w:rsidP="002B1015">
      <w:pPr>
        <w:pStyle w:val="2"/>
        <w:spacing w:after="0" w:line="240" w:lineRule="auto"/>
        <w:ind w:left="730" w:right="-3"/>
        <w:jc w:val="center"/>
      </w:pPr>
      <w:bookmarkStart w:id="5" w:name="_Toc1607743800"/>
      <w:r>
        <w:lastRenderedPageBreak/>
        <w:t>1.3. Газоснабжение</w:t>
      </w:r>
      <w:bookmarkEnd w:id="5"/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 xml:space="preserve">Проектирование и строительство новых, реконструкцию и развитие действующих </w:t>
      </w:r>
      <w:hyperlink r:id="rId18" w:anchor="/document/3923575/entry/31" w:history="1">
        <w:r>
          <w:rPr>
            <w:bCs/>
            <w:color w:val="26282F"/>
            <w:sz w:val="28"/>
            <w:szCs w:val="28"/>
          </w:rPr>
          <w:t>газораспределительных систем</w:t>
        </w:r>
      </w:hyperlink>
      <w:r>
        <w:rPr>
          <w:bCs/>
          <w:color w:val="26282F"/>
          <w:sz w:val="28"/>
          <w:szCs w:val="28"/>
        </w:rPr>
        <w:t xml:space="preserve"> осуществляют в соответствии о схемами газоснабжения, разработанными в составе федеральной, межрегиональных и региональных программ газификации Краснодарского края в целях обеспечения предусматриваемого этими программами уровня газификации жилищно-коммунального хозяйства, промышленных и иных организаций.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 xml:space="preserve">Проектирование сетей </w:t>
      </w:r>
      <w:proofErr w:type="spellStart"/>
      <w:r>
        <w:rPr>
          <w:bCs/>
          <w:color w:val="26282F"/>
          <w:sz w:val="28"/>
          <w:szCs w:val="28"/>
        </w:rPr>
        <w:t>газопотребления</w:t>
      </w:r>
      <w:proofErr w:type="spellEnd"/>
      <w:r>
        <w:rPr>
          <w:bCs/>
          <w:color w:val="26282F"/>
          <w:sz w:val="28"/>
          <w:szCs w:val="28"/>
        </w:rPr>
        <w:t xml:space="preserve"> жилых зданий на территории </w:t>
      </w:r>
      <w:r>
        <w:rPr>
          <w:sz w:val="28"/>
          <w:szCs w:val="28"/>
        </w:rPr>
        <w:t xml:space="preserve">Тимашевского городского поселения Тимашевского муниципального района Краснодарского края </w:t>
      </w:r>
      <w:r>
        <w:rPr>
          <w:bCs/>
          <w:color w:val="26282F"/>
          <w:sz w:val="28"/>
          <w:szCs w:val="28"/>
        </w:rPr>
        <w:t xml:space="preserve">следует выполнять в соответствии с </w:t>
      </w:r>
      <w:r w:rsidR="003C674A">
        <w:rPr>
          <w:bCs/>
          <w:color w:val="26282F"/>
          <w:sz w:val="28"/>
          <w:szCs w:val="28"/>
        </w:rPr>
        <w:t xml:space="preserve">                          </w:t>
      </w:r>
      <w:r>
        <w:rPr>
          <w:bCs/>
          <w:color w:val="26282F"/>
          <w:sz w:val="28"/>
          <w:szCs w:val="28"/>
        </w:rPr>
        <w:t>требованиями </w:t>
      </w:r>
      <w:r w:rsidR="003C674A">
        <w:rPr>
          <w:bCs/>
          <w:color w:val="26282F"/>
          <w:sz w:val="28"/>
          <w:szCs w:val="28"/>
        </w:rPr>
        <w:t xml:space="preserve"> </w:t>
      </w:r>
      <w:hyperlink r:id="rId19" w:anchor="/document/6180779/entry/0" w:history="1">
        <w:r>
          <w:rPr>
            <w:bCs/>
            <w:color w:val="26282F"/>
            <w:sz w:val="28"/>
            <w:szCs w:val="28"/>
          </w:rPr>
          <w:t>СП 62.13330</w:t>
        </w:r>
      </w:hyperlink>
      <w:r>
        <w:rPr>
          <w:bCs/>
          <w:color w:val="26282F"/>
          <w:sz w:val="28"/>
          <w:szCs w:val="28"/>
        </w:rPr>
        <w:t xml:space="preserve">, Свода правил СП 402.1325800.2018 «Здания жилые. Правила проектирования систем </w:t>
      </w:r>
      <w:proofErr w:type="spellStart"/>
      <w:r>
        <w:rPr>
          <w:bCs/>
          <w:color w:val="26282F"/>
          <w:sz w:val="28"/>
          <w:szCs w:val="28"/>
        </w:rPr>
        <w:t>газопотребления</w:t>
      </w:r>
      <w:proofErr w:type="spellEnd"/>
      <w:r>
        <w:rPr>
          <w:bCs/>
          <w:color w:val="26282F"/>
          <w:sz w:val="28"/>
          <w:szCs w:val="28"/>
        </w:rPr>
        <w:t>» и технических условий на подключение к газораспределительной сети.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 xml:space="preserve">Применяемое бытовое газоиспользующее оборудование и технические устройства сетей </w:t>
      </w:r>
      <w:proofErr w:type="spellStart"/>
      <w:r>
        <w:rPr>
          <w:bCs/>
          <w:color w:val="26282F"/>
          <w:sz w:val="28"/>
          <w:szCs w:val="28"/>
        </w:rPr>
        <w:t>газопотребления</w:t>
      </w:r>
      <w:proofErr w:type="spellEnd"/>
      <w:r>
        <w:rPr>
          <w:bCs/>
          <w:color w:val="26282F"/>
          <w:sz w:val="28"/>
          <w:szCs w:val="28"/>
        </w:rPr>
        <w:t>, приборы учета газа и системы контроля загазованности должны быть заводского изготовления и иметь разрешительные документы, выданные в порядке, установленном действующим законодательством Российской Федерации.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В части требований к экологической безопасности газовые</w:t>
      </w:r>
      <w:r w:rsidR="00A93793">
        <w:rPr>
          <w:bCs/>
          <w:color w:val="26282F"/>
          <w:sz w:val="28"/>
          <w:szCs w:val="28"/>
        </w:rPr>
        <w:t xml:space="preserve">    </w:t>
      </w:r>
      <w:r>
        <w:rPr>
          <w:bCs/>
          <w:color w:val="26282F"/>
          <w:sz w:val="28"/>
          <w:szCs w:val="28"/>
        </w:rPr>
        <w:t xml:space="preserve"> </w:t>
      </w:r>
      <w:proofErr w:type="spellStart"/>
      <w:r>
        <w:rPr>
          <w:bCs/>
          <w:color w:val="26282F"/>
          <w:sz w:val="28"/>
          <w:szCs w:val="28"/>
        </w:rPr>
        <w:t>теплогенераторы</w:t>
      </w:r>
      <w:proofErr w:type="spellEnd"/>
      <w:r>
        <w:rPr>
          <w:bCs/>
          <w:color w:val="26282F"/>
          <w:sz w:val="28"/>
          <w:szCs w:val="28"/>
        </w:rPr>
        <w:t xml:space="preserve"> должны удовлетворять требованиям</w:t>
      </w:r>
      <w:r w:rsidR="00A93793">
        <w:rPr>
          <w:bCs/>
          <w:color w:val="26282F"/>
          <w:sz w:val="28"/>
          <w:szCs w:val="28"/>
        </w:rPr>
        <w:t xml:space="preserve"> </w:t>
      </w:r>
      <w:r w:rsidR="003C674A">
        <w:rPr>
          <w:bCs/>
          <w:color w:val="26282F"/>
          <w:sz w:val="28"/>
          <w:szCs w:val="28"/>
        </w:rPr>
        <w:t xml:space="preserve">                                        </w:t>
      </w:r>
      <w:r w:rsidR="00823827">
        <w:rPr>
          <w:bCs/>
          <w:color w:val="26282F"/>
          <w:sz w:val="28"/>
          <w:szCs w:val="28"/>
        </w:rPr>
        <w:t>Г</w:t>
      </w:r>
      <w:r>
        <w:rPr>
          <w:bCs/>
          <w:color w:val="26282F"/>
          <w:sz w:val="28"/>
          <w:szCs w:val="28"/>
          <w:lang w:eastAsia="zh-CN"/>
        </w:rPr>
        <w:t>ОСТ</w:t>
      </w:r>
      <w:r>
        <w:rPr>
          <w:bCs/>
          <w:color w:val="26282F"/>
          <w:sz w:val="28"/>
          <w:szCs w:val="28"/>
          <w:lang w:val="en-US" w:eastAsia="zh-CN"/>
        </w:rPr>
        <w:t> </w:t>
      </w:r>
      <w:r>
        <w:rPr>
          <w:bCs/>
          <w:color w:val="26282F"/>
          <w:sz w:val="28"/>
          <w:szCs w:val="28"/>
          <w:lang w:eastAsia="zh-CN"/>
        </w:rPr>
        <w:t>33864-2016</w:t>
      </w:r>
      <w:r>
        <w:rPr>
          <w:bCs/>
          <w:color w:val="26282F"/>
          <w:sz w:val="28"/>
          <w:szCs w:val="28"/>
        </w:rPr>
        <w:t> и </w:t>
      </w:r>
      <w:r>
        <w:rPr>
          <w:bCs/>
          <w:color w:val="26282F"/>
          <w:sz w:val="28"/>
          <w:szCs w:val="28"/>
          <w:lang w:eastAsia="zh-CN"/>
        </w:rPr>
        <w:t>СП</w:t>
      </w:r>
      <w:r>
        <w:rPr>
          <w:bCs/>
          <w:color w:val="26282F"/>
          <w:sz w:val="28"/>
          <w:szCs w:val="28"/>
          <w:lang w:val="en-US" w:eastAsia="zh-CN"/>
        </w:rPr>
        <w:t> </w:t>
      </w:r>
      <w:r>
        <w:rPr>
          <w:bCs/>
          <w:color w:val="26282F"/>
          <w:sz w:val="28"/>
          <w:szCs w:val="28"/>
          <w:lang w:eastAsia="zh-CN"/>
        </w:rPr>
        <w:t>282.1325800.2023</w:t>
      </w:r>
      <w:r>
        <w:rPr>
          <w:bCs/>
          <w:color w:val="26282F"/>
          <w:sz w:val="28"/>
          <w:szCs w:val="28"/>
        </w:rPr>
        <w:t>.</w:t>
      </w:r>
      <w:r w:rsidR="003C674A">
        <w:rPr>
          <w:bCs/>
          <w:color w:val="26282F"/>
          <w:sz w:val="28"/>
          <w:szCs w:val="28"/>
        </w:rPr>
        <w:t xml:space="preserve">     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Газораспределительная система Тимашевского городского поселения Тимашевского муниципального района Краснодарского края должна обеспечивать подачу газа потребителям в необходимом объеме и требуемых параметров.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 xml:space="preserve">Для неотключаемых потребителей газа, перечень которых утверждается в установленном порядке, имеющих преимущественное право пользования газом в качестве топлива и поставки газа которым не подлежат ограничению или прекращению, должна быть обеспечена бесперебойная подача газа путем </w:t>
      </w:r>
      <w:proofErr w:type="spellStart"/>
      <w:r>
        <w:rPr>
          <w:bCs/>
          <w:color w:val="26282F"/>
          <w:sz w:val="28"/>
          <w:szCs w:val="28"/>
        </w:rPr>
        <w:t>закольцевания</w:t>
      </w:r>
      <w:proofErr w:type="spellEnd"/>
      <w:r>
        <w:rPr>
          <w:bCs/>
          <w:color w:val="26282F"/>
          <w:sz w:val="28"/>
          <w:szCs w:val="28"/>
        </w:rPr>
        <w:t xml:space="preserve"> газопроводов или другими способами.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  <w:lang w:eastAsia="zh-CN"/>
        </w:rPr>
      </w:pPr>
      <w:r>
        <w:rPr>
          <w:bCs/>
          <w:color w:val="26282F"/>
          <w:sz w:val="28"/>
          <w:szCs w:val="28"/>
          <w:lang w:eastAsia="zh-CN"/>
        </w:rPr>
        <w:t>Давление</w:t>
      </w:r>
      <w:r>
        <w:rPr>
          <w:bCs/>
          <w:color w:val="26282F"/>
          <w:sz w:val="28"/>
          <w:szCs w:val="28"/>
          <w:lang w:val="en-US" w:eastAsia="zh-CN"/>
        </w:rPr>
        <w:t> </w:t>
      </w:r>
      <w:r>
        <w:rPr>
          <w:bCs/>
          <w:color w:val="26282F"/>
          <w:sz w:val="28"/>
          <w:szCs w:val="28"/>
          <w:lang w:eastAsia="zh-CN"/>
        </w:rPr>
        <w:t>газа</w:t>
      </w:r>
      <w:r>
        <w:rPr>
          <w:bCs/>
          <w:color w:val="26282F"/>
          <w:sz w:val="28"/>
          <w:szCs w:val="28"/>
          <w:lang w:val="en-US" w:eastAsia="zh-CN"/>
        </w:rPr>
        <w:t> </w:t>
      </w:r>
      <w:r>
        <w:rPr>
          <w:bCs/>
          <w:color w:val="26282F"/>
          <w:sz w:val="28"/>
          <w:szCs w:val="28"/>
          <w:lang w:eastAsia="zh-CN"/>
        </w:rPr>
        <w:t>во внутренних газопроводах не должно превышать значений, приведенных в</w:t>
      </w:r>
      <w:r>
        <w:rPr>
          <w:bCs/>
          <w:color w:val="26282F"/>
          <w:sz w:val="28"/>
          <w:szCs w:val="28"/>
          <w:lang w:val="en-US" w:eastAsia="zh-CN"/>
        </w:rPr>
        <w:t> </w:t>
      </w:r>
      <w:hyperlink r:id="rId20" w:anchor="/document/6180779/entry/2" w:history="1">
        <w:r>
          <w:rPr>
            <w:bCs/>
            <w:color w:val="26282F"/>
            <w:sz w:val="28"/>
            <w:szCs w:val="28"/>
          </w:rPr>
          <w:t xml:space="preserve">таблице </w:t>
        </w:r>
      </w:hyperlink>
      <w:r>
        <w:rPr>
          <w:bCs/>
          <w:color w:val="26282F"/>
          <w:sz w:val="28"/>
          <w:szCs w:val="28"/>
          <w:lang w:eastAsia="zh-CN"/>
        </w:rPr>
        <w:t>4.</w:t>
      </w:r>
      <w:r>
        <w:rPr>
          <w:bCs/>
          <w:color w:val="26282F"/>
          <w:sz w:val="28"/>
          <w:szCs w:val="28"/>
          <w:lang w:val="en-US" w:eastAsia="zh-CN"/>
        </w:rPr>
        <w:t> </w:t>
      </w:r>
      <w:r>
        <w:rPr>
          <w:bCs/>
          <w:color w:val="26282F"/>
          <w:sz w:val="28"/>
          <w:szCs w:val="28"/>
          <w:lang w:eastAsia="zh-CN"/>
        </w:rPr>
        <w:t>Давление</w:t>
      </w:r>
      <w:r>
        <w:rPr>
          <w:bCs/>
          <w:color w:val="26282F"/>
          <w:sz w:val="28"/>
          <w:szCs w:val="28"/>
          <w:lang w:val="en-US" w:eastAsia="zh-CN"/>
        </w:rPr>
        <w:t> </w:t>
      </w:r>
      <w:r>
        <w:rPr>
          <w:bCs/>
          <w:color w:val="26282F"/>
          <w:sz w:val="28"/>
          <w:szCs w:val="28"/>
          <w:lang w:eastAsia="zh-CN"/>
        </w:rPr>
        <w:t>газа</w:t>
      </w:r>
      <w:r>
        <w:rPr>
          <w:bCs/>
          <w:color w:val="26282F"/>
          <w:sz w:val="28"/>
          <w:szCs w:val="28"/>
          <w:lang w:val="en-US" w:eastAsia="zh-CN"/>
        </w:rPr>
        <w:t> </w:t>
      </w:r>
      <w:r>
        <w:rPr>
          <w:bCs/>
          <w:color w:val="26282F"/>
          <w:sz w:val="28"/>
          <w:szCs w:val="28"/>
          <w:lang w:eastAsia="zh-CN"/>
        </w:rPr>
        <w:t>перед газоиспользующим оборудованием должно соответствовать</w:t>
      </w:r>
      <w:r>
        <w:rPr>
          <w:bCs/>
          <w:color w:val="26282F"/>
          <w:sz w:val="28"/>
          <w:szCs w:val="28"/>
          <w:lang w:val="en-US" w:eastAsia="zh-CN"/>
        </w:rPr>
        <w:t> </w:t>
      </w:r>
      <w:r>
        <w:rPr>
          <w:bCs/>
          <w:color w:val="26282F"/>
          <w:sz w:val="28"/>
          <w:szCs w:val="28"/>
          <w:lang w:eastAsia="zh-CN"/>
        </w:rPr>
        <w:t>давлению, необходимому для устойчивой работы этого оборудования, указанному в паспортах предприятий-изготовителей.</w:t>
      </w:r>
    </w:p>
    <w:p w:rsidR="00D60693" w:rsidRPr="00F805C6" w:rsidRDefault="00D60693" w:rsidP="002B1015">
      <w:pPr>
        <w:spacing w:after="0" w:line="240" w:lineRule="auto"/>
        <w:ind w:right="-3" w:firstLine="567"/>
        <w:jc w:val="right"/>
        <w:rPr>
          <w:bCs/>
          <w:color w:val="26282F"/>
          <w:sz w:val="28"/>
          <w:szCs w:val="28"/>
        </w:rPr>
      </w:pPr>
      <w:r w:rsidRPr="00F805C6">
        <w:rPr>
          <w:bCs/>
          <w:color w:val="26282F"/>
          <w:sz w:val="28"/>
          <w:szCs w:val="28"/>
        </w:rPr>
        <w:t>Таблица 4</w:t>
      </w:r>
    </w:p>
    <w:tbl>
      <w:tblPr>
        <w:tblW w:w="965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015"/>
        <w:gridCol w:w="2639"/>
      </w:tblGrid>
      <w:tr w:rsidR="00D60693" w:rsidTr="00D1161C">
        <w:tc>
          <w:tcPr>
            <w:tcW w:w="6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Потребители </w:t>
            </w:r>
            <w:r>
              <w:rPr>
                <w:rStyle w:val="a4"/>
                <w:rFonts w:ascii="PT Serif" w:eastAsia="PT Serif" w:hAnsi="PT Serif" w:cs="PT Serif"/>
                <w:i w:val="0"/>
                <w:iCs w:val="0"/>
                <w:color w:val="22272F"/>
                <w:sz w:val="22"/>
                <w:szCs w:val="22"/>
              </w:rPr>
              <w:t>газа</w:t>
            </w: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, размещенные в </w:t>
            </w:r>
            <w:r>
              <w:rPr>
                <w:rStyle w:val="a4"/>
                <w:rFonts w:ascii="PT Serif" w:eastAsia="PT Serif" w:hAnsi="PT Serif" w:cs="PT Serif"/>
                <w:i w:val="0"/>
                <w:iCs w:val="0"/>
                <w:color w:val="22272F"/>
                <w:sz w:val="22"/>
                <w:szCs w:val="22"/>
              </w:rPr>
              <w:t>зданиях</w:t>
            </w:r>
          </w:p>
        </w:tc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Style w:val="a4"/>
                <w:rFonts w:ascii="PT Serif" w:eastAsia="PT Serif" w:hAnsi="PT Serif" w:cs="PT Serif"/>
                <w:i w:val="0"/>
                <w:iCs w:val="0"/>
                <w:color w:val="22272F"/>
                <w:sz w:val="22"/>
                <w:szCs w:val="22"/>
              </w:rPr>
              <w:t>Давление</w:t>
            </w: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 </w:t>
            </w:r>
            <w:r>
              <w:rPr>
                <w:rStyle w:val="a4"/>
                <w:rFonts w:ascii="PT Serif" w:eastAsia="PT Serif" w:hAnsi="PT Serif" w:cs="PT Serif"/>
                <w:i w:val="0"/>
                <w:iCs w:val="0"/>
                <w:color w:val="22272F"/>
                <w:sz w:val="22"/>
                <w:szCs w:val="22"/>
              </w:rPr>
              <w:t>газа</w:t>
            </w: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 во внутреннем газопроводе, МПа</w:t>
            </w:r>
          </w:p>
        </w:tc>
      </w:tr>
      <w:tr w:rsidR="003A251F" w:rsidTr="00D1161C">
        <w:tc>
          <w:tcPr>
            <w:tcW w:w="6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A251F" w:rsidRDefault="003A251F" w:rsidP="003A251F">
            <w:pPr>
              <w:pStyle w:val="aa"/>
              <w:spacing w:beforeAutospacing="0" w:after="0" w:afterAutospacing="0"/>
              <w:ind w:right="-3"/>
              <w:jc w:val="center"/>
              <w:rPr>
                <w:rFonts w:ascii="PT Serif" w:eastAsia="PT Serif" w:hAnsi="PT Serif" w:cs="PT Serif"/>
                <w:color w:val="22272F"/>
                <w:sz w:val="22"/>
                <w:szCs w:val="22"/>
              </w:rPr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1</w:t>
            </w:r>
          </w:p>
        </w:tc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A251F" w:rsidRDefault="003A251F" w:rsidP="003A251F">
            <w:pPr>
              <w:pStyle w:val="aa"/>
              <w:spacing w:beforeAutospacing="0" w:after="0" w:afterAutospacing="0"/>
              <w:ind w:right="-3"/>
              <w:jc w:val="center"/>
              <w:rPr>
                <w:rFonts w:ascii="PT Serif" w:eastAsia="PT Serif" w:hAnsi="PT Serif" w:cs="PT Serif"/>
                <w:color w:val="22272F"/>
                <w:sz w:val="22"/>
                <w:szCs w:val="22"/>
              </w:rPr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2</w:t>
            </w:r>
          </w:p>
        </w:tc>
      </w:tr>
      <w:tr w:rsidR="00D60693" w:rsidTr="00D1161C">
        <w:tc>
          <w:tcPr>
            <w:tcW w:w="6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1. </w:t>
            </w:r>
            <w:r>
              <w:rPr>
                <w:rStyle w:val="a4"/>
                <w:rFonts w:ascii="PT Serif" w:eastAsia="PT Serif" w:hAnsi="PT Serif" w:cs="PT Serif"/>
                <w:i w:val="0"/>
                <w:iCs w:val="0"/>
                <w:color w:val="22272F"/>
                <w:sz w:val="22"/>
                <w:szCs w:val="22"/>
              </w:rPr>
              <w:t>Производственные</w:t>
            </w: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 </w:t>
            </w:r>
            <w:r>
              <w:rPr>
                <w:rStyle w:val="a4"/>
                <w:rFonts w:ascii="PT Serif" w:eastAsia="PT Serif" w:hAnsi="PT Serif" w:cs="PT Serif"/>
                <w:i w:val="0"/>
                <w:iCs w:val="0"/>
                <w:color w:val="22272F"/>
                <w:sz w:val="22"/>
                <w:szCs w:val="22"/>
              </w:rPr>
              <w:t>здания</w:t>
            </w: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, в которых </w:t>
            </w:r>
            <w:r>
              <w:rPr>
                <w:rStyle w:val="a4"/>
                <w:rFonts w:ascii="PT Serif" w:eastAsia="PT Serif" w:hAnsi="PT Serif" w:cs="PT Serif"/>
                <w:i w:val="0"/>
                <w:iCs w:val="0"/>
                <w:color w:val="22272F"/>
                <w:sz w:val="22"/>
                <w:szCs w:val="22"/>
              </w:rPr>
              <w:t>величина</w:t>
            </w: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 </w:t>
            </w:r>
            <w:r>
              <w:rPr>
                <w:rStyle w:val="a4"/>
                <w:rFonts w:ascii="PT Serif" w:eastAsia="PT Serif" w:hAnsi="PT Serif" w:cs="PT Serif"/>
                <w:i w:val="0"/>
                <w:iCs w:val="0"/>
                <w:color w:val="22272F"/>
                <w:sz w:val="22"/>
                <w:szCs w:val="22"/>
              </w:rPr>
              <w:t>давления</w:t>
            </w: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 </w:t>
            </w:r>
            <w:r>
              <w:rPr>
                <w:rStyle w:val="a4"/>
                <w:rFonts w:ascii="PT Serif" w:eastAsia="PT Serif" w:hAnsi="PT Serif" w:cs="PT Serif"/>
                <w:i w:val="0"/>
                <w:iCs w:val="0"/>
                <w:color w:val="22272F"/>
                <w:sz w:val="22"/>
                <w:szCs w:val="22"/>
              </w:rPr>
              <w:t>газа</w:t>
            </w: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 </w:t>
            </w:r>
            <w:r>
              <w:rPr>
                <w:rStyle w:val="a4"/>
                <w:rFonts w:ascii="PT Serif" w:eastAsia="PT Serif" w:hAnsi="PT Serif" w:cs="PT Serif"/>
                <w:i w:val="0"/>
                <w:iCs w:val="0"/>
                <w:color w:val="22272F"/>
                <w:sz w:val="22"/>
                <w:szCs w:val="22"/>
              </w:rPr>
              <w:t>обусловлена</w:t>
            </w: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 </w:t>
            </w:r>
            <w:r>
              <w:rPr>
                <w:rStyle w:val="a4"/>
                <w:rFonts w:ascii="PT Serif" w:eastAsia="PT Serif" w:hAnsi="PT Serif" w:cs="PT Serif"/>
                <w:i w:val="0"/>
                <w:iCs w:val="0"/>
                <w:color w:val="22272F"/>
                <w:sz w:val="22"/>
                <w:szCs w:val="22"/>
              </w:rPr>
              <w:t>требованиями</w:t>
            </w: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 </w:t>
            </w:r>
            <w:r>
              <w:rPr>
                <w:rStyle w:val="a4"/>
                <w:rFonts w:ascii="PT Serif" w:eastAsia="PT Serif" w:hAnsi="PT Serif" w:cs="PT Serif"/>
                <w:i w:val="0"/>
                <w:iCs w:val="0"/>
                <w:color w:val="22272F"/>
                <w:sz w:val="22"/>
                <w:szCs w:val="22"/>
              </w:rPr>
              <w:t>производства</w:t>
            </w:r>
          </w:p>
        </w:tc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 xml:space="preserve">До 1,2 </w:t>
            </w:r>
            <w:proofErr w:type="spellStart"/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включ</w:t>
            </w:r>
            <w:proofErr w:type="spellEnd"/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. (для природного газа)</w:t>
            </w:r>
          </w:p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 xml:space="preserve">До 1,6 </w:t>
            </w:r>
            <w:proofErr w:type="spellStart"/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включ</w:t>
            </w:r>
            <w:proofErr w:type="spellEnd"/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. (для СУГ)</w:t>
            </w:r>
          </w:p>
        </w:tc>
      </w:tr>
      <w:tr w:rsidR="00D60693" w:rsidTr="00D1161C">
        <w:tc>
          <w:tcPr>
            <w:tcW w:w="6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2. Прочие </w:t>
            </w:r>
            <w:r>
              <w:rPr>
                <w:rStyle w:val="a4"/>
                <w:rFonts w:ascii="PT Serif" w:eastAsia="PT Serif" w:hAnsi="PT Serif" w:cs="PT Serif"/>
                <w:i w:val="0"/>
                <w:iCs w:val="0"/>
                <w:color w:val="22272F"/>
                <w:sz w:val="22"/>
                <w:szCs w:val="22"/>
              </w:rPr>
              <w:t>производственные</w:t>
            </w: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 </w:t>
            </w:r>
            <w:r>
              <w:rPr>
                <w:rStyle w:val="a4"/>
                <w:rFonts w:ascii="PT Serif" w:eastAsia="PT Serif" w:hAnsi="PT Serif" w:cs="PT Serif"/>
                <w:i w:val="0"/>
                <w:iCs w:val="0"/>
                <w:color w:val="22272F"/>
                <w:sz w:val="22"/>
                <w:szCs w:val="22"/>
              </w:rPr>
              <w:t>здания</w:t>
            </w:r>
          </w:p>
        </w:tc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До 0,6 (</w:t>
            </w:r>
            <w:proofErr w:type="spellStart"/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включ</w:t>
            </w:r>
            <w:proofErr w:type="spellEnd"/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.)</w:t>
            </w:r>
          </w:p>
        </w:tc>
      </w:tr>
      <w:tr w:rsidR="003A251F" w:rsidTr="00D1161C">
        <w:tc>
          <w:tcPr>
            <w:tcW w:w="6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A251F" w:rsidRDefault="003A251F" w:rsidP="003A251F">
            <w:pPr>
              <w:pStyle w:val="aa"/>
              <w:spacing w:beforeAutospacing="0" w:after="0" w:afterAutospacing="0"/>
              <w:ind w:right="-3"/>
              <w:jc w:val="center"/>
              <w:rPr>
                <w:rFonts w:ascii="PT Serif" w:eastAsia="PT Serif" w:hAnsi="PT Serif" w:cs="PT Serif"/>
                <w:color w:val="22272F"/>
                <w:sz w:val="22"/>
                <w:szCs w:val="22"/>
              </w:rPr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lastRenderedPageBreak/>
              <w:t>1</w:t>
            </w:r>
          </w:p>
        </w:tc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A251F" w:rsidRDefault="003A251F" w:rsidP="002B1015">
            <w:pPr>
              <w:pStyle w:val="aa"/>
              <w:spacing w:beforeAutospacing="0" w:after="0" w:afterAutospacing="0"/>
              <w:ind w:right="-3"/>
              <w:jc w:val="center"/>
              <w:rPr>
                <w:rFonts w:ascii="PT Serif" w:eastAsia="PT Serif" w:hAnsi="PT Serif" w:cs="PT Serif"/>
                <w:color w:val="22272F"/>
                <w:sz w:val="22"/>
                <w:szCs w:val="22"/>
              </w:rPr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2</w:t>
            </w:r>
          </w:p>
        </w:tc>
      </w:tr>
      <w:tr w:rsidR="00D60693" w:rsidTr="00D1161C">
        <w:tc>
          <w:tcPr>
            <w:tcW w:w="6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3. Административно-бытовые здания производственных предприятий отдельно стоящие, пристроенные к производственным зданиям и встроенные в эти здания. Отдельно стоящие общественные здания производственного назначения</w:t>
            </w:r>
          </w:p>
        </w:tc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До 0,3 (</w:t>
            </w:r>
            <w:proofErr w:type="spellStart"/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включ</w:t>
            </w:r>
            <w:proofErr w:type="spellEnd"/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.)</w:t>
            </w:r>
          </w:p>
        </w:tc>
      </w:tr>
      <w:tr w:rsidR="00D60693" w:rsidTr="00D1161C">
        <w:tc>
          <w:tcPr>
            <w:tcW w:w="6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4. Административные и бытовые здания, не вошедшие в </w:t>
            </w:r>
            <w:hyperlink r:id="rId21" w:anchor="/document/6180779/entry/24" w:history="1">
              <w:r>
                <w:rPr>
                  <w:rFonts w:ascii="PT Serif" w:eastAsia="PT Serif" w:hAnsi="PT Serif" w:cs="PT Serif"/>
                  <w:color w:val="22272F"/>
                  <w:sz w:val="22"/>
                  <w:szCs w:val="22"/>
                </w:rPr>
                <w:t>пункт 4</w:t>
              </w:r>
            </w:hyperlink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 таблицы</w:t>
            </w:r>
          </w:p>
        </w:tc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До 0,005 (</w:t>
            </w:r>
            <w:proofErr w:type="spellStart"/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включ</w:t>
            </w:r>
            <w:proofErr w:type="spellEnd"/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.)</w:t>
            </w:r>
          </w:p>
        </w:tc>
      </w:tr>
      <w:tr w:rsidR="00D60693" w:rsidTr="00D1161C">
        <w:tc>
          <w:tcPr>
            <w:tcW w:w="651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numPr>
                <w:ilvl w:val="0"/>
                <w:numId w:val="1"/>
              </w:numPr>
              <w:spacing w:beforeAutospacing="0" w:after="0" w:afterAutospacing="0"/>
              <w:ind w:right="-3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Котельные:</w:t>
            </w:r>
          </w:p>
        </w:tc>
        <w:tc>
          <w:tcPr>
            <w:tcW w:w="31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с учетом сносок к </w:t>
            </w:r>
            <w:hyperlink r:id="rId22" w:anchor="/document/6180779/entry/3" w:history="1">
              <w:r>
                <w:rPr>
                  <w:rFonts w:ascii="PT Serif" w:eastAsia="PT Serif" w:hAnsi="PT Serif" w:cs="PT Serif"/>
                  <w:color w:val="22272F"/>
                  <w:sz w:val="22"/>
                  <w:szCs w:val="22"/>
                </w:rPr>
                <w:t>таблице 3</w:t>
              </w:r>
            </w:hyperlink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 xml:space="preserve"> </w:t>
            </w:r>
            <w:r>
              <w:rPr>
                <w:rFonts w:ascii="PT Serif" w:eastAsia="PT Serif" w:hAnsi="PT Serif" w:cs="PT Serif"/>
                <w:color w:val="22272F"/>
                <w:sz w:val="22"/>
                <w:szCs w:val="22"/>
                <w:lang w:eastAsia="zh-CN"/>
              </w:rPr>
              <w:t>СНиП 42-01-2002</w:t>
            </w:r>
          </w:p>
        </w:tc>
      </w:tr>
      <w:tr w:rsidR="00D60693" w:rsidTr="00D1161C">
        <w:tc>
          <w:tcPr>
            <w:tcW w:w="651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отдельно стоящие</w:t>
            </w:r>
          </w:p>
        </w:tc>
        <w:tc>
          <w:tcPr>
            <w:tcW w:w="3141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До 0,6 (</w:t>
            </w:r>
            <w:proofErr w:type="spellStart"/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включ</w:t>
            </w:r>
            <w:proofErr w:type="spellEnd"/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.)</w:t>
            </w:r>
          </w:p>
        </w:tc>
      </w:tr>
      <w:tr w:rsidR="00D60693" w:rsidTr="00D1161C">
        <w:tc>
          <w:tcPr>
            <w:tcW w:w="651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пристроенные, встроенные и крышные производственных зданий</w:t>
            </w:r>
          </w:p>
        </w:tc>
        <w:tc>
          <w:tcPr>
            <w:tcW w:w="3141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До 0,6 (</w:t>
            </w:r>
            <w:proofErr w:type="spellStart"/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включ</w:t>
            </w:r>
            <w:proofErr w:type="spellEnd"/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.)</w:t>
            </w:r>
          </w:p>
        </w:tc>
      </w:tr>
      <w:tr w:rsidR="00D60693" w:rsidTr="00D1161C">
        <w:tc>
          <w:tcPr>
            <w:tcW w:w="651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пристроенные, встроенные и крышные общественных, административных и бытовых зданий</w:t>
            </w:r>
          </w:p>
        </w:tc>
        <w:tc>
          <w:tcPr>
            <w:tcW w:w="3141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До 0,005 (</w:t>
            </w:r>
            <w:proofErr w:type="spellStart"/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включ</w:t>
            </w:r>
            <w:proofErr w:type="spellEnd"/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.)</w:t>
            </w:r>
          </w:p>
        </w:tc>
      </w:tr>
      <w:tr w:rsidR="00D60693" w:rsidTr="00D1161C">
        <w:tc>
          <w:tcPr>
            <w:tcW w:w="651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пристроенные и крышные жилых зданий</w:t>
            </w:r>
          </w:p>
        </w:tc>
        <w:tc>
          <w:tcPr>
            <w:tcW w:w="31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До 0,005 (</w:t>
            </w:r>
            <w:proofErr w:type="spellStart"/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включ</w:t>
            </w:r>
            <w:proofErr w:type="spellEnd"/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.)</w:t>
            </w:r>
          </w:p>
        </w:tc>
      </w:tr>
      <w:tr w:rsidR="00D60693" w:rsidTr="00D1161C">
        <w:tc>
          <w:tcPr>
            <w:tcW w:w="6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6. Общественные здания (кроме зданий, установка газоиспользующего оборудования в которых не допускается) и складские помещения</w:t>
            </w:r>
          </w:p>
        </w:tc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до 0,005 (</w:t>
            </w:r>
            <w:proofErr w:type="spellStart"/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включ</w:t>
            </w:r>
            <w:proofErr w:type="spellEnd"/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.)</w:t>
            </w:r>
          </w:p>
        </w:tc>
      </w:tr>
      <w:tr w:rsidR="00D60693" w:rsidTr="00D1161C">
        <w:tc>
          <w:tcPr>
            <w:tcW w:w="6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7. Жилые здания</w:t>
            </w:r>
          </w:p>
        </w:tc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До 0,005 (</w:t>
            </w:r>
            <w:proofErr w:type="spellStart"/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включ</w:t>
            </w:r>
            <w:proofErr w:type="spellEnd"/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.)</w:t>
            </w:r>
          </w:p>
        </w:tc>
      </w:tr>
    </w:tbl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  <w:lang w:eastAsia="zh-CN"/>
        </w:rPr>
      </w:pPr>
      <w:r>
        <w:rPr>
          <w:bCs/>
          <w:color w:val="26282F"/>
          <w:sz w:val="28"/>
          <w:szCs w:val="28"/>
          <w:lang w:eastAsia="zh-CN"/>
        </w:rPr>
        <w:t xml:space="preserve">Сети газораспределения и </w:t>
      </w:r>
      <w:proofErr w:type="spellStart"/>
      <w:r>
        <w:rPr>
          <w:bCs/>
          <w:color w:val="26282F"/>
          <w:sz w:val="28"/>
          <w:szCs w:val="28"/>
          <w:lang w:eastAsia="zh-CN"/>
        </w:rPr>
        <w:t>газопотребления</w:t>
      </w:r>
      <w:proofErr w:type="spellEnd"/>
      <w:r>
        <w:rPr>
          <w:bCs/>
          <w:color w:val="26282F"/>
          <w:sz w:val="28"/>
          <w:szCs w:val="28"/>
          <w:lang w:eastAsia="zh-CN"/>
        </w:rPr>
        <w:t>, резервуарные и баллонные установки, газонаполнительные станции и другие объекты СУГ должны быть спроектированы и построены так, чтобы при восприятии нагрузок и воздействий, действующих на них в течение предполагаемого срока службы, были обеспечены их необходимые по условиям безопасности прочность, устойчивость и герметичность.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  <w:lang w:eastAsia="zh-CN"/>
        </w:rPr>
      </w:pPr>
      <w:r>
        <w:rPr>
          <w:bCs/>
          <w:color w:val="26282F"/>
          <w:sz w:val="28"/>
          <w:szCs w:val="28"/>
          <w:lang w:eastAsia="zh-CN"/>
        </w:rPr>
        <w:t>Выбор способа прокладки и материала труб для газопровода следует предусматривать с учетом особых природных и грунтовых условий эксплуатации.</w:t>
      </w:r>
    </w:p>
    <w:p w:rsidR="00D60693" w:rsidRDefault="00D60693" w:rsidP="002B1015">
      <w:pPr>
        <w:spacing w:after="0" w:line="240" w:lineRule="auto"/>
        <w:ind w:right="-3" w:firstLine="709"/>
        <w:rPr>
          <w:b/>
          <w:color w:val="26282F"/>
          <w:sz w:val="28"/>
          <w:szCs w:val="28"/>
          <w:lang w:eastAsia="zh-CN"/>
        </w:rPr>
      </w:pPr>
      <w:r>
        <w:rPr>
          <w:bCs/>
          <w:color w:val="26282F"/>
          <w:sz w:val="28"/>
          <w:szCs w:val="28"/>
          <w:lang w:eastAsia="zh-CN"/>
        </w:rPr>
        <w:t xml:space="preserve">Проектирование новых, реконструируемых и подлежащих капитальному ремонту сетей газораспределения, </w:t>
      </w:r>
      <w:proofErr w:type="spellStart"/>
      <w:r>
        <w:rPr>
          <w:bCs/>
          <w:color w:val="26282F"/>
          <w:sz w:val="28"/>
          <w:szCs w:val="28"/>
          <w:lang w:eastAsia="zh-CN"/>
        </w:rPr>
        <w:t>газопотребления</w:t>
      </w:r>
      <w:proofErr w:type="spellEnd"/>
      <w:r>
        <w:rPr>
          <w:bCs/>
          <w:color w:val="26282F"/>
          <w:sz w:val="28"/>
          <w:szCs w:val="28"/>
          <w:lang w:eastAsia="zh-CN"/>
        </w:rPr>
        <w:t xml:space="preserve"> и объектов сжиженных углеводородных газов (СУГ), предназначенных для обеспечения потребителей природным газом давлением до 1,2 МПа включительно и сжиженными углеводородными газами давлением до 1,6 МПа включительно следует осуществлять в соответствии с требованиями Свода правил СП 62.13330.2011 </w:t>
      </w:r>
      <w:r w:rsidR="00A93793">
        <w:rPr>
          <w:bCs/>
          <w:color w:val="26282F"/>
          <w:sz w:val="28"/>
          <w:szCs w:val="28"/>
          <w:lang w:eastAsia="zh-CN"/>
        </w:rPr>
        <w:t>«</w:t>
      </w:r>
      <w:r>
        <w:rPr>
          <w:bCs/>
          <w:color w:val="26282F"/>
          <w:sz w:val="28"/>
          <w:szCs w:val="28"/>
          <w:lang w:eastAsia="zh-CN"/>
        </w:rPr>
        <w:t>СНиП 42-01-2002. Газораспределительные системы</w:t>
      </w:r>
      <w:r w:rsidR="00A93793">
        <w:rPr>
          <w:bCs/>
          <w:color w:val="26282F"/>
          <w:sz w:val="28"/>
          <w:szCs w:val="28"/>
          <w:lang w:eastAsia="zh-CN"/>
        </w:rPr>
        <w:t>»</w:t>
      </w:r>
      <w:r>
        <w:rPr>
          <w:bCs/>
          <w:color w:val="26282F"/>
          <w:sz w:val="28"/>
          <w:szCs w:val="28"/>
          <w:lang w:eastAsia="zh-CN"/>
        </w:rPr>
        <w:t xml:space="preserve"> Актуализированная редакция</w:t>
      </w:r>
      <w:r>
        <w:rPr>
          <w:bCs/>
          <w:color w:val="26282F"/>
          <w:sz w:val="28"/>
          <w:szCs w:val="28"/>
          <w:lang w:val="en-US" w:eastAsia="zh-CN"/>
        </w:rPr>
        <w:t> </w:t>
      </w:r>
      <w:hyperlink r:id="rId23" w:anchor="/document/3923575/entry/0" w:history="1">
        <w:r>
          <w:rPr>
            <w:bCs/>
            <w:color w:val="26282F"/>
            <w:sz w:val="28"/>
            <w:szCs w:val="28"/>
            <w:lang w:eastAsia="zh-CN"/>
          </w:rPr>
          <w:t>СНиП 42-01-2002</w:t>
        </w:r>
      </w:hyperlink>
      <w:r>
        <w:rPr>
          <w:bCs/>
          <w:color w:val="26282F"/>
          <w:sz w:val="28"/>
          <w:szCs w:val="28"/>
          <w:lang w:eastAsia="zh-CN"/>
        </w:rPr>
        <w:t xml:space="preserve"> (утв.</w:t>
      </w:r>
      <w:r>
        <w:rPr>
          <w:bCs/>
          <w:color w:val="26282F"/>
          <w:sz w:val="28"/>
          <w:szCs w:val="28"/>
          <w:lang w:val="en-US" w:eastAsia="zh-CN"/>
        </w:rPr>
        <w:t> </w:t>
      </w:r>
      <w:hyperlink r:id="rId24" w:anchor="/document/2325080/entry/0" w:history="1">
        <w:r>
          <w:rPr>
            <w:bCs/>
            <w:color w:val="26282F"/>
            <w:sz w:val="28"/>
            <w:szCs w:val="28"/>
            <w:lang w:eastAsia="zh-CN"/>
          </w:rPr>
          <w:t>приказом</w:t>
        </w:r>
      </w:hyperlink>
      <w:r>
        <w:rPr>
          <w:bCs/>
          <w:color w:val="26282F"/>
          <w:sz w:val="28"/>
          <w:szCs w:val="28"/>
          <w:lang w:val="en-US" w:eastAsia="zh-CN"/>
        </w:rPr>
        <w:t> </w:t>
      </w:r>
      <w:r>
        <w:rPr>
          <w:bCs/>
          <w:color w:val="26282F"/>
          <w:sz w:val="28"/>
          <w:szCs w:val="28"/>
          <w:lang w:eastAsia="zh-CN"/>
        </w:rPr>
        <w:t>Министерства регионального развития РФ от 27 декабря 2010</w:t>
      </w:r>
      <w:r>
        <w:rPr>
          <w:bCs/>
          <w:color w:val="26282F"/>
          <w:sz w:val="28"/>
          <w:szCs w:val="28"/>
          <w:lang w:val="en-US" w:eastAsia="zh-CN"/>
        </w:rPr>
        <w:t> </w:t>
      </w:r>
      <w:r>
        <w:rPr>
          <w:bCs/>
          <w:color w:val="26282F"/>
          <w:sz w:val="28"/>
          <w:szCs w:val="28"/>
          <w:lang w:eastAsia="zh-CN"/>
        </w:rPr>
        <w:t>г. №</w:t>
      </w:r>
      <w:r>
        <w:rPr>
          <w:bCs/>
          <w:color w:val="26282F"/>
          <w:sz w:val="28"/>
          <w:szCs w:val="28"/>
          <w:lang w:val="en-US" w:eastAsia="zh-CN"/>
        </w:rPr>
        <w:t> </w:t>
      </w:r>
      <w:r>
        <w:rPr>
          <w:bCs/>
          <w:color w:val="26282F"/>
          <w:sz w:val="28"/>
          <w:szCs w:val="28"/>
          <w:lang w:eastAsia="zh-CN"/>
        </w:rPr>
        <w:t>780).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 xml:space="preserve">Расчетные расходы потребления газа определяются в соответствии с приложением А Свода правил СП 402.1325800.2018 </w:t>
      </w:r>
      <w:r w:rsidR="00A93793">
        <w:rPr>
          <w:bCs/>
          <w:color w:val="26282F"/>
          <w:sz w:val="28"/>
          <w:szCs w:val="28"/>
        </w:rPr>
        <w:t>«</w:t>
      </w:r>
      <w:r>
        <w:rPr>
          <w:bCs/>
          <w:color w:val="26282F"/>
          <w:sz w:val="28"/>
          <w:szCs w:val="28"/>
        </w:rPr>
        <w:t xml:space="preserve">Здания жилые. Правила проектирования систем </w:t>
      </w:r>
      <w:proofErr w:type="spellStart"/>
      <w:r>
        <w:rPr>
          <w:bCs/>
          <w:color w:val="26282F"/>
          <w:sz w:val="28"/>
          <w:szCs w:val="28"/>
        </w:rPr>
        <w:t>газопотребления</w:t>
      </w:r>
      <w:proofErr w:type="spellEnd"/>
      <w:r w:rsidR="00A93793">
        <w:rPr>
          <w:bCs/>
          <w:color w:val="26282F"/>
          <w:sz w:val="28"/>
          <w:szCs w:val="28"/>
        </w:rPr>
        <w:t>»</w:t>
      </w:r>
      <w:r>
        <w:rPr>
          <w:bCs/>
          <w:color w:val="26282F"/>
          <w:sz w:val="28"/>
          <w:szCs w:val="28"/>
        </w:rPr>
        <w:t>.</w:t>
      </w:r>
    </w:p>
    <w:p w:rsidR="00D60693" w:rsidRDefault="00D60693" w:rsidP="002B1015">
      <w:pPr>
        <w:spacing w:after="0" w:line="240" w:lineRule="auto"/>
        <w:ind w:right="-3" w:firstLine="567"/>
        <w:rPr>
          <w:bCs/>
          <w:color w:val="26282F"/>
          <w:sz w:val="28"/>
          <w:szCs w:val="28"/>
        </w:rPr>
      </w:pPr>
    </w:p>
    <w:p w:rsidR="00D60693" w:rsidRDefault="00D60693" w:rsidP="002B1015">
      <w:pPr>
        <w:pStyle w:val="2"/>
        <w:spacing w:after="0" w:line="240" w:lineRule="auto"/>
        <w:ind w:left="730" w:right="-3"/>
        <w:jc w:val="center"/>
      </w:pPr>
      <w:bookmarkStart w:id="6" w:name="_Toc773761671"/>
      <w:r>
        <w:t>1.4. Водоснабжение и водоотведение</w:t>
      </w:r>
      <w:bookmarkEnd w:id="6"/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 xml:space="preserve">Проектирование новых, реконструкцию и расширение существующих инженерных сетей на территории </w:t>
      </w:r>
      <w:r>
        <w:rPr>
          <w:sz w:val="28"/>
          <w:szCs w:val="28"/>
        </w:rPr>
        <w:t xml:space="preserve">города Тимашевска и поселка Кирпичный </w:t>
      </w:r>
      <w:r>
        <w:rPr>
          <w:bCs/>
          <w:color w:val="26282F"/>
          <w:sz w:val="28"/>
          <w:szCs w:val="28"/>
        </w:rPr>
        <w:t>следует осуществлять на основе документов территориального планирования с учетом требований </w:t>
      </w:r>
      <w:hyperlink r:id="rId25" w:anchor="/document/73867032/entry/0" w:history="1">
        <w:r w:rsidR="006100E4" w:rsidRPr="006100E4">
          <w:rPr>
            <w:rStyle w:val="a5"/>
            <w:bCs/>
            <w:color w:val="auto"/>
            <w:sz w:val="28"/>
            <w:szCs w:val="28"/>
            <w:u w:val="none"/>
          </w:rPr>
          <w:t>СП 473.1325800</w:t>
        </w:r>
      </w:hyperlink>
      <w:r w:rsidR="006100E4" w:rsidRPr="006100E4">
        <w:rPr>
          <w:bCs/>
          <w:color w:val="26282F"/>
          <w:sz w:val="28"/>
          <w:szCs w:val="28"/>
        </w:rPr>
        <w:t>.2019</w:t>
      </w:r>
      <w:r>
        <w:rPr>
          <w:bCs/>
          <w:color w:val="26282F"/>
          <w:sz w:val="28"/>
          <w:szCs w:val="28"/>
        </w:rPr>
        <w:t>.</w:t>
      </w:r>
    </w:p>
    <w:p w:rsidR="00823827" w:rsidRDefault="00D60693" w:rsidP="00823827">
      <w:pPr>
        <w:spacing w:after="0" w:line="240" w:lineRule="auto"/>
        <w:ind w:right="-3" w:firstLine="709"/>
        <w:rPr>
          <w:bCs/>
          <w:color w:val="auto"/>
          <w:sz w:val="28"/>
          <w:szCs w:val="28"/>
        </w:rPr>
      </w:pPr>
      <w:r>
        <w:rPr>
          <w:bCs/>
          <w:color w:val="26282F"/>
          <w:sz w:val="28"/>
          <w:szCs w:val="28"/>
        </w:rPr>
        <w:t xml:space="preserve">Проектирование систем хозяйственно-питьевого водоснабжения и канализации </w:t>
      </w:r>
      <w:r>
        <w:rPr>
          <w:sz w:val="28"/>
          <w:szCs w:val="28"/>
        </w:rPr>
        <w:t xml:space="preserve">Тимашевского городского поселения Тимашевского </w:t>
      </w:r>
      <w:r>
        <w:rPr>
          <w:sz w:val="28"/>
          <w:szCs w:val="28"/>
        </w:rPr>
        <w:lastRenderedPageBreak/>
        <w:t>муниципального района Краснодарского края</w:t>
      </w:r>
      <w:r>
        <w:rPr>
          <w:bCs/>
          <w:color w:val="26282F"/>
          <w:sz w:val="28"/>
          <w:szCs w:val="28"/>
        </w:rPr>
        <w:t xml:space="preserve"> должно осуществляться в соответствии </w:t>
      </w:r>
      <w:r w:rsidR="00823827">
        <w:rPr>
          <w:bCs/>
          <w:color w:val="26282F"/>
          <w:sz w:val="28"/>
          <w:szCs w:val="28"/>
        </w:rPr>
        <w:t xml:space="preserve">      </w:t>
      </w:r>
      <w:r>
        <w:rPr>
          <w:bCs/>
          <w:color w:val="26282F"/>
          <w:sz w:val="28"/>
          <w:szCs w:val="28"/>
        </w:rPr>
        <w:t xml:space="preserve">с </w:t>
      </w:r>
      <w:r w:rsidR="00823827">
        <w:rPr>
          <w:bCs/>
          <w:color w:val="26282F"/>
          <w:sz w:val="28"/>
          <w:szCs w:val="28"/>
        </w:rPr>
        <w:t xml:space="preserve">     </w:t>
      </w:r>
      <w:r>
        <w:rPr>
          <w:bCs/>
          <w:color w:val="26282F"/>
          <w:sz w:val="28"/>
          <w:szCs w:val="28"/>
        </w:rPr>
        <w:t xml:space="preserve">требованиями, </w:t>
      </w:r>
      <w:r w:rsidR="00823827">
        <w:rPr>
          <w:bCs/>
          <w:color w:val="26282F"/>
          <w:sz w:val="28"/>
          <w:szCs w:val="28"/>
        </w:rPr>
        <w:t xml:space="preserve">      </w:t>
      </w:r>
      <w:r>
        <w:rPr>
          <w:bCs/>
          <w:color w:val="26282F"/>
          <w:sz w:val="28"/>
          <w:szCs w:val="28"/>
        </w:rPr>
        <w:t xml:space="preserve">приведенными </w:t>
      </w:r>
      <w:r w:rsidR="00823827">
        <w:rPr>
          <w:bCs/>
          <w:color w:val="26282F"/>
          <w:sz w:val="28"/>
          <w:szCs w:val="28"/>
        </w:rPr>
        <w:t xml:space="preserve">     </w:t>
      </w:r>
      <w:r>
        <w:rPr>
          <w:bCs/>
          <w:color w:val="26282F"/>
          <w:sz w:val="28"/>
          <w:szCs w:val="28"/>
        </w:rPr>
        <w:t xml:space="preserve">в </w:t>
      </w:r>
      <w:r w:rsidR="00823827">
        <w:rPr>
          <w:bCs/>
          <w:color w:val="26282F"/>
          <w:sz w:val="28"/>
          <w:szCs w:val="28"/>
        </w:rPr>
        <w:t xml:space="preserve">   </w:t>
      </w:r>
      <w:hyperlink r:id="rId26" w:anchor="/document/403696090/entry/0" w:history="1">
        <w:r w:rsidR="006100E4" w:rsidRPr="006100E4">
          <w:rPr>
            <w:rStyle w:val="a5"/>
            <w:bCs/>
            <w:color w:val="auto"/>
            <w:sz w:val="28"/>
            <w:szCs w:val="28"/>
            <w:u w:val="none"/>
          </w:rPr>
          <w:t>СП 31.13330</w:t>
        </w:r>
      </w:hyperlink>
      <w:r w:rsidR="006100E4" w:rsidRPr="006100E4">
        <w:rPr>
          <w:bCs/>
          <w:color w:val="auto"/>
          <w:sz w:val="28"/>
          <w:szCs w:val="28"/>
        </w:rPr>
        <w:t>.2021,</w:t>
      </w:r>
    </w:p>
    <w:p w:rsidR="00D60693" w:rsidRDefault="00B00595" w:rsidP="00823827">
      <w:pPr>
        <w:spacing w:after="0" w:line="240" w:lineRule="auto"/>
        <w:ind w:right="-3" w:firstLine="0"/>
        <w:rPr>
          <w:bCs/>
          <w:color w:val="26282F"/>
          <w:sz w:val="28"/>
          <w:szCs w:val="28"/>
        </w:rPr>
      </w:pPr>
      <w:hyperlink r:id="rId27" w:anchor="/document/72259416/entry/0" w:history="1">
        <w:r w:rsidR="008E479A">
          <w:rPr>
            <w:rStyle w:val="a5"/>
            <w:bCs/>
            <w:color w:val="auto"/>
            <w:sz w:val="28"/>
            <w:szCs w:val="28"/>
            <w:u w:val="none"/>
          </w:rPr>
          <w:t>СП 32.13330.2018</w:t>
        </w:r>
      </w:hyperlink>
      <w:r w:rsidR="006100E4" w:rsidRPr="006100E4">
        <w:rPr>
          <w:bCs/>
          <w:color w:val="auto"/>
          <w:sz w:val="28"/>
          <w:szCs w:val="28"/>
        </w:rPr>
        <w:t>.2018, </w:t>
      </w:r>
      <w:hyperlink r:id="rId28" w:anchor="/document/72167150/entry/0" w:history="1">
        <w:r w:rsidR="006100E4" w:rsidRPr="006100E4">
          <w:rPr>
            <w:rStyle w:val="a5"/>
            <w:bCs/>
            <w:color w:val="auto"/>
            <w:sz w:val="28"/>
            <w:szCs w:val="28"/>
            <w:u w:val="none"/>
          </w:rPr>
          <w:t>СП 399.1325800</w:t>
        </w:r>
      </w:hyperlink>
      <w:r w:rsidR="006100E4" w:rsidRPr="006100E4">
        <w:rPr>
          <w:bCs/>
          <w:color w:val="auto"/>
          <w:sz w:val="28"/>
          <w:szCs w:val="28"/>
        </w:rPr>
        <w:t xml:space="preserve">.2018, с учетом </w:t>
      </w:r>
      <w:hyperlink r:id="rId29" w:anchor="/document/400274954/entry/1000" w:history="1">
        <w:r w:rsidR="00C92865">
          <w:rPr>
            <w:rStyle w:val="a5"/>
            <w:bCs/>
            <w:color w:val="auto"/>
            <w:sz w:val="28"/>
            <w:szCs w:val="28"/>
            <w:u w:val="none"/>
          </w:rPr>
          <w:t>СанПиН 1.2.3685-21</w:t>
        </w:r>
      </w:hyperlink>
      <w:r w:rsidR="006100E4" w:rsidRPr="006100E4">
        <w:rPr>
          <w:bCs/>
          <w:color w:val="auto"/>
          <w:sz w:val="28"/>
          <w:szCs w:val="28"/>
        </w:rPr>
        <w:t>-21</w:t>
      </w:r>
      <w:r w:rsidR="00D60693">
        <w:rPr>
          <w:bCs/>
          <w:color w:val="26282F"/>
          <w:sz w:val="28"/>
          <w:szCs w:val="28"/>
        </w:rPr>
        <w:t xml:space="preserve">. Жилая и общественная застройка населенных пунктов, включая индивидуальную отдельно стоящую и блокированную жилую застройку с участками, а также производственные объекты должны быть обеспечены централизованными или местными системами водоснабжения и канализации. 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В жилых зонах, не обеспеченных централизованным водоснабжением и канализацией, размещение многоэтажных жилых домов не допускается.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Выбор источников хозяйственно-питьевого водоснабжения необходимо осуществлять в соответствии с санитарными требованиями, а также с учетом норм радиационной безопасности при положительном заключении органов государственного санитарно-эпидемиологического надзора по выбору площадки.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 xml:space="preserve">Размеры земельных участков для станций очистки воды в зависимости от их производительности рекомендуется принимать по расчету, с учетом зоны санитарной охраны, в соответствии с пунктом </w:t>
      </w:r>
      <w:r>
        <w:rPr>
          <w:bCs/>
          <w:color w:val="26282F"/>
          <w:sz w:val="28"/>
          <w:szCs w:val="28"/>
          <w:lang w:eastAsia="zh-CN"/>
        </w:rPr>
        <w:t xml:space="preserve">12.4 Свода правил </w:t>
      </w:r>
      <w:r w:rsidR="00A93793">
        <w:rPr>
          <w:bCs/>
          <w:color w:val="26282F"/>
          <w:sz w:val="28"/>
          <w:szCs w:val="28"/>
          <w:lang w:eastAsia="zh-CN"/>
        </w:rPr>
        <w:t xml:space="preserve">                                </w:t>
      </w:r>
      <w:r>
        <w:rPr>
          <w:bCs/>
          <w:color w:val="26282F"/>
          <w:sz w:val="28"/>
          <w:szCs w:val="28"/>
          <w:lang w:eastAsia="zh-CN"/>
        </w:rPr>
        <w:t xml:space="preserve">СП 42.13330.2016 </w:t>
      </w:r>
      <w:r w:rsidR="00A93793">
        <w:rPr>
          <w:bCs/>
          <w:color w:val="26282F"/>
          <w:sz w:val="28"/>
          <w:szCs w:val="28"/>
          <w:lang w:eastAsia="zh-CN"/>
        </w:rPr>
        <w:t>«</w:t>
      </w:r>
      <w:r>
        <w:rPr>
          <w:bCs/>
          <w:color w:val="26282F"/>
          <w:sz w:val="28"/>
          <w:szCs w:val="28"/>
          <w:lang w:eastAsia="zh-CN"/>
        </w:rPr>
        <w:t>Градостроительство. Планировка и застройка городских и сельских поселений</w:t>
      </w:r>
      <w:r w:rsidR="00A93793">
        <w:rPr>
          <w:bCs/>
          <w:color w:val="26282F"/>
          <w:sz w:val="28"/>
          <w:szCs w:val="28"/>
          <w:lang w:eastAsia="zh-CN"/>
        </w:rPr>
        <w:t>»</w:t>
      </w:r>
      <w:r>
        <w:rPr>
          <w:bCs/>
          <w:color w:val="26282F"/>
          <w:sz w:val="28"/>
          <w:szCs w:val="28"/>
          <w:lang w:eastAsia="zh-CN"/>
        </w:rPr>
        <w:t>. Актуализированная редакция СНиП 2.07.01-89*.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 xml:space="preserve">Размеры земельных участков для очистных сооружений канализации следует принимать не более указанных в </w:t>
      </w:r>
      <w:hyperlink r:id="rId30" w:anchor="/document/71692326/entry/10251" w:history="1">
        <w:r>
          <w:rPr>
            <w:bCs/>
            <w:color w:val="26282F"/>
            <w:sz w:val="28"/>
            <w:szCs w:val="28"/>
          </w:rPr>
          <w:t xml:space="preserve">таблице </w:t>
        </w:r>
      </w:hyperlink>
      <w:r>
        <w:rPr>
          <w:bCs/>
          <w:color w:val="26282F"/>
          <w:sz w:val="28"/>
          <w:szCs w:val="28"/>
        </w:rPr>
        <w:t>5.</w:t>
      </w:r>
    </w:p>
    <w:p w:rsidR="00F805C6" w:rsidRDefault="00F805C6" w:rsidP="002B1015">
      <w:pPr>
        <w:spacing w:after="0" w:line="240" w:lineRule="auto"/>
        <w:ind w:right="-3" w:firstLine="567"/>
        <w:rPr>
          <w:bCs/>
          <w:color w:val="26282F"/>
          <w:sz w:val="28"/>
          <w:szCs w:val="28"/>
        </w:rPr>
      </w:pPr>
    </w:p>
    <w:p w:rsidR="00D60693" w:rsidRPr="00F805C6" w:rsidRDefault="00D60693" w:rsidP="002B1015">
      <w:pPr>
        <w:spacing w:after="0" w:line="240" w:lineRule="auto"/>
        <w:ind w:left="720" w:right="-3" w:firstLine="0"/>
        <w:jc w:val="right"/>
        <w:rPr>
          <w:bCs/>
          <w:sz w:val="28"/>
          <w:szCs w:val="28"/>
        </w:rPr>
      </w:pPr>
      <w:r w:rsidRPr="00F805C6">
        <w:rPr>
          <w:bCs/>
          <w:sz w:val="28"/>
          <w:szCs w:val="28"/>
        </w:rPr>
        <w:t>Таблица 5</w:t>
      </w:r>
    </w:p>
    <w:tbl>
      <w:tblPr>
        <w:tblW w:w="965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24"/>
        <w:gridCol w:w="756"/>
        <w:gridCol w:w="270"/>
        <w:gridCol w:w="840"/>
        <w:gridCol w:w="2487"/>
        <w:gridCol w:w="2026"/>
        <w:gridCol w:w="2551"/>
      </w:tblGrid>
      <w:tr w:rsidR="00D60693" w:rsidTr="003E5922">
        <w:trPr>
          <w:trHeight w:val="210"/>
        </w:trPr>
        <w:tc>
          <w:tcPr>
            <w:tcW w:w="2590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Производительность очистных сооружений канализации, </w:t>
            </w:r>
            <w:r w:rsidR="002B1015">
              <w:rPr>
                <w:rFonts w:ascii="PT Serif" w:eastAsia="PT Serif" w:hAnsi="PT Serif" w:cs="PT Serif"/>
                <w:noProof/>
                <w:color w:val="22272F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5FA57D70" wp14:editId="6ACA1EC8">
                      <wp:extent cx="800100" cy="251460"/>
                      <wp:effectExtent l="0" t="0" r="0" b="0"/>
                      <wp:docPr id="1" name="Изображение 3" descr="IMG_25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800100" cy="251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E131658" id="Изображение 3" o:spid="_x0000_s1026" alt="IMG_256" style="width:63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2eND4AIAANQFAAAOAAAAZHJzL2Uyb0RvYy54bWysVM1u1DAQviPxDpbvaX6a/UnUbNXuT4XU&#10;QqXCGXkTZ2OR2MH2brYgJB6Dx4BDgQs8Q3gjxs7udre9ICAHy/ZMvplv5vOcnK6rEq2oVEzwBPtH&#10;HkaUpyJjfJHgVy9nzhAjpQnPSCk4TfAtVfh09PTJSVPHNBCFKDMqEYBwFTd1ggut69h1VVrQiqgj&#10;UVMOxlzIimg4yoWbSdIAelW6gef13UbIrJYipUrB7aQz4pHFz3Oa6hd5rqhGZYIhN21Xade5Wd3R&#10;CYkXktQFSzdpkL/IoiKMQ9Ad1IRogpaSPYKqWCqFErk+SkXlijxnKbUcgI3vPWBzU5CaWi5QHFXv&#10;yqT+H2z6fHUtEcugdxhxUkGL2k/tt/Zn++XXx/Zz+7W9a3+039s7dIxRRlUKtXt2dfE66PVN7Zpa&#10;xQBxU19Lw17VlyJ9oxAX44LwBT1TNXSgw95eSSmagpIMSPgGwj3AMAcFaGjeXIkMsiFLLWxl17ms&#10;TAyoGVrbBt7uGkjXGqVwOfSgiNDmFExBzw/7tsEuibc/11LpCyoqZDYJlpCdBSerS6VNMiTeuphY&#10;XMxYWVqNlPzgAhy7GwgNvxqbScK2/H3kRdPhdBg6YdCfOqE3mThns3Ho9Gf+oDc5nozHE/+DieuH&#10;ccGyjHITZis/P/yz9m4eQiecnQCVKFlm4ExKSi7m41KiFQH5z+xnSw6Wezf3MA1bBODygJIfhN55&#10;EDmz/nDghLOw50QDb+h4fnQe9b0wCiezQ0qXjNN/p4SaBEe9oGe7tJf0A26e/R5zI3HFNAyYklVW&#10;HeBmnEhsFDjlmd1rwspuv1cKk/59KaDd20ZbvRqJduqfi+wW5CoFyAmUB6MQNoWQ7zBqYKwkWL1d&#10;EkkxKp9xkHzkh6GZQ/YQ9gYBHOS+Zb5vITwFqARrjLrtWHeza1lLtiggkm8Lw8UZPJOcWQmbJ9Rl&#10;tXlcMDosk82YM7Np/2y97ofx6DcAAAD//wMAUEsDBBQABgAIAAAAIQA/xaJX3AAAAAQBAAAPAAAA&#10;ZHJzL2Rvd25yZXYueG1sTI9BS8NAEIXvQv/DMgUvYjetEDRmU0pBLFIoptrzNjsmwexsmt0m8d87&#10;7UUvDx5veO+bdDnaRvTY+dqRgvksAoFUOFNTqeBj/3L/CMIHTUY3jlDBD3pYZpObVCfGDfSOfR5K&#10;wSXkE62gCqFNpPRFhVb7mWuROPtyndWBbVdK0+mBy20jF1EUS6tr4oVKt7iusPjOz1bBUOz6w377&#10;Knd3h42j0+a0zj/flLqdjqtnEAHH8HcMF3xGh4yZju5MxotGAT8SrnrJFjHbo4KHpxhklsr/8Nkv&#10;AAAA//8DAFBLAQItABQABgAIAAAAIQC2gziS/gAAAOEBAAATAAAAAAAAAAAAAAAAAAAAAABbQ29u&#10;dGVudF9UeXBlc10ueG1sUEsBAi0AFAAGAAgAAAAhADj9If/WAAAAlAEAAAsAAAAAAAAAAAAAAAAA&#10;LwEAAF9yZWxzLy5yZWxzUEsBAi0AFAAGAAgAAAAhADrZ40PgAgAA1AUAAA4AAAAAAAAAAAAAAAAA&#10;LgIAAGRycy9lMm9Eb2MueG1sUEsBAi0AFAAGAAgAAAAhAD/FolfcAAAABAEAAA8AAAAAAAAAAAAA&#10;AAAAOgUAAGRycy9kb3ducmV2LnhtbFBLBQYAAAAABAAEAPMAAABD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70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Размеры земельных участков, га</w:t>
            </w:r>
          </w:p>
        </w:tc>
      </w:tr>
      <w:tr w:rsidR="00D60693" w:rsidTr="003E5922">
        <w:tc>
          <w:tcPr>
            <w:tcW w:w="2590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spacing w:after="0" w:line="240" w:lineRule="auto"/>
              <w:ind w:right="-3"/>
              <w:rPr>
                <w:rFonts w:ascii="PT Serif" w:eastAsia="PT Serif" w:hAnsi="PT Serif" w:cs="PT Serif"/>
                <w:color w:val="22272F"/>
                <w:sz w:val="22"/>
              </w:rPr>
            </w:pP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очистных сооружений</w:t>
            </w:r>
          </w:p>
        </w:tc>
        <w:tc>
          <w:tcPr>
            <w:tcW w:w="2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иловых площадок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биологических прудов глубокой очистки сточных вод</w:t>
            </w:r>
          </w:p>
        </w:tc>
      </w:tr>
      <w:tr w:rsidR="00D60693" w:rsidTr="003E5922">
        <w:tc>
          <w:tcPr>
            <w:tcW w:w="72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До</w:t>
            </w:r>
          </w:p>
        </w:tc>
        <w:tc>
          <w:tcPr>
            <w:tcW w:w="756" w:type="dxa"/>
            <w:tcBorders>
              <w:top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0,1</w:t>
            </w:r>
          </w:p>
        </w:tc>
        <w:tc>
          <w:tcPr>
            <w:tcW w:w="11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both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 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0,1</w:t>
            </w:r>
          </w:p>
        </w:tc>
        <w:tc>
          <w:tcPr>
            <w:tcW w:w="20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both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both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 </w:t>
            </w:r>
          </w:p>
        </w:tc>
      </w:tr>
      <w:tr w:rsidR="00D60693" w:rsidTr="003E5922">
        <w:tc>
          <w:tcPr>
            <w:tcW w:w="724" w:type="dxa"/>
            <w:tcBorders>
              <w:lef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Св.</w:t>
            </w:r>
          </w:p>
        </w:tc>
        <w:tc>
          <w:tcPr>
            <w:tcW w:w="756" w:type="dxa"/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0,1</w:t>
            </w:r>
          </w:p>
        </w:tc>
        <w:tc>
          <w:tcPr>
            <w:tcW w:w="270" w:type="dxa"/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"</w:t>
            </w:r>
          </w:p>
        </w:tc>
        <w:tc>
          <w:tcPr>
            <w:tcW w:w="840" w:type="dxa"/>
            <w:tcBorders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0,2</w:t>
            </w:r>
          </w:p>
        </w:tc>
        <w:tc>
          <w:tcPr>
            <w:tcW w:w="248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0,25</w:t>
            </w:r>
          </w:p>
        </w:tc>
        <w:tc>
          <w:tcPr>
            <w:tcW w:w="202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both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both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 </w:t>
            </w:r>
          </w:p>
        </w:tc>
      </w:tr>
      <w:tr w:rsidR="00D60693" w:rsidTr="003E5922">
        <w:tc>
          <w:tcPr>
            <w:tcW w:w="724" w:type="dxa"/>
            <w:tcBorders>
              <w:lef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"</w:t>
            </w:r>
          </w:p>
        </w:tc>
        <w:tc>
          <w:tcPr>
            <w:tcW w:w="756" w:type="dxa"/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0,2</w:t>
            </w:r>
          </w:p>
        </w:tc>
        <w:tc>
          <w:tcPr>
            <w:tcW w:w="270" w:type="dxa"/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"</w:t>
            </w:r>
          </w:p>
        </w:tc>
        <w:tc>
          <w:tcPr>
            <w:tcW w:w="840" w:type="dxa"/>
            <w:tcBorders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0,4</w:t>
            </w:r>
          </w:p>
        </w:tc>
        <w:tc>
          <w:tcPr>
            <w:tcW w:w="248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0,4</w:t>
            </w:r>
          </w:p>
        </w:tc>
        <w:tc>
          <w:tcPr>
            <w:tcW w:w="202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both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both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 </w:t>
            </w:r>
          </w:p>
        </w:tc>
      </w:tr>
      <w:tr w:rsidR="00D60693" w:rsidTr="003E5922">
        <w:tc>
          <w:tcPr>
            <w:tcW w:w="724" w:type="dxa"/>
            <w:tcBorders>
              <w:lef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"</w:t>
            </w:r>
          </w:p>
        </w:tc>
        <w:tc>
          <w:tcPr>
            <w:tcW w:w="756" w:type="dxa"/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0,4</w:t>
            </w:r>
          </w:p>
        </w:tc>
        <w:tc>
          <w:tcPr>
            <w:tcW w:w="270" w:type="dxa"/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"</w:t>
            </w:r>
          </w:p>
        </w:tc>
        <w:tc>
          <w:tcPr>
            <w:tcW w:w="840" w:type="dxa"/>
            <w:tcBorders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0,8</w:t>
            </w:r>
          </w:p>
        </w:tc>
        <w:tc>
          <w:tcPr>
            <w:tcW w:w="248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0,8</w:t>
            </w:r>
          </w:p>
        </w:tc>
        <w:tc>
          <w:tcPr>
            <w:tcW w:w="202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both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both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 </w:t>
            </w:r>
          </w:p>
        </w:tc>
      </w:tr>
      <w:tr w:rsidR="00D60693" w:rsidTr="003E5922">
        <w:tc>
          <w:tcPr>
            <w:tcW w:w="724" w:type="dxa"/>
            <w:tcBorders>
              <w:lef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"</w:t>
            </w:r>
          </w:p>
        </w:tc>
        <w:tc>
          <w:tcPr>
            <w:tcW w:w="756" w:type="dxa"/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0,8</w:t>
            </w:r>
          </w:p>
        </w:tc>
        <w:tc>
          <w:tcPr>
            <w:tcW w:w="270" w:type="dxa"/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"</w:t>
            </w:r>
          </w:p>
        </w:tc>
        <w:tc>
          <w:tcPr>
            <w:tcW w:w="840" w:type="dxa"/>
            <w:tcBorders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17</w:t>
            </w:r>
          </w:p>
        </w:tc>
        <w:tc>
          <w:tcPr>
            <w:tcW w:w="248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4</w:t>
            </w:r>
          </w:p>
        </w:tc>
        <w:tc>
          <w:tcPr>
            <w:tcW w:w="202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3</w:t>
            </w:r>
          </w:p>
        </w:tc>
        <w:tc>
          <w:tcPr>
            <w:tcW w:w="2551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3</w:t>
            </w:r>
          </w:p>
        </w:tc>
      </w:tr>
      <w:tr w:rsidR="00D60693" w:rsidTr="003E5922">
        <w:tc>
          <w:tcPr>
            <w:tcW w:w="724" w:type="dxa"/>
            <w:tcBorders>
              <w:lef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"</w:t>
            </w:r>
          </w:p>
        </w:tc>
        <w:tc>
          <w:tcPr>
            <w:tcW w:w="756" w:type="dxa"/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17</w:t>
            </w:r>
          </w:p>
        </w:tc>
        <w:tc>
          <w:tcPr>
            <w:tcW w:w="270" w:type="dxa"/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"</w:t>
            </w:r>
          </w:p>
        </w:tc>
        <w:tc>
          <w:tcPr>
            <w:tcW w:w="840" w:type="dxa"/>
            <w:tcBorders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40</w:t>
            </w:r>
          </w:p>
        </w:tc>
        <w:tc>
          <w:tcPr>
            <w:tcW w:w="248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6</w:t>
            </w:r>
          </w:p>
        </w:tc>
        <w:tc>
          <w:tcPr>
            <w:tcW w:w="202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9</w:t>
            </w:r>
          </w:p>
        </w:tc>
        <w:tc>
          <w:tcPr>
            <w:tcW w:w="2551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6</w:t>
            </w:r>
          </w:p>
        </w:tc>
      </w:tr>
      <w:tr w:rsidR="00D60693" w:rsidTr="003E5922">
        <w:tc>
          <w:tcPr>
            <w:tcW w:w="724" w:type="dxa"/>
            <w:tcBorders>
              <w:lef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"</w:t>
            </w:r>
          </w:p>
        </w:tc>
        <w:tc>
          <w:tcPr>
            <w:tcW w:w="756" w:type="dxa"/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40</w:t>
            </w:r>
          </w:p>
        </w:tc>
        <w:tc>
          <w:tcPr>
            <w:tcW w:w="270" w:type="dxa"/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"</w:t>
            </w:r>
          </w:p>
        </w:tc>
        <w:tc>
          <w:tcPr>
            <w:tcW w:w="840" w:type="dxa"/>
            <w:tcBorders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130</w:t>
            </w:r>
          </w:p>
        </w:tc>
        <w:tc>
          <w:tcPr>
            <w:tcW w:w="248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12</w:t>
            </w:r>
          </w:p>
        </w:tc>
        <w:tc>
          <w:tcPr>
            <w:tcW w:w="202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25</w:t>
            </w:r>
          </w:p>
        </w:tc>
        <w:tc>
          <w:tcPr>
            <w:tcW w:w="2551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20</w:t>
            </w:r>
          </w:p>
        </w:tc>
      </w:tr>
      <w:tr w:rsidR="00D60693" w:rsidTr="003E5922">
        <w:tc>
          <w:tcPr>
            <w:tcW w:w="724" w:type="dxa"/>
            <w:tcBorders>
              <w:lef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"</w:t>
            </w:r>
          </w:p>
        </w:tc>
        <w:tc>
          <w:tcPr>
            <w:tcW w:w="756" w:type="dxa"/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130</w:t>
            </w:r>
          </w:p>
        </w:tc>
        <w:tc>
          <w:tcPr>
            <w:tcW w:w="270" w:type="dxa"/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"</w:t>
            </w:r>
          </w:p>
        </w:tc>
        <w:tc>
          <w:tcPr>
            <w:tcW w:w="840" w:type="dxa"/>
            <w:tcBorders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175</w:t>
            </w:r>
          </w:p>
        </w:tc>
        <w:tc>
          <w:tcPr>
            <w:tcW w:w="248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14</w:t>
            </w:r>
          </w:p>
        </w:tc>
        <w:tc>
          <w:tcPr>
            <w:tcW w:w="202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30</w:t>
            </w:r>
          </w:p>
        </w:tc>
        <w:tc>
          <w:tcPr>
            <w:tcW w:w="2551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30</w:t>
            </w:r>
          </w:p>
        </w:tc>
      </w:tr>
      <w:tr w:rsidR="00D60693" w:rsidTr="003E5922">
        <w:tc>
          <w:tcPr>
            <w:tcW w:w="72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"</w:t>
            </w:r>
          </w:p>
        </w:tc>
        <w:tc>
          <w:tcPr>
            <w:tcW w:w="756" w:type="dxa"/>
            <w:tcBorders>
              <w:bottom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175</w:t>
            </w:r>
          </w:p>
        </w:tc>
        <w:tc>
          <w:tcPr>
            <w:tcW w:w="270" w:type="dxa"/>
            <w:tcBorders>
              <w:bottom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"</w:t>
            </w:r>
          </w:p>
        </w:tc>
        <w:tc>
          <w:tcPr>
            <w:tcW w:w="8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280</w:t>
            </w:r>
          </w:p>
        </w:tc>
        <w:tc>
          <w:tcPr>
            <w:tcW w:w="248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18</w:t>
            </w:r>
          </w:p>
        </w:tc>
        <w:tc>
          <w:tcPr>
            <w:tcW w:w="202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55</w:t>
            </w:r>
          </w:p>
        </w:tc>
        <w:tc>
          <w:tcPr>
            <w:tcW w:w="2551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  <w:jc w:val="center"/>
            </w:pP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-</w:t>
            </w:r>
          </w:p>
        </w:tc>
      </w:tr>
      <w:tr w:rsidR="00D60693" w:rsidTr="003E5922">
        <w:trPr>
          <w:trHeight w:val="826"/>
        </w:trPr>
        <w:tc>
          <w:tcPr>
            <w:tcW w:w="965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pStyle w:val="aa"/>
              <w:spacing w:beforeAutospacing="0" w:after="0" w:afterAutospacing="0"/>
              <w:ind w:right="-3"/>
            </w:pPr>
            <w:r w:rsidRPr="00F805C6">
              <w:rPr>
                <w:rStyle w:val="s10"/>
                <w:rFonts w:eastAsia="PT Serif"/>
                <w:bCs/>
                <w:color w:val="22272F"/>
                <w:sz w:val="22"/>
                <w:szCs w:val="22"/>
              </w:rPr>
              <w:t>Примечание</w:t>
            </w:r>
            <w:r>
              <w:rPr>
                <w:rFonts w:eastAsia="PT Serif"/>
                <w:color w:val="22272F"/>
                <w:sz w:val="22"/>
                <w:szCs w:val="22"/>
              </w:rPr>
              <w:t> - Размеры земельных участков очистных сооружений производительностью свыше 280 тыс. м</w:t>
            </w:r>
            <w:r>
              <w:rPr>
                <w:rFonts w:eastAsia="PT Serif"/>
                <w:color w:val="22272F"/>
                <w:sz w:val="22"/>
                <w:szCs w:val="22"/>
                <w:vertAlign w:val="superscript"/>
              </w:rPr>
              <w:t>3</w:t>
            </w:r>
            <w:r>
              <w:rPr>
                <w:rFonts w:eastAsia="PT Serif"/>
                <w:color w:val="22272F"/>
                <w:sz w:val="22"/>
                <w:szCs w:val="22"/>
              </w:rPr>
              <w:t>/</w:t>
            </w:r>
            <w:proofErr w:type="spellStart"/>
            <w:r>
              <w:rPr>
                <w:rFonts w:eastAsia="PT Serif"/>
                <w:color w:val="22272F"/>
                <w:sz w:val="22"/>
                <w:szCs w:val="22"/>
              </w:rPr>
              <w:t>сут</w:t>
            </w:r>
            <w:proofErr w:type="spellEnd"/>
            <w:r>
              <w:rPr>
                <w:rFonts w:eastAsia="PT Serif"/>
                <w:color w:val="22272F"/>
                <w:sz w:val="22"/>
                <w:szCs w:val="22"/>
              </w:rPr>
              <w:t> следует принимать по проектам, разработанным в установленном порядке, проектам аналогичных сооружений или по данным профильных организаций</w:t>
            </w:r>
            <w:r>
              <w:rPr>
                <w:rFonts w:ascii="PT Serif" w:eastAsia="PT Serif" w:hAnsi="PT Serif" w:cs="PT Serif"/>
                <w:color w:val="22272F"/>
                <w:sz w:val="22"/>
                <w:szCs w:val="22"/>
              </w:rPr>
              <w:t>.</w:t>
            </w:r>
          </w:p>
        </w:tc>
      </w:tr>
    </w:tbl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Размеры земельных участков очистных сооружений локальных систем канализации и их санитарно-защитных зон следует принимать в зависимости от грунтовых условий и количества сточных вод, в соответствии с требованиями </w:t>
      </w:r>
      <w:hyperlink r:id="rId31" w:anchor="/document/72259416/entry/0" w:history="1">
        <w:r w:rsidR="008E479A">
          <w:rPr>
            <w:rStyle w:val="a5"/>
            <w:bCs/>
            <w:color w:val="auto"/>
            <w:sz w:val="28"/>
            <w:szCs w:val="28"/>
            <w:u w:val="none"/>
          </w:rPr>
          <w:t>СП 32.13330.2018</w:t>
        </w:r>
      </w:hyperlink>
      <w:r w:rsidR="00AD32AB" w:rsidRPr="00AD32AB">
        <w:rPr>
          <w:bCs/>
          <w:color w:val="26282F"/>
          <w:sz w:val="28"/>
          <w:szCs w:val="28"/>
        </w:rPr>
        <w:t>.2018</w:t>
      </w:r>
      <w:r>
        <w:rPr>
          <w:bCs/>
          <w:color w:val="26282F"/>
          <w:sz w:val="28"/>
          <w:szCs w:val="28"/>
        </w:rPr>
        <w:t>.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При отсутствии централизованной или местной системы канализации следует предусматривать сливные станции.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lastRenderedPageBreak/>
        <w:t xml:space="preserve">Размещение сливных станций следует предусматривать в соответствии с </w:t>
      </w:r>
      <w:hyperlink r:id="rId32" w:anchor="/document/72259416/entry/0" w:history="1">
        <w:r w:rsidR="008E479A">
          <w:rPr>
            <w:rStyle w:val="a5"/>
            <w:bCs/>
            <w:color w:val="auto"/>
            <w:sz w:val="28"/>
            <w:szCs w:val="28"/>
            <w:u w:val="none"/>
          </w:rPr>
          <w:t>СП 32.13330.2018</w:t>
        </w:r>
      </w:hyperlink>
      <w:r w:rsidR="00AD32AB" w:rsidRPr="00AD32AB">
        <w:rPr>
          <w:bCs/>
          <w:color w:val="26282F"/>
          <w:sz w:val="28"/>
          <w:szCs w:val="28"/>
        </w:rPr>
        <w:t>.2018</w:t>
      </w:r>
      <w:r>
        <w:rPr>
          <w:bCs/>
          <w:color w:val="26282F"/>
          <w:sz w:val="28"/>
          <w:szCs w:val="28"/>
        </w:rPr>
        <w:t xml:space="preserve">, а их санитарно-защитные зоны принимать по </w:t>
      </w:r>
      <w:r w:rsidR="00A93793">
        <w:rPr>
          <w:bCs/>
          <w:color w:val="26282F"/>
          <w:sz w:val="28"/>
          <w:szCs w:val="28"/>
        </w:rPr>
        <w:t xml:space="preserve">                  </w:t>
      </w:r>
      <w:hyperlink r:id="rId33" w:anchor="/document/12158477/entry/10000" w:history="1">
        <w:r>
          <w:rPr>
            <w:bCs/>
            <w:color w:val="26282F"/>
            <w:sz w:val="28"/>
            <w:szCs w:val="28"/>
          </w:rPr>
          <w:t>СанПиН 2.2.1/2.1.1.1200</w:t>
        </w:r>
      </w:hyperlink>
      <w:r w:rsidR="00AD32AB">
        <w:rPr>
          <w:bCs/>
          <w:color w:val="26282F"/>
          <w:sz w:val="28"/>
          <w:szCs w:val="28"/>
        </w:rPr>
        <w:t>-03</w:t>
      </w:r>
      <w:r>
        <w:rPr>
          <w:bCs/>
          <w:color w:val="26282F"/>
          <w:sz w:val="28"/>
          <w:szCs w:val="28"/>
        </w:rPr>
        <w:t xml:space="preserve"> или расчету в соответствии с требованиями, приведенными в </w:t>
      </w:r>
      <w:hyperlink r:id="rId34" w:anchor="/document/400274954/entry/1000" w:history="1">
        <w:r w:rsidR="00C92865">
          <w:rPr>
            <w:bCs/>
            <w:color w:val="26282F"/>
            <w:sz w:val="28"/>
            <w:szCs w:val="28"/>
          </w:rPr>
          <w:t>СанПиН 1.2.3685-21</w:t>
        </w:r>
      </w:hyperlink>
      <w:r w:rsidR="00AD32AB">
        <w:rPr>
          <w:bCs/>
          <w:color w:val="26282F"/>
          <w:sz w:val="28"/>
          <w:szCs w:val="28"/>
        </w:rPr>
        <w:t>-21</w:t>
      </w:r>
      <w:r>
        <w:rPr>
          <w:bCs/>
          <w:color w:val="26282F"/>
          <w:sz w:val="28"/>
          <w:szCs w:val="28"/>
        </w:rPr>
        <w:t xml:space="preserve">, </w:t>
      </w:r>
      <w:hyperlink r:id="rId35" w:anchor="/document/400289764/entry/1000" w:history="1">
        <w:r w:rsidR="007B23DF">
          <w:rPr>
            <w:bCs/>
            <w:color w:val="26282F"/>
            <w:sz w:val="28"/>
            <w:szCs w:val="28"/>
          </w:rPr>
          <w:t>СанПиН 2.1.3684-21-21</w:t>
        </w:r>
      </w:hyperlink>
      <w:r w:rsidR="00AD32AB">
        <w:rPr>
          <w:bCs/>
          <w:color w:val="26282F"/>
          <w:sz w:val="28"/>
          <w:szCs w:val="28"/>
        </w:rPr>
        <w:t>-21</w:t>
      </w:r>
      <w:r>
        <w:rPr>
          <w:bCs/>
          <w:color w:val="26282F"/>
          <w:sz w:val="28"/>
          <w:szCs w:val="28"/>
        </w:rPr>
        <w:t xml:space="preserve">, </w:t>
      </w:r>
      <w:hyperlink r:id="rId36" w:anchor="/document/71742906/entry/0" w:history="1">
        <w:r>
          <w:rPr>
            <w:bCs/>
            <w:color w:val="26282F"/>
            <w:sz w:val="28"/>
            <w:szCs w:val="28"/>
          </w:rPr>
          <w:t>Приказ</w:t>
        </w:r>
      </w:hyperlink>
      <w:r>
        <w:rPr>
          <w:bCs/>
          <w:color w:val="26282F"/>
          <w:sz w:val="28"/>
          <w:szCs w:val="28"/>
        </w:rPr>
        <w:t>е Министерства природных ресурсов и экологии Российской Федерации</w:t>
      </w:r>
      <w:r w:rsidR="00A93793">
        <w:rPr>
          <w:bCs/>
          <w:color w:val="26282F"/>
          <w:sz w:val="28"/>
          <w:szCs w:val="28"/>
        </w:rPr>
        <w:t xml:space="preserve">                  </w:t>
      </w:r>
      <w:r>
        <w:rPr>
          <w:bCs/>
          <w:color w:val="26282F"/>
          <w:sz w:val="28"/>
          <w:szCs w:val="28"/>
        </w:rPr>
        <w:t xml:space="preserve"> от 6 июня 2017 г. №  273 «Об утверждении методов расчетов рассеивания выбросов вредных (загрязняющих) веществ в атмосферном воздухе» и </w:t>
      </w:r>
      <w:hyperlink r:id="rId37" w:anchor="/document/71892700/entry/0" w:history="1">
        <w:r>
          <w:rPr>
            <w:bCs/>
            <w:color w:val="26282F"/>
            <w:sz w:val="28"/>
            <w:szCs w:val="28"/>
          </w:rPr>
          <w:t>Постановлении</w:t>
        </w:r>
      </w:hyperlink>
      <w:r>
        <w:rPr>
          <w:bCs/>
          <w:color w:val="26282F"/>
          <w:sz w:val="28"/>
          <w:szCs w:val="28"/>
        </w:rPr>
        <w:t xml:space="preserve"> Правительства Российской Федерации от 3 марта 2018 г. № 222 «Об утверждении Правил установления санитарно-защитных зон и использования земельных участков, расположенных в границах санитарно-защитных зон».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 xml:space="preserve">Проектирование дождевой канализации следует осуществлять в соответствии с требованиями Водного кодекса Российской Федерации»,                                                            </w:t>
      </w:r>
      <w:hyperlink r:id="rId38" w:anchor="/document/70287238/entry/0" w:history="1">
        <w:r w:rsidR="008E479A">
          <w:rPr>
            <w:bCs/>
            <w:color w:val="26282F"/>
            <w:sz w:val="28"/>
            <w:szCs w:val="28"/>
          </w:rPr>
          <w:t>СП 32.13330.2018</w:t>
        </w:r>
      </w:hyperlink>
      <w:r w:rsidR="00AD32AB">
        <w:rPr>
          <w:bCs/>
          <w:color w:val="26282F"/>
          <w:sz w:val="28"/>
          <w:szCs w:val="28"/>
        </w:rPr>
        <w:t>.2018</w:t>
      </w:r>
      <w:r>
        <w:rPr>
          <w:bCs/>
          <w:color w:val="26282F"/>
          <w:sz w:val="28"/>
          <w:szCs w:val="28"/>
        </w:rPr>
        <w:t> и </w:t>
      </w:r>
      <w:hyperlink r:id="rId39" w:anchor="/document/72167150/entry/0" w:history="1">
        <w:r>
          <w:rPr>
            <w:bCs/>
            <w:color w:val="26282F"/>
            <w:sz w:val="28"/>
            <w:szCs w:val="28"/>
          </w:rPr>
          <w:t>СП 399.1325800</w:t>
        </w:r>
      </w:hyperlink>
      <w:r w:rsidR="00AD32AB">
        <w:rPr>
          <w:bCs/>
          <w:color w:val="26282F"/>
          <w:sz w:val="28"/>
          <w:szCs w:val="28"/>
        </w:rPr>
        <w:t>.2018</w:t>
      </w:r>
      <w:r>
        <w:rPr>
          <w:bCs/>
          <w:color w:val="26282F"/>
          <w:sz w:val="28"/>
          <w:szCs w:val="28"/>
        </w:rPr>
        <w:t>.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 xml:space="preserve">Различают общесплавную (совместно с хозяйственно-бытовой), комбинированную и раздельную системы канализации. Отвод поверхностных вод должен осуществляться в соответствии с требованиями, приведенными в </w:t>
      </w:r>
      <w:hyperlink r:id="rId40" w:anchor="/document/3962137/entry/0" w:history="1">
        <w:r>
          <w:rPr>
            <w:color w:val="26282F"/>
            <w:sz w:val="28"/>
            <w:szCs w:val="28"/>
          </w:rPr>
          <w:t>ПУЭ</w:t>
        </w:r>
      </w:hyperlink>
      <w:r>
        <w:rPr>
          <w:bCs/>
          <w:color w:val="26282F"/>
          <w:sz w:val="28"/>
          <w:szCs w:val="28"/>
        </w:rPr>
        <w:t xml:space="preserve"> Правила устройства электроустановок (6-е и 7-е изд.), </w:t>
      </w:r>
      <w:hyperlink r:id="rId41" w:anchor="/document/70700466/entry/0" w:history="1">
        <w:r>
          <w:rPr>
            <w:color w:val="26282F"/>
            <w:sz w:val="28"/>
            <w:szCs w:val="28"/>
          </w:rPr>
          <w:t>Федеральным закон</w:t>
        </w:r>
      </w:hyperlink>
      <w:r>
        <w:rPr>
          <w:bCs/>
          <w:color w:val="26282F"/>
          <w:sz w:val="28"/>
          <w:szCs w:val="28"/>
        </w:rPr>
        <w:t xml:space="preserve">ом от 21 июля 2014 г. № 219-ФЗ «О внесении изменений в Федеральный закон «Об охране окружающей среды» и отдельные законодательные акты Российской Федерации», </w:t>
      </w:r>
      <w:hyperlink r:id="rId42" w:anchor="/document/72259416/entry/0" w:history="1">
        <w:r w:rsidR="008E479A">
          <w:rPr>
            <w:bCs/>
            <w:color w:val="26282F"/>
            <w:sz w:val="28"/>
            <w:szCs w:val="28"/>
          </w:rPr>
          <w:t>СП 32.13330.2018</w:t>
        </w:r>
      </w:hyperlink>
      <w:r>
        <w:rPr>
          <w:bCs/>
          <w:color w:val="26282F"/>
          <w:sz w:val="28"/>
          <w:szCs w:val="28"/>
        </w:rPr>
        <w:t xml:space="preserve"> и </w:t>
      </w:r>
      <w:hyperlink r:id="rId43" w:anchor="/document/400274954/entry/1000" w:history="1">
        <w:r w:rsidR="00C92865">
          <w:rPr>
            <w:bCs/>
            <w:color w:val="26282F"/>
            <w:sz w:val="28"/>
            <w:szCs w:val="28"/>
          </w:rPr>
          <w:t>СанПиН 1.2.3685-21</w:t>
        </w:r>
      </w:hyperlink>
      <w:r>
        <w:rPr>
          <w:bCs/>
          <w:color w:val="26282F"/>
          <w:sz w:val="28"/>
          <w:szCs w:val="28"/>
        </w:rPr>
        <w:t>.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 xml:space="preserve">Утилизация снежных масс, собираемых и вывозимых с территорий </w:t>
      </w:r>
      <w:r>
        <w:rPr>
          <w:sz w:val="28"/>
          <w:szCs w:val="28"/>
        </w:rPr>
        <w:t>Тимашевского городского поселения Тимашевского муниципального района Краснодарского края</w:t>
      </w:r>
      <w:r>
        <w:rPr>
          <w:bCs/>
          <w:color w:val="26282F"/>
          <w:sz w:val="28"/>
          <w:szCs w:val="28"/>
        </w:rPr>
        <w:t xml:space="preserve">, осуществляется с применением </w:t>
      </w:r>
      <w:proofErr w:type="spellStart"/>
      <w:r>
        <w:rPr>
          <w:bCs/>
          <w:color w:val="26282F"/>
          <w:sz w:val="28"/>
          <w:szCs w:val="28"/>
        </w:rPr>
        <w:t>снегоплавильных</w:t>
      </w:r>
      <w:proofErr w:type="spellEnd"/>
      <w:r>
        <w:rPr>
          <w:bCs/>
          <w:color w:val="26282F"/>
          <w:sz w:val="28"/>
          <w:szCs w:val="28"/>
        </w:rPr>
        <w:t xml:space="preserve"> камер, мобильных </w:t>
      </w:r>
      <w:proofErr w:type="spellStart"/>
      <w:r>
        <w:rPr>
          <w:bCs/>
          <w:color w:val="26282F"/>
          <w:sz w:val="28"/>
          <w:szCs w:val="28"/>
        </w:rPr>
        <w:t>снегоплавильных</w:t>
      </w:r>
      <w:proofErr w:type="spellEnd"/>
      <w:r>
        <w:rPr>
          <w:bCs/>
          <w:color w:val="26282F"/>
          <w:sz w:val="28"/>
          <w:szCs w:val="28"/>
        </w:rPr>
        <w:t xml:space="preserve"> установок, работающих на жидком топливе, и других способов плавления снега с использованием альтернативных источников энергии, расположенных на канализационных коллекторах, с использованием теплоты канализационных стоков.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 xml:space="preserve">Сбрасывать сточные воды в водные объекты, на поверхность ледяного покрова поверхностных водных объектов и водосборную территорию </w:t>
      </w:r>
      <w:r w:rsidR="00BD7F10">
        <w:rPr>
          <w:bCs/>
          <w:color w:val="26282F"/>
          <w:sz w:val="28"/>
          <w:szCs w:val="28"/>
        </w:rPr>
        <w:t>не допускается,</w:t>
      </w:r>
      <w:r>
        <w:rPr>
          <w:bCs/>
          <w:color w:val="26282F"/>
          <w:sz w:val="28"/>
          <w:szCs w:val="28"/>
        </w:rPr>
        <w:t xml:space="preserve"> в соответствии с требованиями </w:t>
      </w:r>
      <w:hyperlink r:id="rId44" w:anchor="/document/400289764/entry/1500" w:history="1">
        <w:r w:rsidRPr="00612301">
          <w:rPr>
            <w:bCs/>
            <w:color w:val="26282F"/>
            <w:sz w:val="26"/>
            <w:szCs w:val="26"/>
          </w:rPr>
          <w:t>раздел</w:t>
        </w:r>
        <w:r w:rsidR="00BD7F10" w:rsidRPr="00612301">
          <w:rPr>
            <w:bCs/>
            <w:color w:val="26282F"/>
            <w:sz w:val="26"/>
            <w:szCs w:val="26"/>
          </w:rPr>
          <w:t>а</w:t>
        </w:r>
        <w:r w:rsidRPr="00612301">
          <w:rPr>
            <w:bCs/>
            <w:color w:val="26282F"/>
            <w:sz w:val="26"/>
            <w:szCs w:val="26"/>
          </w:rPr>
          <w:t xml:space="preserve"> V</w:t>
        </w:r>
      </w:hyperlink>
      <w:r w:rsidRPr="00612301">
        <w:rPr>
          <w:bCs/>
          <w:color w:val="26282F"/>
          <w:sz w:val="26"/>
          <w:szCs w:val="26"/>
        </w:rPr>
        <w:t xml:space="preserve"> </w:t>
      </w:r>
      <w:r w:rsidR="007B23DF" w:rsidRPr="00612301">
        <w:rPr>
          <w:bCs/>
          <w:color w:val="26282F"/>
          <w:sz w:val="26"/>
          <w:szCs w:val="26"/>
        </w:rPr>
        <w:t>СанПиН 2.1.3684-21-21</w:t>
      </w:r>
      <w:r w:rsidRPr="00612301">
        <w:rPr>
          <w:bCs/>
          <w:color w:val="26282F"/>
          <w:sz w:val="26"/>
          <w:szCs w:val="26"/>
        </w:rPr>
        <w:t>-21</w:t>
      </w:r>
      <w:r>
        <w:rPr>
          <w:bCs/>
          <w:color w:val="26282F"/>
          <w:sz w:val="28"/>
          <w:szCs w:val="28"/>
        </w:rPr>
        <w:t xml:space="preserve"> и </w:t>
      </w:r>
      <w:hyperlink r:id="rId45" w:anchor="/document/12147594/entry/44" w:history="1">
        <w:r>
          <w:rPr>
            <w:bCs/>
            <w:color w:val="26282F"/>
            <w:sz w:val="28"/>
            <w:szCs w:val="28"/>
          </w:rPr>
          <w:t>стать</w:t>
        </w:r>
        <w:r w:rsidR="00612301">
          <w:rPr>
            <w:bCs/>
            <w:color w:val="26282F"/>
            <w:sz w:val="28"/>
            <w:szCs w:val="28"/>
          </w:rPr>
          <w:t>и</w:t>
        </w:r>
        <w:r>
          <w:rPr>
            <w:bCs/>
            <w:color w:val="26282F"/>
            <w:sz w:val="28"/>
            <w:szCs w:val="28"/>
          </w:rPr>
          <w:t xml:space="preserve"> 44</w:t>
        </w:r>
      </w:hyperlink>
      <w:r>
        <w:rPr>
          <w:bCs/>
          <w:color w:val="26282F"/>
          <w:sz w:val="28"/>
          <w:szCs w:val="28"/>
        </w:rPr>
        <w:t xml:space="preserve"> Водно</w:t>
      </w:r>
      <w:r w:rsidR="00BD7F10">
        <w:rPr>
          <w:bCs/>
          <w:color w:val="26282F"/>
          <w:sz w:val="28"/>
          <w:szCs w:val="28"/>
        </w:rPr>
        <w:t>го кодекса</w:t>
      </w:r>
      <w:r w:rsidR="00713326">
        <w:rPr>
          <w:bCs/>
          <w:color w:val="26282F"/>
          <w:sz w:val="28"/>
          <w:szCs w:val="28"/>
        </w:rPr>
        <w:t xml:space="preserve"> </w:t>
      </w:r>
      <w:r w:rsidR="00BD7F10">
        <w:rPr>
          <w:bCs/>
          <w:color w:val="26282F"/>
          <w:sz w:val="28"/>
          <w:szCs w:val="28"/>
        </w:rPr>
        <w:t>Российской Федерации</w:t>
      </w:r>
      <w:r>
        <w:rPr>
          <w:bCs/>
          <w:color w:val="26282F"/>
          <w:sz w:val="28"/>
          <w:szCs w:val="28"/>
        </w:rPr>
        <w:t>.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Для определения размеров отводящих труб и водосточных каналов следует руководствоваться </w:t>
      </w:r>
      <w:hyperlink r:id="rId46" w:anchor="/document/72259416/entry/0" w:history="1">
        <w:r w:rsidR="008E479A">
          <w:rPr>
            <w:bCs/>
            <w:color w:val="26282F"/>
            <w:sz w:val="28"/>
            <w:szCs w:val="28"/>
          </w:rPr>
          <w:t>СП 32.13330.2018</w:t>
        </w:r>
      </w:hyperlink>
      <w:r>
        <w:rPr>
          <w:bCs/>
          <w:color w:val="26282F"/>
          <w:sz w:val="28"/>
          <w:szCs w:val="28"/>
        </w:rPr>
        <w:t>.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На территории города Тимашевска и поселка Кирпичный</w:t>
      </w:r>
      <w:r>
        <w:rPr>
          <w:sz w:val="28"/>
          <w:szCs w:val="28"/>
        </w:rPr>
        <w:t xml:space="preserve"> </w:t>
      </w:r>
      <w:r>
        <w:rPr>
          <w:bCs/>
          <w:color w:val="26282F"/>
          <w:sz w:val="28"/>
          <w:szCs w:val="28"/>
        </w:rPr>
        <w:t>следует применять преимущественно закрытую систему водоотведения.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Применение открытой системы водоотведения допускается с устройством мостков или труб на пересечении с дорогами</w:t>
      </w:r>
      <w:r w:rsidR="008E3874">
        <w:rPr>
          <w:bCs/>
          <w:color w:val="26282F"/>
          <w:sz w:val="28"/>
          <w:szCs w:val="28"/>
        </w:rPr>
        <w:t>,</w:t>
      </w:r>
      <w:r>
        <w:rPr>
          <w:bCs/>
          <w:color w:val="26282F"/>
          <w:sz w:val="28"/>
          <w:szCs w:val="28"/>
        </w:rPr>
        <w:t xml:space="preserve"> с учетом обеспечения мероприятий</w:t>
      </w:r>
      <w:r w:rsidR="00C92865">
        <w:rPr>
          <w:bCs/>
          <w:color w:val="26282F"/>
          <w:sz w:val="28"/>
          <w:szCs w:val="28"/>
        </w:rPr>
        <w:t xml:space="preserve">, </w:t>
      </w:r>
      <w:r w:rsidR="00C92865" w:rsidRPr="00C92865">
        <w:rPr>
          <w:bCs/>
          <w:color w:val="26282F"/>
          <w:sz w:val="28"/>
          <w:szCs w:val="28"/>
        </w:rPr>
        <w:t>искл</w:t>
      </w:r>
      <w:r w:rsidR="00C92865">
        <w:rPr>
          <w:bCs/>
          <w:color w:val="26282F"/>
          <w:sz w:val="28"/>
          <w:szCs w:val="28"/>
        </w:rPr>
        <w:t>ючающих их замерзание</w:t>
      </w:r>
      <w:r>
        <w:rPr>
          <w:bCs/>
          <w:color w:val="26282F"/>
          <w:sz w:val="28"/>
          <w:szCs w:val="28"/>
        </w:rPr>
        <w:t xml:space="preserve"> </w:t>
      </w:r>
      <w:r w:rsidR="00C92865">
        <w:rPr>
          <w:bCs/>
          <w:color w:val="26282F"/>
          <w:sz w:val="28"/>
          <w:szCs w:val="28"/>
        </w:rPr>
        <w:t>и отвечающим требованиям безопасности,</w:t>
      </w:r>
      <w:r>
        <w:rPr>
          <w:bCs/>
          <w:color w:val="26282F"/>
          <w:sz w:val="28"/>
          <w:szCs w:val="28"/>
        </w:rPr>
        <w:t xml:space="preserve"> на следующих территориях: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в районах малоэтажного строительства;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 xml:space="preserve">в пешеходных зонах и </w:t>
      </w:r>
      <w:proofErr w:type="spellStart"/>
      <w:r>
        <w:rPr>
          <w:bCs/>
          <w:color w:val="26282F"/>
          <w:sz w:val="28"/>
          <w:szCs w:val="28"/>
        </w:rPr>
        <w:t>внутридворовых</w:t>
      </w:r>
      <w:proofErr w:type="spellEnd"/>
      <w:r>
        <w:rPr>
          <w:bCs/>
          <w:color w:val="26282F"/>
          <w:sz w:val="28"/>
          <w:szCs w:val="28"/>
        </w:rPr>
        <w:t xml:space="preserve"> проездах многоэтажной застройки [с малой площадью поперечного сечения (не более 200 х 200 мм (ширина х </w:t>
      </w:r>
      <w:r>
        <w:rPr>
          <w:bCs/>
          <w:color w:val="26282F"/>
          <w:sz w:val="28"/>
          <w:szCs w:val="28"/>
        </w:rPr>
        <w:lastRenderedPageBreak/>
        <w:t xml:space="preserve">глубина)], перекрытых </w:t>
      </w:r>
      <w:proofErr w:type="spellStart"/>
      <w:r>
        <w:rPr>
          <w:bCs/>
          <w:color w:val="26282F"/>
          <w:sz w:val="28"/>
          <w:szCs w:val="28"/>
        </w:rPr>
        <w:t>дождеприемной</w:t>
      </w:r>
      <w:proofErr w:type="spellEnd"/>
      <w:r>
        <w:rPr>
          <w:bCs/>
          <w:color w:val="26282F"/>
          <w:sz w:val="28"/>
          <w:szCs w:val="28"/>
        </w:rPr>
        <w:t xml:space="preserve"> решеткой с учетом возможной динамической нагрузки;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вдоль дорог вне населенных пунктов, в пониженных местах рельефа;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за пределами населенных пунктов;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на незастроенных территориях;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  <w:lang w:eastAsia="zh-CN"/>
        </w:rPr>
        <w:t>вдоль улиц и дорог городского населенного пункта.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 xml:space="preserve">Расчетные расходы лотков должны быть рассчитаны согласно требованиям </w:t>
      </w:r>
      <w:r w:rsidR="008E479A">
        <w:rPr>
          <w:bCs/>
          <w:color w:val="26282F"/>
          <w:sz w:val="28"/>
          <w:szCs w:val="28"/>
        </w:rPr>
        <w:t>СП 32.13330.2018</w:t>
      </w:r>
      <w:r>
        <w:rPr>
          <w:bCs/>
          <w:color w:val="26282F"/>
          <w:sz w:val="28"/>
          <w:szCs w:val="28"/>
        </w:rPr>
        <w:t>.2018.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Открытая дождевая канализация состоит из лотков и канав разного размера с искусственной или естественной одеждой и выпусков упрощенных конструкций. Дождеприемники при этом не устраивают.</w:t>
      </w:r>
    </w:p>
    <w:p w:rsidR="00D60693" w:rsidRDefault="00FE2184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  <w:lang w:eastAsia="zh-CN"/>
        </w:rPr>
        <w:t>С</w:t>
      </w:r>
      <w:r w:rsidR="00D60693">
        <w:rPr>
          <w:bCs/>
          <w:color w:val="26282F"/>
          <w:sz w:val="28"/>
          <w:szCs w:val="28"/>
          <w:lang w:eastAsia="zh-CN"/>
        </w:rPr>
        <w:t xml:space="preserve">истема водоотвода поверхностных вод должна учитывать возможность приема дренажных вод из сопутствующих дренажей, теплосетей и общих коллекторов подземных коммуникаций. Поступление в </w:t>
      </w:r>
      <w:proofErr w:type="spellStart"/>
      <w:r w:rsidR="00D60693">
        <w:rPr>
          <w:bCs/>
          <w:color w:val="26282F"/>
          <w:sz w:val="28"/>
          <w:szCs w:val="28"/>
          <w:lang w:eastAsia="zh-CN"/>
        </w:rPr>
        <w:t>дождеприемные</w:t>
      </w:r>
      <w:proofErr w:type="spellEnd"/>
      <w:r w:rsidR="00D60693">
        <w:rPr>
          <w:bCs/>
          <w:color w:val="26282F"/>
          <w:sz w:val="28"/>
          <w:szCs w:val="28"/>
          <w:lang w:eastAsia="zh-CN"/>
        </w:rPr>
        <w:t xml:space="preserve"> колодцы незначительных по объему вод от полива замощенных территорий и зеленых насаждений в расчет не включается. При технической возможности допускается использование этой воды для подпитки декоративных водоемов с подачей по отдельно прокладываемому трубопроводу.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 xml:space="preserve">Расчет водосточной сети следует проводить на дождевой сток по </w:t>
      </w:r>
      <w:r w:rsidR="00A93793">
        <w:rPr>
          <w:bCs/>
          <w:color w:val="26282F"/>
          <w:sz w:val="28"/>
          <w:szCs w:val="28"/>
        </w:rPr>
        <w:t xml:space="preserve">                  </w:t>
      </w:r>
      <w:hyperlink r:id="rId47" w:anchor="/document/72259416/entry/0" w:history="1">
        <w:r w:rsidR="008E479A">
          <w:rPr>
            <w:bCs/>
            <w:color w:val="26282F"/>
            <w:sz w:val="28"/>
            <w:szCs w:val="28"/>
          </w:rPr>
          <w:t>СП 32.13330.2018</w:t>
        </w:r>
      </w:hyperlink>
      <w:r>
        <w:rPr>
          <w:bCs/>
          <w:color w:val="26282F"/>
          <w:sz w:val="28"/>
          <w:szCs w:val="28"/>
        </w:rPr>
        <w:t>.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 xml:space="preserve">Очистку поверхностных вод с территории населенных пунктов следует осуществлять на локальных или централизованных очистных сооружениях различного типа. 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 xml:space="preserve">Расчетный расход дождевого стока, направляемого на очистку, следует определять по </w:t>
      </w:r>
      <w:hyperlink r:id="rId48" w:anchor="/document/72259416/entry/0" w:history="1">
        <w:r w:rsidR="008E479A">
          <w:rPr>
            <w:bCs/>
            <w:color w:val="26282F"/>
            <w:sz w:val="28"/>
            <w:szCs w:val="28"/>
          </w:rPr>
          <w:t>СП 32.13330.2018</w:t>
        </w:r>
      </w:hyperlink>
      <w:r>
        <w:rPr>
          <w:bCs/>
          <w:color w:val="26282F"/>
          <w:sz w:val="28"/>
          <w:szCs w:val="28"/>
        </w:rPr>
        <w:t>. Поверхностный сток с территории производственных объектов, а также с участков, загрязненных токсичными веществами органического и неорганического происхождения, расположенных на территориях жилых и общественно-деловых зон, должен перед выпуском в водосточную сеть подвергаться очистке на локальных очистных сооружениях с возможностью повторного использования очищенных вод на производственные нужды по замкнутым циклам.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 xml:space="preserve">Проектирование локальных очистных сооружений из полимерных материалов следует вести с учетом </w:t>
      </w:r>
      <w:r w:rsidRPr="00FE2184">
        <w:rPr>
          <w:bCs/>
          <w:color w:val="26282F"/>
          <w:sz w:val="28"/>
          <w:szCs w:val="28"/>
        </w:rPr>
        <w:t>требований </w:t>
      </w:r>
      <w:hyperlink r:id="rId49" w:anchor="/document/72167150/entry/0" w:history="1">
        <w:r w:rsidRPr="00FE2184">
          <w:rPr>
            <w:bCs/>
            <w:color w:val="26282F"/>
            <w:sz w:val="28"/>
            <w:szCs w:val="28"/>
          </w:rPr>
          <w:t>СП 399.1325800</w:t>
        </w:r>
      </w:hyperlink>
      <w:r w:rsidR="00FE2184" w:rsidRPr="00FE2184">
        <w:rPr>
          <w:bCs/>
          <w:color w:val="26282F"/>
          <w:sz w:val="28"/>
          <w:szCs w:val="28"/>
        </w:rPr>
        <w:t>.2018</w:t>
      </w:r>
      <w:r>
        <w:rPr>
          <w:bCs/>
          <w:color w:val="26282F"/>
          <w:sz w:val="28"/>
          <w:szCs w:val="28"/>
        </w:rPr>
        <w:t>.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При проектировании очистных сооружений в пределах красных линий улиц и дорог вне застроенной территории города Тимашевска и поселка Кирпичный следует учитывать требования </w:t>
      </w:r>
      <w:hyperlink r:id="rId50" w:anchor="/document/402783448/entry/0" w:history="1">
        <w:r>
          <w:rPr>
            <w:bCs/>
            <w:color w:val="26282F"/>
            <w:sz w:val="28"/>
            <w:szCs w:val="28"/>
          </w:rPr>
          <w:t>ГОСТ Р 59205</w:t>
        </w:r>
      </w:hyperlink>
      <w:r>
        <w:rPr>
          <w:bCs/>
          <w:color w:val="26282F"/>
          <w:sz w:val="28"/>
          <w:szCs w:val="28"/>
        </w:rPr>
        <w:t>.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 xml:space="preserve">В случае отсутствия на УДС на отдельных территориях Тимашевского городского поселения Тимашевского </w:t>
      </w:r>
      <w:r>
        <w:rPr>
          <w:sz w:val="28"/>
          <w:szCs w:val="28"/>
        </w:rPr>
        <w:t xml:space="preserve">муниципального района подземной (трубопроводной) ливневой канализации рекомендуется руководствоваться требованиями </w:t>
      </w:r>
      <w:hyperlink r:id="rId51" w:anchor="/document/72259416/entry/0" w:history="1">
        <w:r w:rsidR="008E479A">
          <w:rPr>
            <w:sz w:val="28"/>
            <w:szCs w:val="28"/>
          </w:rPr>
          <w:t>СП 32.13330.2018</w:t>
        </w:r>
      </w:hyperlink>
      <w:r>
        <w:rPr>
          <w:sz w:val="28"/>
          <w:szCs w:val="28"/>
        </w:rPr>
        <w:t xml:space="preserve"> и </w:t>
      </w:r>
      <w:hyperlink r:id="rId52" w:anchor="/document/72167138/entry/0" w:history="1">
        <w:r>
          <w:rPr>
            <w:sz w:val="28"/>
            <w:szCs w:val="28"/>
          </w:rPr>
          <w:t>СП 396.1325800</w:t>
        </w:r>
      </w:hyperlink>
      <w:r w:rsidR="00FE2184">
        <w:rPr>
          <w:sz w:val="28"/>
          <w:szCs w:val="28"/>
        </w:rPr>
        <w:t>.2018</w:t>
      </w:r>
      <w:r>
        <w:rPr>
          <w:sz w:val="28"/>
          <w:szCs w:val="28"/>
        </w:rPr>
        <w:t>.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Поддержание поверхностных и подземных вод в состоянии, соответствующем требованиям водного законодательства, обеспечивается путем установления и соблюдения нормативов допустимого воздействия на водные объекты.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lastRenderedPageBreak/>
        <w:t>Нормативы допустимого воздействия на водные объекты разрабатываются на основании предельно допустимых концентраций химических веществ, радиоактивных веществ, микроорганизмов и других показателей качества воды в водных объектах.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Количество веществ и микроорганизмов, содержащихся в сбросах сточных, в том числе дренажных, вод в водные объекты, не должно превышать установленные нормативы допустимого воздействия на водные объекты.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Качество очистки поверхностных сточных вод, сбрасываемых в водные объекты, должно отвечать требованиям, приведенным в Водном кодексе Российской Федерации», </w:t>
      </w:r>
      <w:hyperlink r:id="rId53" w:anchor="/document/400289764/entry/1000" w:history="1">
        <w:r w:rsidR="007B23DF">
          <w:rPr>
            <w:bCs/>
            <w:color w:val="26282F"/>
            <w:sz w:val="28"/>
            <w:szCs w:val="28"/>
          </w:rPr>
          <w:t>СанПиН 2.1.3684-21-21</w:t>
        </w:r>
      </w:hyperlink>
      <w:r w:rsidR="00FE2184">
        <w:rPr>
          <w:bCs/>
          <w:color w:val="26282F"/>
          <w:sz w:val="28"/>
          <w:szCs w:val="28"/>
        </w:rPr>
        <w:t>-21</w:t>
      </w:r>
      <w:r>
        <w:rPr>
          <w:bCs/>
          <w:color w:val="26282F"/>
          <w:sz w:val="28"/>
          <w:szCs w:val="28"/>
        </w:rPr>
        <w:t>, и соответствовать категории водопользования водоема.</w:t>
      </w: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  <w:lang w:eastAsia="zh-CN"/>
        </w:rPr>
      </w:pPr>
      <w:r>
        <w:rPr>
          <w:bCs/>
          <w:color w:val="26282F"/>
          <w:sz w:val="28"/>
          <w:szCs w:val="28"/>
        </w:rPr>
        <w:t>Санитарная очистка территории Тимашевского городского поселения Тимашевского</w:t>
      </w:r>
      <w:r>
        <w:rPr>
          <w:sz w:val="28"/>
          <w:szCs w:val="28"/>
        </w:rPr>
        <w:t xml:space="preserve"> муниципального района </w:t>
      </w:r>
      <w:r>
        <w:rPr>
          <w:bCs/>
          <w:color w:val="26282F"/>
          <w:sz w:val="28"/>
          <w:szCs w:val="28"/>
        </w:rPr>
        <w:t>должна обеспечивать во взаимосвязи с системой канализации сбор и утилизацию (удаление, обезвреживание) коммунальных и производственных отходов с учетом экологических и ресурсосберегающих требований. Количество коммунальных отходов определяется по расчету с учетом таблицы 6 согласно с</w:t>
      </w:r>
      <w:r>
        <w:rPr>
          <w:bCs/>
          <w:color w:val="26282F"/>
          <w:sz w:val="28"/>
          <w:szCs w:val="28"/>
          <w:lang w:eastAsia="zh-CN"/>
        </w:rPr>
        <w:t xml:space="preserve">воду правил </w:t>
      </w:r>
      <w:r w:rsidR="00A93793">
        <w:rPr>
          <w:bCs/>
          <w:color w:val="26282F"/>
          <w:sz w:val="28"/>
          <w:szCs w:val="28"/>
          <w:lang w:eastAsia="zh-CN"/>
        </w:rPr>
        <w:t xml:space="preserve">                         </w:t>
      </w:r>
      <w:r>
        <w:rPr>
          <w:bCs/>
          <w:color w:val="26282F"/>
          <w:sz w:val="28"/>
          <w:szCs w:val="28"/>
          <w:lang w:eastAsia="zh-CN"/>
        </w:rPr>
        <w:t>СП 42.13330.20</w:t>
      </w:r>
      <w:r w:rsidR="007B23DF">
        <w:rPr>
          <w:bCs/>
          <w:color w:val="26282F"/>
          <w:sz w:val="28"/>
          <w:szCs w:val="28"/>
          <w:lang w:eastAsia="zh-CN"/>
        </w:rPr>
        <w:t>2</w:t>
      </w:r>
      <w:r>
        <w:rPr>
          <w:bCs/>
          <w:color w:val="26282F"/>
          <w:sz w:val="28"/>
          <w:szCs w:val="28"/>
          <w:lang w:eastAsia="zh-CN"/>
        </w:rPr>
        <w:t xml:space="preserve">6 </w:t>
      </w:r>
      <w:r w:rsidR="00A93793">
        <w:rPr>
          <w:bCs/>
          <w:color w:val="26282F"/>
          <w:sz w:val="28"/>
          <w:szCs w:val="28"/>
          <w:lang w:eastAsia="zh-CN"/>
        </w:rPr>
        <w:t>«</w:t>
      </w:r>
      <w:r>
        <w:rPr>
          <w:bCs/>
          <w:color w:val="26282F"/>
          <w:sz w:val="28"/>
          <w:szCs w:val="28"/>
          <w:lang w:eastAsia="zh-CN"/>
        </w:rPr>
        <w:t>Градостроительство. Планировка и застройка городских и сельских поселений</w:t>
      </w:r>
      <w:r w:rsidR="00A93793">
        <w:rPr>
          <w:bCs/>
          <w:color w:val="26282F"/>
          <w:sz w:val="28"/>
          <w:szCs w:val="28"/>
          <w:lang w:eastAsia="zh-CN"/>
        </w:rPr>
        <w:t>»</w:t>
      </w:r>
      <w:r>
        <w:rPr>
          <w:bCs/>
          <w:color w:val="26282F"/>
          <w:sz w:val="28"/>
          <w:szCs w:val="28"/>
          <w:lang w:eastAsia="zh-CN"/>
        </w:rPr>
        <w:t xml:space="preserve">. </w:t>
      </w:r>
    </w:p>
    <w:p w:rsidR="00D60693" w:rsidRPr="00F805C6" w:rsidRDefault="00D60693" w:rsidP="002B1015">
      <w:pPr>
        <w:spacing w:after="0" w:line="240" w:lineRule="auto"/>
        <w:ind w:right="-3" w:firstLine="567"/>
        <w:jc w:val="right"/>
        <w:rPr>
          <w:bCs/>
          <w:color w:val="26282F"/>
          <w:sz w:val="28"/>
          <w:szCs w:val="28"/>
        </w:rPr>
      </w:pPr>
      <w:r w:rsidRPr="00F805C6">
        <w:rPr>
          <w:bCs/>
          <w:color w:val="26282F"/>
          <w:sz w:val="28"/>
          <w:szCs w:val="28"/>
        </w:rPr>
        <w:t>Таблица 6</w:t>
      </w:r>
    </w:p>
    <w:tbl>
      <w:tblPr>
        <w:tblW w:w="965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233"/>
        <w:gridCol w:w="5303"/>
        <w:gridCol w:w="1559"/>
        <w:gridCol w:w="1559"/>
      </w:tblGrid>
      <w:tr w:rsidR="00D60693" w:rsidRPr="006F571C" w:rsidTr="003E5922">
        <w:trPr>
          <w:trHeight w:val="240"/>
        </w:trPr>
        <w:tc>
          <w:tcPr>
            <w:tcW w:w="6536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D60693" w:rsidRPr="006F571C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F571C">
              <w:rPr>
                <w:sz w:val="22"/>
              </w:rPr>
              <w:t>Коммунальные отходы</w:t>
            </w:r>
          </w:p>
        </w:tc>
        <w:tc>
          <w:tcPr>
            <w:tcW w:w="3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6F571C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F571C">
              <w:rPr>
                <w:sz w:val="22"/>
              </w:rPr>
              <w:t>Количество коммунальных отходов, чел./год</w:t>
            </w:r>
          </w:p>
        </w:tc>
      </w:tr>
      <w:tr w:rsidR="00D60693" w:rsidRPr="006F571C" w:rsidTr="003E5922">
        <w:tc>
          <w:tcPr>
            <w:tcW w:w="6536" w:type="dxa"/>
            <w:gridSpan w:val="2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D60693" w:rsidRPr="006F571C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6F571C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F571C">
              <w:rPr>
                <w:sz w:val="22"/>
              </w:rPr>
              <w:t>кг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6F571C" w:rsidRDefault="00D60693" w:rsidP="002B1015">
            <w:pPr>
              <w:spacing w:after="0" w:line="240" w:lineRule="auto"/>
              <w:ind w:right="-3" w:firstLine="567"/>
              <w:rPr>
                <w:bCs/>
                <w:color w:val="26282F"/>
                <w:sz w:val="22"/>
              </w:rPr>
            </w:pPr>
            <w:r w:rsidRPr="006F571C">
              <w:rPr>
                <w:bCs/>
                <w:color w:val="26282F"/>
                <w:sz w:val="22"/>
              </w:rPr>
              <w:t>л</w:t>
            </w:r>
          </w:p>
        </w:tc>
      </w:tr>
      <w:tr w:rsidR="00D60693" w:rsidRPr="006F571C" w:rsidTr="003E5922">
        <w:trPr>
          <w:trHeight w:val="240"/>
        </w:trPr>
        <w:tc>
          <w:tcPr>
            <w:tcW w:w="123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6F571C" w:rsidRDefault="00D60693" w:rsidP="002B1015">
            <w:pPr>
              <w:spacing w:after="0" w:line="240" w:lineRule="auto"/>
              <w:ind w:right="-3" w:firstLine="0"/>
              <w:rPr>
                <w:bCs/>
                <w:color w:val="auto"/>
                <w:sz w:val="22"/>
              </w:rPr>
            </w:pPr>
            <w:r w:rsidRPr="006F571C">
              <w:rPr>
                <w:bCs/>
                <w:color w:val="auto"/>
                <w:sz w:val="22"/>
              </w:rPr>
              <w:t>Твердые</w:t>
            </w:r>
          </w:p>
        </w:tc>
        <w:tc>
          <w:tcPr>
            <w:tcW w:w="5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6F571C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F571C">
              <w:rPr>
                <w:sz w:val="22"/>
              </w:rPr>
              <w:t>- от жилых зданий, оборудованных водопроводом, канализацией, центральным отоплением и газом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6F571C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F571C">
              <w:rPr>
                <w:sz w:val="22"/>
              </w:rPr>
              <w:t>190-225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6F57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6F571C">
              <w:rPr>
                <w:bCs/>
                <w:color w:val="26282F"/>
                <w:sz w:val="22"/>
              </w:rPr>
              <w:t>900-1000</w:t>
            </w:r>
          </w:p>
        </w:tc>
      </w:tr>
      <w:tr w:rsidR="00D60693" w:rsidRPr="006F571C" w:rsidTr="003E592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60693" w:rsidRPr="006F571C" w:rsidRDefault="00D60693" w:rsidP="002B1015">
            <w:pPr>
              <w:spacing w:after="0" w:line="240" w:lineRule="auto"/>
              <w:ind w:right="-3" w:firstLine="567"/>
              <w:rPr>
                <w:bCs/>
                <w:color w:val="auto"/>
                <w:sz w:val="22"/>
              </w:rPr>
            </w:pPr>
          </w:p>
        </w:tc>
        <w:tc>
          <w:tcPr>
            <w:tcW w:w="5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6F571C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F571C">
              <w:rPr>
                <w:sz w:val="22"/>
              </w:rPr>
              <w:t>- от прочих жилых зданий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6F571C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F571C">
              <w:rPr>
                <w:sz w:val="22"/>
              </w:rPr>
              <w:t>300-450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6F57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6F571C">
              <w:rPr>
                <w:bCs/>
                <w:color w:val="26282F"/>
                <w:sz w:val="22"/>
              </w:rPr>
              <w:t>1100-1500</w:t>
            </w:r>
          </w:p>
        </w:tc>
      </w:tr>
      <w:tr w:rsidR="00D60693" w:rsidRPr="006F571C" w:rsidTr="003E592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60693" w:rsidRPr="006F571C" w:rsidRDefault="00D60693" w:rsidP="002B1015">
            <w:pPr>
              <w:spacing w:after="0" w:line="240" w:lineRule="auto"/>
              <w:ind w:right="-3" w:firstLine="567"/>
              <w:rPr>
                <w:bCs/>
                <w:color w:val="auto"/>
                <w:sz w:val="22"/>
              </w:rPr>
            </w:pPr>
          </w:p>
        </w:tc>
        <w:tc>
          <w:tcPr>
            <w:tcW w:w="5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6F571C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F571C">
              <w:rPr>
                <w:sz w:val="22"/>
              </w:rPr>
              <w:t>Общее количество по населенному пункту с учетом общественных зданий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6F571C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F571C">
              <w:rPr>
                <w:sz w:val="22"/>
              </w:rPr>
              <w:t>280-300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6F57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6F571C">
              <w:rPr>
                <w:bCs/>
                <w:color w:val="26282F"/>
                <w:sz w:val="22"/>
              </w:rPr>
              <w:t>1400-1500</w:t>
            </w:r>
          </w:p>
        </w:tc>
      </w:tr>
      <w:tr w:rsidR="00D60693" w:rsidRPr="006F571C" w:rsidTr="003E5922"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6F571C" w:rsidRDefault="00D60693" w:rsidP="002B1015">
            <w:pPr>
              <w:spacing w:after="0" w:line="240" w:lineRule="auto"/>
              <w:ind w:right="-3" w:firstLine="0"/>
              <w:rPr>
                <w:bCs/>
                <w:color w:val="auto"/>
                <w:sz w:val="22"/>
              </w:rPr>
            </w:pPr>
            <w:r w:rsidRPr="006F571C">
              <w:rPr>
                <w:bCs/>
                <w:color w:val="auto"/>
                <w:sz w:val="22"/>
              </w:rPr>
              <w:t>Жидкие</w:t>
            </w:r>
          </w:p>
        </w:tc>
        <w:tc>
          <w:tcPr>
            <w:tcW w:w="5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6F571C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F571C">
              <w:rPr>
                <w:sz w:val="22"/>
              </w:rPr>
              <w:t>из выгребов (при отсутствии канализации)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6F571C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F571C">
              <w:rPr>
                <w:sz w:val="22"/>
              </w:rPr>
              <w:t>-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6F57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6F571C">
              <w:rPr>
                <w:bCs/>
                <w:color w:val="26282F"/>
                <w:sz w:val="22"/>
              </w:rPr>
              <w:t>2000-3500</w:t>
            </w:r>
          </w:p>
        </w:tc>
      </w:tr>
      <w:tr w:rsidR="00D60693" w:rsidRPr="006F571C" w:rsidTr="003E5922">
        <w:tc>
          <w:tcPr>
            <w:tcW w:w="65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6F571C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F571C">
              <w:rPr>
                <w:sz w:val="22"/>
              </w:rPr>
              <w:t>Смет с 1 м</w:t>
            </w:r>
            <w:r w:rsidRPr="006F571C">
              <w:rPr>
                <w:sz w:val="22"/>
                <w:vertAlign w:val="superscript"/>
              </w:rPr>
              <w:t>2</w:t>
            </w:r>
            <w:r w:rsidRPr="006F571C">
              <w:rPr>
                <w:sz w:val="22"/>
              </w:rPr>
              <w:t> твердых покрытий улиц, площадей и парков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6F571C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F571C">
              <w:rPr>
                <w:sz w:val="22"/>
              </w:rPr>
              <w:t>5-15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6F571C" w:rsidRDefault="00D60693" w:rsidP="002B1015">
            <w:pPr>
              <w:spacing w:after="0" w:line="240" w:lineRule="auto"/>
              <w:ind w:right="-3" w:firstLine="0"/>
              <w:jc w:val="center"/>
              <w:rPr>
                <w:bCs/>
                <w:color w:val="26282F"/>
                <w:sz w:val="22"/>
              </w:rPr>
            </w:pPr>
            <w:r w:rsidRPr="006F571C">
              <w:rPr>
                <w:bCs/>
                <w:color w:val="26282F"/>
                <w:sz w:val="22"/>
              </w:rPr>
              <w:t>8-20</w:t>
            </w:r>
          </w:p>
        </w:tc>
      </w:tr>
      <w:tr w:rsidR="006F571C" w:rsidRPr="006F571C" w:rsidTr="00042345">
        <w:tc>
          <w:tcPr>
            <w:tcW w:w="96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F571C" w:rsidRPr="006F571C" w:rsidRDefault="006F571C" w:rsidP="006F571C">
            <w:pPr>
              <w:pStyle w:val="aa"/>
              <w:shd w:val="clear" w:color="auto" w:fill="FFFFFF"/>
              <w:tabs>
                <w:tab w:val="left" w:pos="260"/>
              </w:tabs>
              <w:spacing w:beforeAutospacing="0" w:after="0" w:afterAutospacing="0"/>
              <w:ind w:right="-3"/>
              <w:rPr>
                <w:rFonts w:eastAsia="PT Serif"/>
                <w:color w:val="22272F"/>
                <w:sz w:val="22"/>
                <w:szCs w:val="22"/>
              </w:rPr>
            </w:pPr>
            <w:r w:rsidRPr="006F571C">
              <w:rPr>
                <w:rStyle w:val="s10"/>
                <w:rFonts w:eastAsia="PT Serif"/>
                <w:bCs/>
                <w:color w:val="22272F"/>
                <w:sz w:val="22"/>
                <w:szCs w:val="22"/>
                <w:shd w:val="clear" w:color="auto" w:fill="FFFFFF"/>
              </w:rPr>
              <w:t>Примечания</w:t>
            </w:r>
          </w:p>
          <w:p w:rsidR="006F571C" w:rsidRPr="006F571C" w:rsidRDefault="006F571C" w:rsidP="006F571C">
            <w:pPr>
              <w:pStyle w:val="aa"/>
              <w:shd w:val="clear" w:color="auto" w:fill="FFFFFF"/>
              <w:tabs>
                <w:tab w:val="left" w:pos="260"/>
              </w:tabs>
              <w:spacing w:beforeAutospacing="0" w:after="0" w:afterAutospacing="0"/>
              <w:ind w:right="-3"/>
              <w:jc w:val="both"/>
              <w:rPr>
                <w:rFonts w:eastAsia="PT Serif"/>
                <w:color w:val="22272F"/>
                <w:sz w:val="22"/>
                <w:szCs w:val="22"/>
              </w:rPr>
            </w:pPr>
            <w:r w:rsidRPr="006F571C">
              <w:rPr>
                <w:rFonts w:eastAsia="PT Serif"/>
                <w:color w:val="22272F"/>
                <w:sz w:val="22"/>
                <w:szCs w:val="22"/>
                <w:shd w:val="clear" w:color="auto" w:fill="FFFFFF"/>
              </w:rPr>
              <w:t>1 Для городских населенных пунктов климатических районов III норму накопления коммунальных отходов в год следует увеличивать на 10%.</w:t>
            </w:r>
          </w:p>
          <w:p w:rsidR="006F571C" w:rsidRPr="006F571C" w:rsidRDefault="006F571C" w:rsidP="006F571C">
            <w:pPr>
              <w:tabs>
                <w:tab w:val="left" w:pos="0"/>
              </w:tabs>
              <w:spacing w:after="0" w:line="240" w:lineRule="auto"/>
              <w:ind w:right="-3" w:firstLine="0"/>
              <w:rPr>
                <w:bCs/>
                <w:color w:val="26282F"/>
                <w:sz w:val="22"/>
              </w:rPr>
            </w:pPr>
            <w:r w:rsidRPr="006F571C">
              <w:rPr>
                <w:rFonts w:eastAsia="PT Serif"/>
                <w:color w:val="22272F"/>
                <w:sz w:val="22"/>
                <w:shd w:val="clear" w:color="auto" w:fill="FFFFFF"/>
              </w:rPr>
              <w:t>2 Нормы накопления крупногабаритных коммунальных отходов следует принимать в размере 5% в составе приведенных значений твердых коммунальных отходов.</w:t>
            </w:r>
          </w:p>
        </w:tc>
      </w:tr>
    </w:tbl>
    <w:p w:rsidR="006F571C" w:rsidRDefault="006F571C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</w:p>
    <w:p w:rsidR="00D60693" w:rsidRDefault="00D60693" w:rsidP="002B1015">
      <w:pPr>
        <w:spacing w:after="0" w:line="240" w:lineRule="auto"/>
        <w:ind w:right="-3" w:firstLine="709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Размеры земельных участков и санитарно-защитных зон предприятий и сооружений по обезвреживанию, транспортированию и переработке коммунальных отходов следует принимать по </w:t>
      </w:r>
      <w:hyperlink r:id="rId54" w:anchor="/document/71692326/entry/102181" w:history="1">
        <w:r>
          <w:rPr>
            <w:bCs/>
            <w:color w:val="26282F"/>
            <w:sz w:val="28"/>
            <w:szCs w:val="28"/>
          </w:rPr>
          <w:t xml:space="preserve">таблице </w:t>
        </w:r>
      </w:hyperlink>
      <w:r>
        <w:rPr>
          <w:bCs/>
          <w:color w:val="26282F"/>
          <w:sz w:val="28"/>
          <w:szCs w:val="28"/>
        </w:rPr>
        <w:t>7.</w:t>
      </w:r>
    </w:p>
    <w:p w:rsidR="00D60693" w:rsidRPr="00F805C6" w:rsidRDefault="00D60693" w:rsidP="002B1015">
      <w:pPr>
        <w:spacing w:after="0" w:line="240" w:lineRule="auto"/>
        <w:ind w:left="720" w:right="-3" w:firstLine="0"/>
        <w:jc w:val="right"/>
        <w:rPr>
          <w:sz w:val="28"/>
          <w:szCs w:val="28"/>
        </w:rPr>
      </w:pPr>
      <w:r w:rsidRPr="00F805C6">
        <w:rPr>
          <w:bCs/>
          <w:sz w:val="28"/>
          <w:szCs w:val="28"/>
        </w:rPr>
        <w:t>Таблица 7</w:t>
      </w:r>
    </w:p>
    <w:tbl>
      <w:tblPr>
        <w:tblW w:w="9654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678"/>
        <w:gridCol w:w="3283"/>
        <w:gridCol w:w="2693"/>
      </w:tblGrid>
      <w:tr w:rsidR="00D60693" w:rsidRPr="006F571C" w:rsidTr="00F069DC"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F571C" w:rsidRDefault="00D60693" w:rsidP="002B1015">
            <w:pPr>
              <w:spacing w:after="0" w:line="240" w:lineRule="auto"/>
              <w:ind w:left="720" w:right="-3" w:firstLine="0"/>
              <w:jc w:val="left"/>
              <w:rPr>
                <w:sz w:val="22"/>
              </w:rPr>
            </w:pPr>
            <w:r w:rsidRPr="006F571C">
              <w:rPr>
                <w:sz w:val="22"/>
              </w:rPr>
              <w:t>Предприятия и сооружения</w:t>
            </w:r>
          </w:p>
        </w:tc>
        <w:tc>
          <w:tcPr>
            <w:tcW w:w="3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F571C" w:rsidRDefault="00D60693" w:rsidP="002B1015">
            <w:pPr>
              <w:spacing w:after="0" w:line="240" w:lineRule="auto"/>
              <w:ind w:left="128" w:right="-3" w:firstLine="0"/>
              <w:jc w:val="center"/>
              <w:rPr>
                <w:sz w:val="22"/>
              </w:rPr>
            </w:pPr>
            <w:r w:rsidRPr="006F571C">
              <w:rPr>
                <w:sz w:val="22"/>
              </w:rPr>
              <w:t>Площади земельных участков на 1000 т бытовых отходов, га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F571C" w:rsidRDefault="00D60693" w:rsidP="002B1015">
            <w:pPr>
              <w:spacing w:after="0" w:line="240" w:lineRule="auto"/>
              <w:ind w:left="126" w:right="-3" w:firstLine="0"/>
              <w:jc w:val="center"/>
              <w:rPr>
                <w:sz w:val="22"/>
              </w:rPr>
            </w:pPr>
            <w:r w:rsidRPr="006F571C">
              <w:rPr>
                <w:sz w:val="22"/>
              </w:rPr>
              <w:t>Размеры санитарно-защитных зон, м</w:t>
            </w:r>
          </w:p>
        </w:tc>
      </w:tr>
      <w:tr w:rsidR="006F571C" w:rsidRPr="006F571C" w:rsidTr="00F069DC">
        <w:tc>
          <w:tcPr>
            <w:tcW w:w="36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F571C" w:rsidRPr="006F571C" w:rsidRDefault="00F069DC" w:rsidP="00F069DC">
            <w:pPr>
              <w:spacing w:after="0" w:line="240" w:lineRule="auto"/>
              <w:ind w:left="-24" w:right="-3"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28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F571C" w:rsidRPr="006F571C" w:rsidRDefault="00F069DC" w:rsidP="00F069DC">
            <w:pPr>
              <w:spacing w:after="0" w:line="240" w:lineRule="auto"/>
              <w:ind w:left="-24" w:right="-3" w:firstLine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F571C" w:rsidRPr="006F571C" w:rsidRDefault="00F069DC" w:rsidP="00F069DC">
            <w:pPr>
              <w:spacing w:after="0" w:line="240" w:lineRule="auto"/>
              <w:ind w:left="-24" w:right="-3" w:firstLine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</w:tr>
      <w:tr w:rsidR="00D60693" w:rsidRPr="006F571C" w:rsidTr="00F069DC">
        <w:tc>
          <w:tcPr>
            <w:tcW w:w="36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60693" w:rsidRPr="006F571C" w:rsidRDefault="00D60693" w:rsidP="00F069DC">
            <w:pPr>
              <w:spacing w:after="0" w:line="240" w:lineRule="auto"/>
              <w:ind w:left="118" w:right="-3" w:firstLine="0"/>
              <w:jc w:val="left"/>
              <w:rPr>
                <w:sz w:val="22"/>
              </w:rPr>
            </w:pPr>
            <w:r w:rsidRPr="006F571C">
              <w:rPr>
                <w:sz w:val="22"/>
              </w:rPr>
              <w:t xml:space="preserve">Мусороперерабатывающие и </w:t>
            </w:r>
            <w:proofErr w:type="spellStart"/>
            <w:r w:rsidRPr="006F571C">
              <w:rPr>
                <w:sz w:val="22"/>
              </w:rPr>
              <w:t>мусоросжигающие</w:t>
            </w:r>
            <w:proofErr w:type="spellEnd"/>
            <w:r w:rsidRPr="006F571C">
              <w:rPr>
                <w:sz w:val="22"/>
              </w:rPr>
              <w:t xml:space="preserve"> предприятия мощностью, тыс. т в год:</w:t>
            </w:r>
          </w:p>
        </w:tc>
        <w:tc>
          <w:tcPr>
            <w:tcW w:w="328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60693" w:rsidRPr="006F571C" w:rsidRDefault="00D60693" w:rsidP="002B1015">
            <w:pPr>
              <w:spacing w:after="0" w:line="240" w:lineRule="auto"/>
              <w:ind w:left="720" w:right="-3" w:firstLine="0"/>
              <w:jc w:val="left"/>
              <w:rPr>
                <w:sz w:val="22"/>
              </w:rPr>
            </w:pPr>
            <w:r w:rsidRPr="006F571C">
              <w:rPr>
                <w:sz w:val="22"/>
              </w:rPr>
              <w:t> 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60693" w:rsidRPr="006F571C" w:rsidRDefault="00D60693" w:rsidP="002B1015">
            <w:pPr>
              <w:spacing w:after="0" w:line="240" w:lineRule="auto"/>
              <w:ind w:left="720" w:right="-3" w:firstLine="0"/>
              <w:jc w:val="left"/>
              <w:rPr>
                <w:sz w:val="22"/>
              </w:rPr>
            </w:pPr>
            <w:r w:rsidRPr="006F571C">
              <w:rPr>
                <w:sz w:val="22"/>
              </w:rPr>
              <w:t> </w:t>
            </w:r>
          </w:p>
        </w:tc>
      </w:tr>
      <w:tr w:rsidR="00D60693" w:rsidRPr="006F571C" w:rsidTr="00F069DC">
        <w:tc>
          <w:tcPr>
            <w:tcW w:w="3678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60693" w:rsidRPr="006F571C" w:rsidRDefault="00D60693" w:rsidP="00F069DC">
            <w:pPr>
              <w:spacing w:after="0" w:line="240" w:lineRule="auto"/>
              <w:ind w:left="118" w:right="-3" w:firstLine="0"/>
              <w:jc w:val="left"/>
              <w:rPr>
                <w:sz w:val="22"/>
              </w:rPr>
            </w:pPr>
            <w:r w:rsidRPr="006F571C">
              <w:rPr>
                <w:sz w:val="22"/>
              </w:rPr>
              <w:t>- до 100</w:t>
            </w:r>
          </w:p>
        </w:tc>
        <w:tc>
          <w:tcPr>
            <w:tcW w:w="3283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60693" w:rsidRPr="006F571C" w:rsidRDefault="00D60693" w:rsidP="00F069DC">
            <w:pPr>
              <w:spacing w:after="0" w:line="240" w:lineRule="auto"/>
              <w:ind w:left="-10" w:right="-3" w:firstLine="0"/>
              <w:jc w:val="center"/>
              <w:rPr>
                <w:sz w:val="22"/>
              </w:rPr>
            </w:pPr>
            <w:r w:rsidRPr="006F571C">
              <w:rPr>
                <w:sz w:val="22"/>
              </w:rPr>
              <w:t>0,05</w:t>
            </w:r>
          </w:p>
        </w:tc>
        <w:tc>
          <w:tcPr>
            <w:tcW w:w="2693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60693" w:rsidRPr="006F571C" w:rsidRDefault="00D60693" w:rsidP="00F069DC">
            <w:pPr>
              <w:spacing w:after="0" w:line="240" w:lineRule="auto"/>
              <w:ind w:left="-10" w:right="-3" w:firstLine="0"/>
              <w:jc w:val="center"/>
              <w:rPr>
                <w:sz w:val="22"/>
              </w:rPr>
            </w:pPr>
            <w:r w:rsidRPr="006F571C">
              <w:rPr>
                <w:sz w:val="22"/>
              </w:rPr>
              <w:t>300</w:t>
            </w:r>
          </w:p>
        </w:tc>
      </w:tr>
      <w:tr w:rsidR="00F069DC" w:rsidRPr="006F571C" w:rsidTr="00F069DC">
        <w:tc>
          <w:tcPr>
            <w:tcW w:w="36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69DC" w:rsidRPr="006F571C" w:rsidRDefault="00F069DC" w:rsidP="00F069DC">
            <w:pPr>
              <w:spacing w:after="0" w:line="240" w:lineRule="auto"/>
              <w:ind w:left="118" w:right="-3" w:firstLine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69DC" w:rsidRPr="006F571C" w:rsidRDefault="00F069DC" w:rsidP="00F069DC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69DC" w:rsidRPr="006F571C" w:rsidRDefault="00F069DC" w:rsidP="00F069DC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</w:tr>
      <w:tr w:rsidR="00D60693" w:rsidRPr="006F571C" w:rsidTr="00F069DC">
        <w:tc>
          <w:tcPr>
            <w:tcW w:w="36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F571C" w:rsidRDefault="00D60693" w:rsidP="00F069DC">
            <w:pPr>
              <w:spacing w:after="0" w:line="240" w:lineRule="auto"/>
              <w:ind w:left="118" w:right="-3" w:firstLine="0"/>
              <w:jc w:val="left"/>
              <w:rPr>
                <w:sz w:val="22"/>
              </w:rPr>
            </w:pPr>
            <w:r w:rsidRPr="006F571C">
              <w:rPr>
                <w:sz w:val="22"/>
              </w:rPr>
              <w:t>- св. 100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F571C" w:rsidRDefault="00D60693" w:rsidP="00F069DC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F571C">
              <w:rPr>
                <w:sz w:val="22"/>
              </w:rPr>
              <w:t>0,05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F571C" w:rsidRDefault="00D60693" w:rsidP="00F069DC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F571C">
              <w:rPr>
                <w:sz w:val="22"/>
              </w:rPr>
              <w:t>500</w:t>
            </w:r>
          </w:p>
        </w:tc>
      </w:tr>
      <w:tr w:rsidR="00D60693" w:rsidRPr="006F571C" w:rsidTr="00F069DC"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F571C" w:rsidRDefault="00D60693" w:rsidP="00F069DC">
            <w:pPr>
              <w:spacing w:after="0" w:line="240" w:lineRule="auto"/>
              <w:ind w:left="118" w:right="-3" w:firstLine="0"/>
              <w:jc w:val="left"/>
              <w:rPr>
                <w:sz w:val="22"/>
              </w:rPr>
            </w:pPr>
            <w:r w:rsidRPr="006F571C">
              <w:rPr>
                <w:sz w:val="22"/>
              </w:rPr>
              <w:t>Склады компоста</w:t>
            </w:r>
          </w:p>
        </w:tc>
        <w:tc>
          <w:tcPr>
            <w:tcW w:w="3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F571C" w:rsidRDefault="00D60693" w:rsidP="00F069DC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F571C">
              <w:rPr>
                <w:sz w:val="22"/>
              </w:rPr>
              <w:t>0,04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F571C" w:rsidRDefault="00D60693" w:rsidP="00F069DC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F571C">
              <w:rPr>
                <w:sz w:val="22"/>
              </w:rPr>
              <w:t>300</w:t>
            </w:r>
          </w:p>
        </w:tc>
      </w:tr>
      <w:tr w:rsidR="00D60693" w:rsidRPr="006F571C" w:rsidTr="00F069DC"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F571C" w:rsidRDefault="00D60693" w:rsidP="00F069DC">
            <w:pPr>
              <w:spacing w:after="0" w:line="240" w:lineRule="auto"/>
              <w:ind w:left="118" w:right="-3" w:firstLine="0"/>
              <w:jc w:val="left"/>
              <w:rPr>
                <w:sz w:val="22"/>
              </w:rPr>
            </w:pPr>
            <w:r w:rsidRPr="006F571C">
              <w:rPr>
                <w:sz w:val="22"/>
              </w:rPr>
              <w:t>Полигоны</w:t>
            </w:r>
          </w:p>
        </w:tc>
        <w:tc>
          <w:tcPr>
            <w:tcW w:w="3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F571C" w:rsidRDefault="00D60693" w:rsidP="00F069DC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F571C">
              <w:rPr>
                <w:sz w:val="22"/>
              </w:rPr>
              <w:t>0,02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F571C" w:rsidRDefault="00D60693" w:rsidP="00F069DC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F571C">
              <w:rPr>
                <w:sz w:val="22"/>
              </w:rPr>
              <w:t>500</w:t>
            </w:r>
          </w:p>
        </w:tc>
      </w:tr>
      <w:tr w:rsidR="00D60693" w:rsidRPr="006F571C" w:rsidTr="00F069DC"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F571C" w:rsidRDefault="00D60693" w:rsidP="00F069DC">
            <w:pPr>
              <w:spacing w:after="0" w:line="240" w:lineRule="auto"/>
              <w:ind w:left="118" w:right="-3" w:firstLine="0"/>
              <w:jc w:val="left"/>
              <w:rPr>
                <w:sz w:val="22"/>
              </w:rPr>
            </w:pPr>
            <w:r w:rsidRPr="006F571C">
              <w:rPr>
                <w:sz w:val="22"/>
              </w:rPr>
              <w:t>Поля компостирования</w:t>
            </w:r>
          </w:p>
        </w:tc>
        <w:tc>
          <w:tcPr>
            <w:tcW w:w="3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F571C" w:rsidRDefault="00D60693" w:rsidP="00F069DC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F571C">
              <w:rPr>
                <w:sz w:val="22"/>
              </w:rPr>
              <w:t>0,5-1,0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F571C" w:rsidRDefault="00D60693" w:rsidP="00F069DC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F571C">
              <w:rPr>
                <w:sz w:val="22"/>
              </w:rPr>
              <w:t>500</w:t>
            </w:r>
          </w:p>
        </w:tc>
      </w:tr>
      <w:tr w:rsidR="00D60693" w:rsidRPr="006F571C" w:rsidTr="00F069DC"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F571C" w:rsidRDefault="00D60693" w:rsidP="00F069DC">
            <w:pPr>
              <w:spacing w:after="0" w:line="240" w:lineRule="auto"/>
              <w:ind w:left="118" w:right="-3" w:firstLine="0"/>
              <w:jc w:val="left"/>
              <w:rPr>
                <w:sz w:val="22"/>
              </w:rPr>
            </w:pPr>
            <w:r w:rsidRPr="006F571C">
              <w:rPr>
                <w:sz w:val="22"/>
              </w:rPr>
              <w:t>Мусороперегрузочные станции</w:t>
            </w:r>
          </w:p>
        </w:tc>
        <w:tc>
          <w:tcPr>
            <w:tcW w:w="3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F571C" w:rsidRDefault="00D60693" w:rsidP="00F069DC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F571C">
              <w:rPr>
                <w:sz w:val="22"/>
              </w:rPr>
              <w:t>0,04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F571C" w:rsidRDefault="00D60693" w:rsidP="00F069DC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F571C">
              <w:rPr>
                <w:sz w:val="22"/>
              </w:rPr>
              <w:t>100</w:t>
            </w:r>
          </w:p>
        </w:tc>
      </w:tr>
      <w:tr w:rsidR="00D60693" w:rsidRPr="006F571C" w:rsidTr="00F069DC"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F571C" w:rsidRDefault="00D60693" w:rsidP="00F069DC">
            <w:pPr>
              <w:spacing w:after="0" w:line="240" w:lineRule="auto"/>
              <w:ind w:left="118" w:right="-3" w:firstLine="0"/>
              <w:jc w:val="left"/>
              <w:rPr>
                <w:sz w:val="22"/>
              </w:rPr>
            </w:pPr>
            <w:r w:rsidRPr="006F571C">
              <w:rPr>
                <w:sz w:val="22"/>
              </w:rPr>
              <w:t>Сливные станции</w:t>
            </w:r>
          </w:p>
        </w:tc>
        <w:tc>
          <w:tcPr>
            <w:tcW w:w="3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F571C" w:rsidRDefault="00D60693" w:rsidP="00F069DC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F571C">
              <w:rPr>
                <w:sz w:val="22"/>
              </w:rPr>
              <w:t>0,02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F571C" w:rsidRDefault="00D60693" w:rsidP="00F069DC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F571C">
              <w:rPr>
                <w:sz w:val="22"/>
              </w:rPr>
              <w:t>300</w:t>
            </w:r>
          </w:p>
        </w:tc>
      </w:tr>
      <w:tr w:rsidR="00D60693" w:rsidRPr="006F571C" w:rsidTr="00D557D2"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F571C" w:rsidRDefault="00D60693" w:rsidP="00F069DC">
            <w:pPr>
              <w:spacing w:after="0" w:line="240" w:lineRule="auto"/>
              <w:ind w:left="118" w:right="-3" w:firstLine="0"/>
              <w:jc w:val="left"/>
              <w:rPr>
                <w:sz w:val="22"/>
              </w:rPr>
            </w:pPr>
            <w:r w:rsidRPr="006F571C">
              <w:rPr>
                <w:sz w:val="22"/>
              </w:rPr>
              <w:t>Поля складирования и захоронения обезвреженных осадков (по сухому веществу)</w:t>
            </w:r>
          </w:p>
        </w:tc>
        <w:tc>
          <w:tcPr>
            <w:tcW w:w="3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F571C" w:rsidRDefault="00D60693" w:rsidP="00F069DC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F571C">
              <w:rPr>
                <w:sz w:val="22"/>
              </w:rPr>
              <w:t>0,3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F571C" w:rsidRDefault="00D60693" w:rsidP="00F069DC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F571C">
              <w:rPr>
                <w:sz w:val="22"/>
              </w:rPr>
              <w:t>1000</w:t>
            </w:r>
          </w:p>
        </w:tc>
      </w:tr>
      <w:tr w:rsidR="00D557D2" w:rsidRPr="006F571C" w:rsidTr="00042345">
        <w:tc>
          <w:tcPr>
            <w:tcW w:w="9654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557D2" w:rsidRPr="00F805C6" w:rsidRDefault="00D557D2" w:rsidP="00D557D2">
            <w:pPr>
              <w:pStyle w:val="aa"/>
              <w:shd w:val="clear" w:color="auto" w:fill="FFFFFF"/>
              <w:spacing w:beforeAutospacing="0" w:after="0" w:afterAutospacing="0"/>
              <w:ind w:right="-3"/>
              <w:rPr>
                <w:rFonts w:eastAsia="PT Serif"/>
                <w:color w:val="22272F"/>
                <w:sz w:val="22"/>
                <w:szCs w:val="22"/>
              </w:rPr>
            </w:pPr>
            <w:r w:rsidRPr="00F805C6">
              <w:rPr>
                <w:rStyle w:val="s10"/>
                <w:rFonts w:eastAsia="PT Serif"/>
                <w:bCs/>
                <w:color w:val="22272F"/>
                <w:sz w:val="22"/>
                <w:szCs w:val="22"/>
                <w:shd w:val="clear" w:color="auto" w:fill="FFFFFF"/>
              </w:rPr>
              <w:t>Примечания</w:t>
            </w:r>
          </w:p>
          <w:p w:rsidR="00D557D2" w:rsidRDefault="00D557D2" w:rsidP="00D557D2">
            <w:pPr>
              <w:pStyle w:val="aa"/>
              <w:shd w:val="clear" w:color="auto" w:fill="FFFFFF"/>
              <w:spacing w:beforeAutospacing="0" w:after="0" w:afterAutospacing="0"/>
              <w:ind w:right="-3"/>
              <w:jc w:val="both"/>
              <w:rPr>
                <w:rFonts w:eastAsia="PT Serif"/>
                <w:color w:val="22272F"/>
                <w:sz w:val="22"/>
                <w:szCs w:val="22"/>
              </w:rPr>
            </w:pPr>
            <w:r>
              <w:rPr>
                <w:rFonts w:eastAsia="PT Serif"/>
                <w:color w:val="22272F"/>
                <w:sz w:val="22"/>
                <w:szCs w:val="22"/>
                <w:shd w:val="clear" w:color="auto" w:fill="FFFFFF"/>
              </w:rPr>
              <w:t>1 Наименьшие размеры площадей полигонов относятся к сооружениям, размещаемым на песчаных грунтах.</w:t>
            </w:r>
          </w:p>
          <w:p w:rsidR="00D557D2" w:rsidRPr="006F571C" w:rsidRDefault="00D557D2" w:rsidP="00131C71">
            <w:pPr>
              <w:pStyle w:val="aa"/>
              <w:shd w:val="clear" w:color="auto" w:fill="FFFFFF"/>
              <w:spacing w:beforeAutospacing="0" w:after="0" w:afterAutospacing="0"/>
              <w:ind w:right="9"/>
              <w:jc w:val="both"/>
              <w:rPr>
                <w:sz w:val="22"/>
              </w:rPr>
            </w:pPr>
            <w:r>
              <w:rPr>
                <w:rFonts w:eastAsia="PT Serif"/>
                <w:color w:val="22272F"/>
                <w:sz w:val="22"/>
                <w:szCs w:val="22"/>
                <w:shd w:val="clear" w:color="auto" w:fill="FFFFFF"/>
              </w:rPr>
              <w:t xml:space="preserve">2 Для мусороперерабатывающих и </w:t>
            </w:r>
            <w:proofErr w:type="spellStart"/>
            <w:r>
              <w:rPr>
                <w:rFonts w:eastAsia="PT Serif"/>
                <w:color w:val="22272F"/>
                <w:sz w:val="22"/>
                <w:szCs w:val="22"/>
                <w:shd w:val="clear" w:color="auto" w:fill="FFFFFF"/>
              </w:rPr>
              <w:t>мусоросжигающих</w:t>
            </w:r>
            <w:proofErr w:type="spellEnd"/>
            <w:r>
              <w:rPr>
                <w:rFonts w:eastAsia="PT Serif"/>
                <w:color w:val="22272F"/>
                <w:sz w:val="22"/>
                <w:szCs w:val="22"/>
                <w:shd w:val="clear" w:color="auto" w:fill="FFFFFF"/>
              </w:rPr>
              <w:t xml:space="preserve"> предприятий в случае выбросов в атмосферный воздух вредных веществ размер санитарно-защитной зоны должен быть уточнен расчетами рассеивания загрязнений с учетом требований </w:t>
            </w:r>
            <w:r>
              <w:rPr>
                <w:rFonts w:eastAsia="PT Serif"/>
                <w:color w:val="22272F"/>
                <w:sz w:val="22"/>
                <w:szCs w:val="22"/>
                <w:shd w:val="clear" w:color="auto" w:fill="FFFFFF"/>
                <w:lang w:eastAsia="zh-CN"/>
              </w:rPr>
              <w:t xml:space="preserve">СП 42.13330.2026 "Градостроительство. Планировка и застройка городских и сельских поселений". </w:t>
            </w:r>
          </w:p>
        </w:tc>
      </w:tr>
    </w:tbl>
    <w:p w:rsidR="00D60693" w:rsidRDefault="00D60693" w:rsidP="002B1015">
      <w:pPr>
        <w:spacing w:after="0" w:line="240" w:lineRule="auto"/>
        <w:ind w:left="720" w:right="-3" w:firstLine="0"/>
        <w:jc w:val="left"/>
        <w:rPr>
          <w:sz w:val="28"/>
          <w:szCs w:val="28"/>
        </w:rPr>
      </w:pPr>
    </w:p>
    <w:p w:rsidR="00D60693" w:rsidRDefault="00D60693" w:rsidP="002B1015">
      <w:pPr>
        <w:spacing w:after="0" w:line="240" w:lineRule="auto"/>
        <w:ind w:right="-3" w:firstLine="0"/>
        <w:jc w:val="center"/>
        <w:rPr>
          <w:rStyle w:val="10"/>
        </w:rPr>
      </w:pPr>
      <w:bookmarkStart w:id="7" w:name="_Toc251644862"/>
      <w:r>
        <w:rPr>
          <w:rStyle w:val="10"/>
        </w:rPr>
        <w:t xml:space="preserve">2. Расчетные показатели минимально допустимого </w:t>
      </w:r>
      <w:proofErr w:type="gramStart"/>
      <w:r>
        <w:rPr>
          <w:rStyle w:val="10"/>
        </w:rPr>
        <w:t xml:space="preserve">уровня </w:t>
      </w:r>
      <w:r w:rsidR="00351B45">
        <w:rPr>
          <w:rStyle w:val="10"/>
        </w:rPr>
        <w:t xml:space="preserve"> </w:t>
      </w:r>
      <w:r>
        <w:rPr>
          <w:rStyle w:val="10"/>
        </w:rPr>
        <w:t>обеспеченности</w:t>
      </w:r>
      <w:proofErr w:type="gramEnd"/>
      <w:r>
        <w:rPr>
          <w:rStyle w:val="10"/>
        </w:rPr>
        <w:t xml:space="preserve"> населения и максимально допустимого уровня территориальной доступности в автомобильных дорогах местного значения Тимашевского городского поселения </w:t>
      </w:r>
      <w:r w:rsidR="00351B45">
        <w:rPr>
          <w:rStyle w:val="10"/>
        </w:rPr>
        <w:t xml:space="preserve">                              </w:t>
      </w:r>
      <w:r>
        <w:rPr>
          <w:rStyle w:val="10"/>
        </w:rPr>
        <w:t>Тимашевского муниципального района</w:t>
      </w:r>
      <w:bookmarkEnd w:id="7"/>
    </w:p>
    <w:p w:rsidR="00D60693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>
        <w:rPr>
          <w:sz w:val="28"/>
          <w:szCs w:val="28"/>
        </w:rPr>
        <w:t xml:space="preserve">Проектировать транспортную сеть и улично-дорожную сеть (далее – УДС) </w:t>
      </w:r>
      <w:r>
        <w:rPr>
          <w:bCs/>
          <w:color w:val="26282F"/>
          <w:sz w:val="28"/>
          <w:szCs w:val="28"/>
        </w:rPr>
        <w:t>Тимашевского городского поселения Тимашевского</w:t>
      </w:r>
      <w:r>
        <w:rPr>
          <w:sz w:val="28"/>
          <w:szCs w:val="28"/>
        </w:rPr>
        <w:t xml:space="preserve"> муниципального района следует в виде единой системы в увязке с планировочной структурой города Тимашевска и поселка Кирпичный, также прилегающих к ним территорий, обеспечивающей удобные, быстрые и безопасные транспортные связи со всеми функциональными зонами, с другими населенными пунктами</w:t>
      </w:r>
      <w:r>
        <w:rPr>
          <w:bCs/>
          <w:color w:val="26282F"/>
          <w:sz w:val="28"/>
          <w:szCs w:val="28"/>
        </w:rPr>
        <w:t xml:space="preserve"> Тимашевского муниципального района</w:t>
      </w:r>
      <w:r>
        <w:rPr>
          <w:sz w:val="28"/>
          <w:szCs w:val="28"/>
        </w:rPr>
        <w:t xml:space="preserve"> объектами внешнего транспорта и автомобильными дорогами общего пользования.</w:t>
      </w:r>
    </w:p>
    <w:p w:rsidR="00D60693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>
        <w:rPr>
          <w:sz w:val="28"/>
          <w:szCs w:val="28"/>
        </w:rPr>
        <w:t>Структура УДС должна обеспечивать возможность альтернативных маршрутов движения по дублирующим направлениям.</w:t>
      </w:r>
    </w:p>
    <w:p w:rsidR="00D60693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>
        <w:rPr>
          <w:sz w:val="28"/>
          <w:szCs w:val="28"/>
        </w:rPr>
        <w:t>Проектирование автомобильных дорог должно осуществляться на основе документов территориального планирования: генерального плана Тимашевского городского поселения Тимашевского муниципального района, схемы территориального планирования Тимашевского муниципального района, схемы территориального планирования Краснодарского края.</w:t>
      </w:r>
    </w:p>
    <w:p w:rsidR="00D60693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>
        <w:rPr>
          <w:sz w:val="28"/>
          <w:szCs w:val="28"/>
        </w:rPr>
        <w:t>Проектирование автомобильной дороги следует осуществлять как часть единой дорожной сети, состоящей из системы взаимосвязанных автомобильных дорог и имеющей иерархически построенную структуру в зависимости от транспортной функции, выполняемой автомобильной дорогой.</w:t>
      </w:r>
    </w:p>
    <w:p w:rsidR="00D60693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>
        <w:rPr>
          <w:sz w:val="28"/>
          <w:szCs w:val="28"/>
        </w:rPr>
        <w:t xml:space="preserve">Расчетные показатели минимально допустимого уровня обеспеченности населения и максимально допустимого уровня территориальной доступности в автомобильных дорогах местного значения и улично-дорожной сети, транспортной инфраструктуры на территории </w:t>
      </w:r>
      <w:r>
        <w:rPr>
          <w:bCs/>
          <w:color w:val="26282F"/>
          <w:sz w:val="28"/>
          <w:szCs w:val="28"/>
        </w:rPr>
        <w:t xml:space="preserve">Тимашевского городского поселения Тимашевского муниципального района </w:t>
      </w:r>
      <w:r>
        <w:rPr>
          <w:sz w:val="28"/>
          <w:szCs w:val="28"/>
        </w:rPr>
        <w:t>приведены в таблице 8.</w:t>
      </w:r>
    </w:p>
    <w:p w:rsidR="00D60693" w:rsidRPr="00F805C6" w:rsidRDefault="00D60693" w:rsidP="002B1015">
      <w:pPr>
        <w:spacing w:after="0" w:line="240" w:lineRule="auto"/>
        <w:ind w:right="-3" w:firstLine="567"/>
        <w:jc w:val="right"/>
        <w:rPr>
          <w:bCs/>
          <w:sz w:val="28"/>
          <w:szCs w:val="28"/>
        </w:rPr>
      </w:pPr>
      <w:r w:rsidRPr="00F805C6">
        <w:rPr>
          <w:bCs/>
          <w:sz w:val="28"/>
          <w:szCs w:val="28"/>
        </w:rPr>
        <w:lastRenderedPageBreak/>
        <w:t>Таблица 8</w:t>
      </w:r>
    </w:p>
    <w:tbl>
      <w:tblPr>
        <w:tblW w:w="9753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696"/>
        <w:gridCol w:w="3313"/>
        <w:gridCol w:w="3350"/>
        <w:gridCol w:w="1394"/>
      </w:tblGrid>
      <w:tr w:rsidR="00D60693" w:rsidRPr="00131C71" w:rsidTr="00131C71">
        <w:trPr>
          <w:trHeight w:val="679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>Наименование вида объекта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>Тип расчетного показателя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>Наименование расчетного показателя, единица измерения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>Значение расчетного показателя</w:t>
            </w:r>
          </w:p>
        </w:tc>
      </w:tr>
      <w:tr w:rsidR="00D60693" w:rsidRPr="00131C71" w:rsidTr="00131C71">
        <w:trPr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>1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>2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>3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>4</w:t>
            </w:r>
          </w:p>
        </w:tc>
      </w:tr>
      <w:tr w:rsidR="00D60693" w:rsidRPr="00131C71" w:rsidTr="00131C71">
        <w:trPr>
          <w:trHeight w:val="831"/>
          <w:jc w:val="center"/>
        </w:trPr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>Улично-дорожная сеть города Тимашевска и поселка Кирпичный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>Минимально допустимый уровень обеспеченности населения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>Плотность УДС (улицы, дороги, проезды общего пользования с твердым покрытием), в границах красных линий, а также в границах земельного участка с ВРИ 12.0, км/</w:t>
            </w:r>
            <w:proofErr w:type="spellStart"/>
            <w:r w:rsidRPr="00131C71">
              <w:rPr>
                <w:sz w:val="22"/>
              </w:rPr>
              <w:t>кв.км</w:t>
            </w:r>
            <w:proofErr w:type="spellEnd"/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>10*</w:t>
            </w:r>
          </w:p>
        </w:tc>
      </w:tr>
      <w:tr w:rsidR="00D60693" w:rsidRPr="00131C71" w:rsidTr="00131C71">
        <w:trPr>
          <w:trHeight w:val="831"/>
          <w:jc w:val="center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0693" w:rsidRPr="00131C71" w:rsidRDefault="00D60693" w:rsidP="002B1015">
            <w:pPr>
              <w:spacing w:after="0" w:line="240" w:lineRule="auto"/>
              <w:ind w:left="-65" w:right="-129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>Максимально допустимый уровень территориальной доступности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>Не устанавливается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>Не нормируется</w:t>
            </w:r>
          </w:p>
        </w:tc>
      </w:tr>
      <w:tr w:rsidR="00D60693" w:rsidRPr="00131C71" w:rsidTr="00131C71">
        <w:trPr>
          <w:trHeight w:val="412"/>
          <w:jc w:val="center"/>
        </w:trPr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>Велосипедные дорожки в границах города Тимашевска и поселка Кирпичный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>Минимально допустимый уровень обеспеченности населения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>Плотность сети велосипедных дорожек, в границах красных линий, а также в границах земельного участка с ВРИ 12.0, км/</w:t>
            </w:r>
            <w:proofErr w:type="spellStart"/>
            <w:r w:rsidRPr="00131C71">
              <w:rPr>
                <w:sz w:val="22"/>
              </w:rPr>
              <w:t>кв.км</w:t>
            </w:r>
            <w:proofErr w:type="spellEnd"/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>10*</w:t>
            </w:r>
          </w:p>
        </w:tc>
      </w:tr>
      <w:tr w:rsidR="00D60693" w:rsidRPr="00131C71" w:rsidTr="00131C71">
        <w:trPr>
          <w:trHeight w:val="412"/>
          <w:jc w:val="center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 xml:space="preserve">Максимально допустимый уровень </w:t>
            </w:r>
            <w:proofErr w:type="spellStart"/>
            <w:r w:rsidRPr="00131C71">
              <w:rPr>
                <w:sz w:val="22"/>
              </w:rPr>
              <w:t>террит</w:t>
            </w:r>
            <w:proofErr w:type="spellEnd"/>
          </w:p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proofErr w:type="spellStart"/>
            <w:r w:rsidRPr="00131C71">
              <w:rPr>
                <w:sz w:val="22"/>
              </w:rPr>
              <w:t>ориальной</w:t>
            </w:r>
            <w:proofErr w:type="spellEnd"/>
            <w:r w:rsidRPr="00131C71">
              <w:rPr>
                <w:sz w:val="22"/>
              </w:rPr>
              <w:t xml:space="preserve"> доступности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>Не устанавливается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>Не нормируется</w:t>
            </w:r>
          </w:p>
        </w:tc>
      </w:tr>
      <w:tr w:rsidR="00D60693" w:rsidRPr="00131C71" w:rsidTr="00131C71">
        <w:trPr>
          <w:trHeight w:val="412"/>
          <w:jc w:val="center"/>
        </w:trPr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>Автовокзал (автостанция) межмуниципального сообщения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>Минимально допустимый уровень обеспеченности населения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>Количество объектов на муниципальное образование, ед.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>1</w:t>
            </w:r>
          </w:p>
        </w:tc>
      </w:tr>
      <w:tr w:rsidR="00D60693" w:rsidRPr="00131C71" w:rsidTr="00131C71">
        <w:trPr>
          <w:trHeight w:val="412"/>
          <w:jc w:val="center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>Максимально допустимый уровень территориальной доступности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>Транспортная доступность, ч.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>1</w:t>
            </w:r>
          </w:p>
        </w:tc>
      </w:tr>
      <w:tr w:rsidR="00D60693" w:rsidRPr="00131C71" w:rsidTr="00131C71">
        <w:trPr>
          <w:trHeight w:val="412"/>
          <w:jc w:val="center"/>
        </w:trPr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>Транспортно- эксплуатационные предприятия транспорта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>Минимально допустимый уровень обеспеченности населения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>Количество объектов на муниципальное образование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>По заданию на проектирование</w:t>
            </w:r>
          </w:p>
        </w:tc>
      </w:tr>
      <w:tr w:rsidR="00D60693" w:rsidRPr="00131C71" w:rsidTr="00131C71">
        <w:trPr>
          <w:trHeight w:val="412"/>
          <w:jc w:val="center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>Максимально допустимый уровень территориальной доступности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>Не устанавливается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>Не нормируется</w:t>
            </w:r>
          </w:p>
        </w:tc>
      </w:tr>
      <w:tr w:rsidR="00D60693" w:rsidRPr="00131C71" w:rsidTr="00131C71">
        <w:trPr>
          <w:trHeight w:val="412"/>
          <w:jc w:val="center"/>
        </w:trPr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>Автозаправочные станции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>Минимально допустимый уровень обеспеченности населения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>Количество автомобилей, зарегистрированных на территории соответствующего муниципального образования на 1 топливораздаточную колонку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>1200</w:t>
            </w:r>
          </w:p>
        </w:tc>
      </w:tr>
      <w:tr w:rsidR="00D60693" w:rsidRPr="00131C71" w:rsidTr="00131C71">
        <w:trPr>
          <w:trHeight w:val="412"/>
          <w:jc w:val="center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>Максимально допустимый уровень территориальной доступности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>Не устанавливается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>Не нормируется</w:t>
            </w:r>
          </w:p>
        </w:tc>
      </w:tr>
      <w:tr w:rsidR="00D60693" w:rsidRPr="00131C71" w:rsidTr="00131C71">
        <w:trPr>
          <w:trHeight w:val="412"/>
          <w:jc w:val="center"/>
        </w:trPr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>Станции технического обслуживания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>Минимально допустимый уровень обеспеченности населения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 xml:space="preserve">Количество автомобилей, зарегистрированных на территории муниципального образования Краснодарского края на 1 пост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>200</w:t>
            </w:r>
          </w:p>
        </w:tc>
      </w:tr>
      <w:tr w:rsidR="00D60693" w:rsidRPr="00131C71" w:rsidTr="00131C71">
        <w:trPr>
          <w:trHeight w:val="412"/>
          <w:jc w:val="center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>Максимально допустимый уровень территориальной доступности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>Не устанавливается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131C71" w:rsidRDefault="00D60693" w:rsidP="002B1015">
            <w:pPr>
              <w:spacing w:after="0" w:line="240" w:lineRule="auto"/>
              <w:ind w:left="60" w:right="-3" w:firstLine="0"/>
              <w:jc w:val="center"/>
              <w:rPr>
                <w:sz w:val="22"/>
              </w:rPr>
            </w:pPr>
            <w:r w:rsidRPr="00131C71">
              <w:rPr>
                <w:sz w:val="22"/>
              </w:rPr>
              <w:t>Не нормируется</w:t>
            </w:r>
          </w:p>
        </w:tc>
      </w:tr>
      <w:tr w:rsidR="00D60693" w:rsidRPr="00131C71" w:rsidTr="00351B45">
        <w:trPr>
          <w:trHeight w:val="412"/>
          <w:jc w:val="center"/>
        </w:trPr>
        <w:tc>
          <w:tcPr>
            <w:tcW w:w="97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0693" w:rsidRPr="00131C71" w:rsidRDefault="00D60693" w:rsidP="002B1015">
            <w:pPr>
              <w:spacing w:after="0" w:line="240" w:lineRule="auto"/>
              <w:ind w:right="-3" w:firstLine="0"/>
              <w:rPr>
                <w:sz w:val="22"/>
              </w:rPr>
            </w:pPr>
            <w:r w:rsidRPr="00131C71">
              <w:rPr>
                <w:sz w:val="22"/>
              </w:rPr>
              <w:t>*Показатель необходимо рассчитывать при разработке ДПТ. При разработке документов территориального планирования и на застроенных территориях показатель не учитывать.</w:t>
            </w:r>
          </w:p>
          <w:p w:rsidR="00D60693" w:rsidRPr="00131C71" w:rsidRDefault="00D60693" w:rsidP="002B1015">
            <w:pPr>
              <w:spacing w:after="0" w:line="240" w:lineRule="auto"/>
              <w:ind w:right="-3" w:firstLine="0"/>
              <w:rPr>
                <w:sz w:val="22"/>
              </w:rPr>
            </w:pPr>
            <w:r w:rsidRPr="00131C71">
              <w:rPr>
                <w:sz w:val="22"/>
              </w:rPr>
              <w:lastRenderedPageBreak/>
              <w:t>Примечания:</w:t>
            </w:r>
            <w:r w:rsidRPr="00131C71">
              <w:rPr>
                <w:sz w:val="22"/>
              </w:rPr>
              <w:br/>
              <w:t>1. При устройстве улично-дорожной сети в границах земельных участков с кодом ВРИ 12.0 необходимо устанавливать публичный сервитут на всю площадь земельных участков.</w:t>
            </w:r>
          </w:p>
          <w:p w:rsidR="00D60693" w:rsidRPr="00131C71" w:rsidRDefault="00D60693" w:rsidP="002B1015">
            <w:pPr>
              <w:spacing w:after="0" w:line="240" w:lineRule="auto"/>
              <w:ind w:right="-3" w:firstLine="0"/>
              <w:rPr>
                <w:sz w:val="22"/>
              </w:rPr>
            </w:pPr>
            <w:r w:rsidRPr="00131C71">
              <w:rPr>
                <w:sz w:val="22"/>
              </w:rPr>
              <w:t xml:space="preserve">2. В границах земельных участков с кодом ВРИ 12.0 запрещается устанавливать рекламные конструкции и нестационарные торговые объекты за исключением пунктов остановки общественного транспорта с торговой площадью менее 16 </w:t>
            </w:r>
            <w:proofErr w:type="spellStart"/>
            <w:r w:rsidRPr="00131C71">
              <w:rPr>
                <w:sz w:val="22"/>
              </w:rPr>
              <w:t>кв.м</w:t>
            </w:r>
            <w:proofErr w:type="spellEnd"/>
            <w:r w:rsidRPr="00131C71">
              <w:rPr>
                <w:sz w:val="22"/>
              </w:rPr>
              <w:t>. Расстояние между такими остановками должно составлять не менее 400 метров в направлении движения общественного транспорта.</w:t>
            </w:r>
          </w:p>
          <w:p w:rsidR="00D60693" w:rsidRPr="00131C71" w:rsidRDefault="00D60693" w:rsidP="002B1015">
            <w:pPr>
              <w:spacing w:after="0" w:line="240" w:lineRule="auto"/>
              <w:ind w:right="-3" w:firstLine="0"/>
              <w:rPr>
                <w:sz w:val="22"/>
              </w:rPr>
            </w:pPr>
            <w:r w:rsidRPr="00131C71">
              <w:rPr>
                <w:sz w:val="22"/>
              </w:rPr>
              <w:t>3. Ширина земельных участков с кодом ВРИ 12.0 должна составлять не менее 15 метров. В границах таких земельных участков необходимо сохранять поперечный профиль улицы, утвержденный документацией по планировке территории.</w:t>
            </w:r>
          </w:p>
        </w:tc>
      </w:tr>
    </w:tbl>
    <w:p w:rsidR="00D60693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Инфраструктуру для средств индивидуальной мобильности (далее – СИМ) необходимо организовывать и оборудовать в соответствии </w:t>
      </w:r>
      <w:r w:rsidR="009F197F">
        <w:rPr>
          <w:sz w:val="28"/>
          <w:szCs w:val="28"/>
        </w:rPr>
        <w:t xml:space="preserve">                                                      </w:t>
      </w:r>
      <w:r>
        <w:rPr>
          <w:sz w:val="28"/>
          <w:szCs w:val="28"/>
        </w:rPr>
        <w:t>с разделом 9 СП 396.1325800.2018. Размещение рекомендуется на территориях общего пользования: на тротуарах, пешеходных дорожках и улицах, рядом с транспортно-пересадочными узлами, остановками общественного транспорта, около торговых центров, учреждений культуры, административных зданий и других подобных объектов. При этом места размещения (парковки) СИМ не должны создавать помехи и препятствия в передвижении пешеходов, рекомендуется размещение СИМ в парковочных карманах вдоль велосипедных дорожек.</w:t>
      </w:r>
    </w:p>
    <w:p w:rsidR="00D60693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>
        <w:rPr>
          <w:sz w:val="28"/>
          <w:szCs w:val="28"/>
        </w:rPr>
        <w:t>В границах города Тимашевска и поселка Кирпичный не допускается размещать место размещения (парковки) СИМ:</w:t>
      </w:r>
    </w:p>
    <w:p w:rsidR="00D60693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>
        <w:rPr>
          <w:sz w:val="28"/>
          <w:szCs w:val="28"/>
        </w:rPr>
        <w:t>на участках улично-дорожной сети, в случае создания препятствий для механизированной уборки территории населенного пункта;</w:t>
      </w:r>
    </w:p>
    <w:p w:rsidR="00D60693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>
        <w:rPr>
          <w:sz w:val="28"/>
          <w:szCs w:val="28"/>
        </w:rPr>
        <w:t xml:space="preserve">на велодорожках и </w:t>
      </w:r>
      <w:proofErr w:type="spellStart"/>
      <w:r>
        <w:rPr>
          <w:sz w:val="28"/>
          <w:szCs w:val="28"/>
        </w:rPr>
        <w:t>велопешеходных</w:t>
      </w:r>
      <w:proofErr w:type="spellEnd"/>
      <w:r>
        <w:rPr>
          <w:sz w:val="28"/>
          <w:szCs w:val="28"/>
        </w:rPr>
        <w:t xml:space="preserve"> дорожках; </w:t>
      </w:r>
    </w:p>
    <w:p w:rsidR="00D60693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>
        <w:rPr>
          <w:sz w:val="28"/>
          <w:szCs w:val="28"/>
        </w:rPr>
        <w:t xml:space="preserve">на остановках общественного транспорта, а также на расстоянии менее </w:t>
      </w:r>
      <w:r w:rsidR="00351B45">
        <w:rPr>
          <w:sz w:val="28"/>
          <w:szCs w:val="28"/>
        </w:rPr>
        <w:t xml:space="preserve">         </w:t>
      </w:r>
      <w:r>
        <w:rPr>
          <w:sz w:val="28"/>
          <w:szCs w:val="28"/>
        </w:rPr>
        <w:t>5 метров от границ посадочных площадок;</w:t>
      </w:r>
    </w:p>
    <w:p w:rsidR="00D60693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>
        <w:rPr>
          <w:sz w:val="28"/>
          <w:szCs w:val="28"/>
        </w:rPr>
        <w:t>на тротуарах, пешеходных дорожках, если ширина прохода составляет менее 2,5 метра;</w:t>
      </w:r>
    </w:p>
    <w:p w:rsidR="00D60693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>
        <w:rPr>
          <w:sz w:val="28"/>
          <w:szCs w:val="28"/>
        </w:rPr>
        <w:t>на территории памятников, монументов, мемориальных сооружениях, местах воинских захоронений, а также в радиусе менее 25 метров от указанных объектов;</w:t>
      </w:r>
    </w:p>
    <w:p w:rsidR="00D60693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>
        <w:rPr>
          <w:sz w:val="28"/>
          <w:szCs w:val="28"/>
        </w:rPr>
        <w:t>на расстоянии менее 5 метров до границы пешеходного перехода;</w:t>
      </w:r>
    </w:p>
    <w:p w:rsidR="00D60693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>
        <w:rPr>
          <w:sz w:val="28"/>
          <w:szCs w:val="28"/>
        </w:rPr>
        <w:t>на расстоянии менее 10 метров перед входными группами социально-значимых объектов;</w:t>
      </w:r>
    </w:p>
    <w:p w:rsidR="00D60693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>
        <w:rPr>
          <w:sz w:val="28"/>
          <w:szCs w:val="28"/>
        </w:rPr>
        <w:t>в арках зданий, на клумбах, газонах, цветниках и иных озелененных территориях.</w:t>
      </w:r>
    </w:p>
    <w:p w:rsidR="00D60693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>
        <w:rPr>
          <w:sz w:val="28"/>
          <w:szCs w:val="28"/>
        </w:rPr>
        <w:t>При разработке проектов планировки территории поперечные профили улиц необходимо формировать из модулей, предлагаемых Нормативами градостроительного проектирования Краснодарского края.</w:t>
      </w:r>
    </w:p>
    <w:p w:rsidR="00D60693" w:rsidRDefault="00D60693" w:rsidP="002B1015">
      <w:pPr>
        <w:spacing w:after="0" w:line="240" w:lineRule="auto"/>
        <w:ind w:right="-3" w:firstLine="709"/>
        <w:rPr>
          <w:sz w:val="28"/>
          <w:szCs w:val="28"/>
        </w:rPr>
      </w:pPr>
      <w:r>
        <w:rPr>
          <w:sz w:val="28"/>
          <w:szCs w:val="28"/>
        </w:rPr>
        <w:t xml:space="preserve">В рамках реализации мероприятий программ комплексного развития транспортной инфраструктуры Тимашевского городского поселения Тимашевского муниципального района, рекомендуется использовать «Методические рекомендации по разработке и реализации мероприятий по организации дорожного движения. Требования к планированию развития инфраструктуры велосипедного транспорта поселений, городских и </w:t>
      </w:r>
      <w:r>
        <w:rPr>
          <w:sz w:val="28"/>
          <w:szCs w:val="28"/>
        </w:rPr>
        <w:lastRenderedPageBreak/>
        <w:t xml:space="preserve">муниципальных округов в Российской Федерации», согласованные Министерством транспорта Российской Федерации 24 июля 2018 г., и предусматривать развитие </w:t>
      </w:r>
      <w:proofErr w:type="spellStart"/>
      <w:r>
        <w:rPr>
          <w:sz w:val="28"/>
          <w:szCs w:val="28"/>
        </w:rPr>
        <w:t>велотранспортной</w:t>
      </w:r>
      <w:proofErr w:type="spellEnd"/>
      <w:r>
        <w:rPr>
          <w:sz w:val="28"/>
          <w:szCs w:val="28"/>
        </w:rPr>
        <w:t xml:space="preserve"> инфраструктуры для возможности использования соответствующих транспортных средств, в том числе СИМ.</w:t>
      </w:r>
    </w:p>
    <w:p w:rsidR="00D60693" w:rsidRDefault="00D60693" w:rsidP="002B1015">
      <w:pPr>
        <w:spacing w:after="0" w:line="240" w:lineRule="auto"/>
        <w:ind w:right="-3" w:firstLine="567"/>
        <w:rPr>
          <w:sz w:val="28"/>
          <w:szCs w:val="28"/>
        </w:rPr>
      </w:pPr>
    </w:p>
    <w:p w:rsidR="00D60693" w:rsidRPr="0064523B" w:rsidRDefault="00D60693" w:rsidP="002B1015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right="-3" w:firstLine="0"/>
        <w:jc w:val="center"/>
        <w:rPr>
          <w:rStyle w:val="10"/>
          <w:bCs/>
          <w:szCs w:val="28"/>
        </w:rPr>
      </w:pPr>
      <w:bookmarkStart w:id="8" w:name="_Toc1577888209"/>
      <w:r>
        <w:rPr>
          <w:rStyle w:val="10"/>
        </w:rPr>
        <w:t xml:space="preserve">Расчетные показатели минимально допустимого уровня обеспеченности населения и максимально допустимого уровня территориальной доступности объектами физической культуры </w:t>
      </w:r>
      <w:r w:rsidR="00F805C6">
        <w:rPr>
          <w:rStyle w:val="10"/>
        </w:rPr>
        <w:t xml:space="preserve">                          </w:t>
      </w:r>
      <w:r>
        <w:rPr>
          <w:rStyle w:val="10"/>
        </w:rPr>
        <w:t xml:space="preserve">и спорта, образования, здравоохранения и твердых </w:t>
      </w:r>
      <w:r w:rsidR="00351B45">
        <w:rPr>
          <w:rStyle w:val="10"/>
        </w:rPr>
        <w:t xml:space="preserve">                          </w:t>
      </w:r>
      <w:r>
        <w:rPr>
          <w:rStyle w:val="10"/>
        </w:rPr>
        <w:t>коммунальных отходов</w:t>
      </w:r>
      <w:bookmarkEnd w:id="8"/>
    </w:p>
    <w:p w:rsidR="0064523B" w:rsidRDefault="0064523B" w:rsidP="0064523B">
      <w:pPr>
        <w:tabs>
          <w:tab w:val="left" w:pos="0"/>
        </w:tabs>
        <w:spacing w:after="0" w:line="240" w:lineRule="auto"/>
        <w:ind w:right="-3" w:firstLine="0"/>
        <w:rPr>
          <w:b/>
          <w:bCs/>
          <w:sz w:val="28"/>
          <w:szCs w:val="28"/>
        </w:rPr>
      </w:pPr>
    </w:p>
    <w:p w:rsidR="008B051C" w:rsidRPr="006B373F" w:rsidRDefault="00D60693" w:rsidP="006B373F">
      <w:pPr>
        <w:numPr>
          <w:ilvl w:val="1"/>
          <w:numId w:val="2"/>
        </w:numPr>
        <w:tabs>
          <w:tab w:val="left" w:pos="0"/>
        </w:tabs>
        <w:spacing w:after="0" w:line="240" w:lineRule="auto"/>
        <w:ind w:left="0" w:right="-3" w:firstLine="0"/>
        <w:rPr>
          <w:b/>
          <w:bCs/>
          <w:sz w:val="28"/>
          <w:szCs w:val="28"/>
        </w:rPr>
      </w:pPr>
      <w:bookmarkStart w:id="9" w:name="_Toc1118545880"/>
      <w:r w:rsidRPr="006B373F">
        <w:rPr>
          <w:rStyle w:val="20"/>
          <w:b w:val="0"/>
        </w:rPr>
        <w:t>Расчетные показатели минимально допустимого уровня обеспеченности населения и максимально допустимого уровня территориальной доступности объектами физической культуры и спорта</w:t>
      </w:r>
      <w:bookmarkEnd w:id="9"/>
      <w:r w:rsidR="009F197F" w:rsidRPr="006B373F">
        <w:rPr>
          <w:b/>
          <w:bCs/>
          <w:sz w:val="28"/>
          <w:szCs w:val="28"/>
        </w:rPr>
        <w:t xml:space="preserve"> </w:t>
      </w:r>
      <w:r w:rsidR="009F197F" w:rsidRPr="006B373F">
        <w:rPr>
          <w:bCs/>
          <w:sz w:val="28"/>
          <w:szCs w:val="28"/>
        </w:rPr>
        <w:t>приведены в таблице 9</w:t>
      </w:r>
      <w:r w:rsidR="006B373F">
        <w:rPr>
          <w:bCs/>
          <w:sz w:val="28"/>
          <w:szCs w:val="28"/>
        </w:rPr>
        <w:t>.</w:t>
      </w:r>
    </w:p>
    <w:p w:rsidR="006B373F" w:rsidRDefault="006B373F" w:rsidP="002B1015">
      <w:pPr>
        <w:spacing w:after="0" w:line="240" w:lineRule="auto"/>
        <w:ind w:right="-3" w:firstLine="567"/>
        <w:jc w:val="right"/>
        <w:rPr>
          <w:bCs/>
          <w:sz w:val="28"/>
          <w:szCs w:val="28"/>
        </w:rPr>
      </w:pPr>
    </w:p>
    <w:p w:rsidR="00D60693" w:rsidRPr="00F805C6" w:rsidRDefault="00D60693" w:rsidP="002B1015">
      <w:pPr>
        <w:spacing w:after="0" w:line="240" w:lineRule="auto"/>
        <w:ind w:right="-3" w:firstLine="567"/>
        <w:jc w:val="right"/>
        <w:rPr>
          <w:bCs/>
          <w:sz w:val="28"/>
          <w:szCs w:val="28"/>
        </w:rPr>
      </w:pPr>
      <w:r w:rsidRPr="00F805C6">
        <w:rPr>
          <w:bCs/>
          <w:sz w:val="28"/>
          <w:szCs w:val="28"/>
        </w:rPr>
        <w:t>Таблица 9</w:t>
      </w:r>
    </w:p>
    <w:tbl>
      <w:tblPr>
        <w:tblW w:w="9631" w:type="dxa"/>
        <w:tblInd w:w="23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119"/>
        <w:gridCol w:w="2551"/>
        <w:gridCol w:w="2410"/>
        <w:gridCol w:w="1394"/>
        <w:gridCol w:w="1157"/>
      </w:tblGrid>
      <w:tr w:rsidR="00604939" w:rsidRPr="00604939" w:rsidTr="008B051C"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604939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Наименование вида объектов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604939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Тип расчетного показателя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604939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Наименование расчетного показателя, единица измерения</w:t>
            </w: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604939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Значение расчетного показателя</w:t>
            </w:r>
          </w:p>
        </w:tc>
      </w:tr>
      <w:tr w:rsidR="00604939" w:rsidRPr="00604939" w:rsidTr="00AA3461"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604939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604939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604939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3</w:t>
            </w: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604939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4</w:t>
            </w:r>
          </w:p>
        </w:tc>
      </w:tr>
      <w:tr w:rsidR="00AA3461" w:rsidRPr="00604939" w:rsidTr="00AA3461">
        <w:trPr>
          <w:trHeight w:val="413"/>
        </w:trPr>
        <w:tc>
          <w:tcPr>
            <w:tcW w:w="21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A05A67" w:rsidRDefault="00AA3461" w:rsidP="00AA3461">
            <w:pPr>
              <w:pStyle w:val="s1"/>
              <w:spacing w:before="0" w:beforeAutospacing="0" w:after="0" w:afterAutospacing="0"/>
              <w:ind w:right="-3"/>
              <w:jc w:val="center"/>
              <w:rPr>
                <w:sz w:val="22"/>
                <w:szCs w:val="22"/>
              </w:rPr>
            </w:pPr>
            <w:r w:rsidRPr="00A05A67">
              <w:rPr>
                <w:rFonts w:ascii="PT Serif" w:hAnsi="PT Serif"/>
                <w:sz w:val="23"/>
                <w:szCs w:val="23"/>
                <w:shd w:val="clear" w:color="auto" w:fill="FFFFFF"/>
              </w:rPr>
              <w:t>Стадионы с трибунами на 1500 мест и более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A05A67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A05A67">
              <w:rPr>
                <w:rFonts w:ascii="PT Serif" w:hAnsi="PT Serif"/>
                <w:sz w:val="23"/>
                <w:szCs w:val="23"/>
                <w:shd w:val="clear" w:color="auto" w:fill="FFFFFF"/>
              </w:rPr>
              <w:t>Минимально допустимый уровень обеспеченности населения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A05A67" w:rsidRDefault="00AA3461" w:rsidP="00AA3461">
            <w:pPr>
              <w:pStyle w:val="s16"/>
              <w:spacing w:before="0" w:beforeAutospacing="0" w:after="0" w:afterAutospacing="0"/>
              <w:rPr>
                <w:rFonts w:ascii="PT Serif" w:hAnsi="PT Serif"/>
                <w:sz w:val="23"/>
                <w:szCs w:val="23"/>
              </w:rPr>
            </w:pPr>
            <w:r w:rsidRPr="00A05A67">
              <w:rPr>
                <w:rFonts w:ascii="PT Serif" w:hAnsi="PT Serif"/>
                <w:sz w:val="23"/>
                <w:szCs w:val="23"/>
              </w:rPr>
              <w:t>Количество объектов в расчете на 100 тыс. жителей, ед.</w:t>
            </w: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AA3461" w:rsidRPr="00A05A67" w:rsidRDefault="00AA3461" w:rsidP="00AA3461">
            <w:pPr>
              <w:pStyle w:val="s1"/>
              <w:spacing w:before="0" w:beforeAutospacing="0" w:after="0" w:afterAutospacing="0"/>
              <w:ind w:right="-3"/>
              <w:jc w:val="center"/>
              <w:rPr>
                <w:sz w:val="22"/>
                <w:szCs w:val="22"/>
              </w:rPr>
            </w:pPr>
            <w:r w:rsidRPr="00A05A67">
              <w:rPr>
                <w:sz w:val="22"/>
                <w:szCs w:val="22"/>
              </w:rPr>
              <w:t>1</w:t>
            </w:r>
          </w:p>
        </w:tc>
      </w:tr>
      <w:tr w:rsidR="00F503EA" w:rsidRPr="00604939" w:rsidTr="00F503EA">
        <w:trPr>
          <w:trHeight w:val="671"/>
        </w:trPr>
        <w:tc>
          <w:tcPr>
            <w:tcW w:w="211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F503EA" w:rsidRPr="00A05A67" w:rsidRDefault="00F503EA" w:rsidP="00F503EA">
            <w:pPr>
              <w:pStyle w:val="s1"/>
              <w:spacing w:before="0" w:beforeAutospacing="0" w:after="0" w:afterAutospacing="0"/>
              <w:ind w:right="-3"/>
              <w:jc w:val="center"/>
              <w:rPr>
                <w:rFonts w:ascii="PT Serif" w:hAnsi="PT Seri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255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F503EA" w:rsidRPr="00A05A67" w:rsidRDefault="00F503EA" w:rsidP="00F503EA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A05A67">
              <w:rPr>
                <w:rFonts w:ascii="PT Serif" w:hAnsi="PT Serif"/>
                <w:sz w:val="23"/>
                <w:szCs w:val="23"/>
                <w:shd w:val="clear" w:color="auto" w:fill="FFFFFF"/>
              </w:rPr>
              <w:t>Максимально допустимый уровень территориальной доступности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F503EA" w:rsidRPr="00A05A67" w:rsidRDefault="00F503EA" w:rsidP="00F503EA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A05A67">
              <w:rPr>
                <w:rFonts w:ascii="PT Serif" w:hAnsi="PT Serif"/>
                <w:sz w:val="23"/>
                <w:szCs w:val="23"/>
                <w:shd w:val="clear" w:color="auto" w:fill="FFFFFF"/>
              </w:rPr>
              <w:t>Транспортная доступность, мин.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503EA" w:rsidRPr="00A05A67" w:rsidRDefault="00F503EA" w:rsidP="00F503EA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A05A67">
              <w:rPr>
                <w:sz w:val="22"/>
                <w:szCs w:val="22"/>
              </w:rPr>
              <w:t xml:space="preserve">в городе Тимашевск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F503EA" w:rsidRPr="00A05A67" w:rsidRDefault="00F503EA" w:rsidP="00F503EA">
            <w:pPr>
              <w:pStyle w:val="s1"/>
              <w:spacing w:before="0" w:beforeAutospacing="0" w:after="0" w:afterAutospacing="0"/>
              <w:ind w:right="-3"/>
              <w:jc w:val="center"/>
              <w:rPr>
                <w:sz w:val="22"/>
                <w:szCs w:val="22"/>
              </w:rPr>
            </w:pPr>
            <w:r w:rsidRPr="00A05A67">
              <w:rPr>
                <w:sz w:val="22"/>
                <w:szCs w:val="22"/>
              </w:rPr>
              <w:t>30</w:t>
            </w:r>
          </w:p>
        </w:tc>
      </w:tr>
      <w:tr w:rsidR="00F503EA" w:rsidRPr="00604939" w:rsidTr="00F503EA">
        <w:trPr>
          <w:trHeight w:val="530"/>
        </w:trPr>
        <w:tc>
          <w:tcPr>
            <w:tcW w:w="211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F503EA" w:rsidRPr="00A05A67" w:rsidRDefault="00F503EA" w:rsidP="00F503EA">
            <w:pPr>
              <w:pStyle w:val="s1"/>
              <w:spacing w:before="0" w:beforeAutospacing="0" w:after="0" w:afterAutospacing="0"/>
              <w:ind w:right="-3"/>
              <w:jc w:val="center"/>
              <w:rPr>
                <w:rFonts w:ascii="PT Serif" w:hAnsi="PT Seri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255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F503EA" w:rsidRPr="00A05A67" w:rsidRDefault="00F503EA" w:rsidP="00F503EA">
            <w:pPr>
              <w:pStyle w:val="s16"/>
              <w:spacing w:before="0" w:beforeAutospacing="0" w:after="0" w:afterAutospacing="0"/>
              <w:ind w:right="-3"/>
              <w:rPr>
                <w:rFonts w:ascii="PT Serif" w:hAnsi="PT Seri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241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F503EA" w:rsidRPr="00A05A67" w:rsidRDefault="00F503EA" w:rsidP="00F503EA">
            <w:pPr>
              <w:pStyle w:val="s16"/>
              <w:spacing w:before="0" w:beforeAutospacing="0" w:after="0" w:afterAutospacing="0"/>
              <w:ind w:right="-3"/>
              <w:rPr>
                <w:rFonts w:ascii="PT Serif" w:hAnsi="PT Seri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503EA" w:rsidRPr="00A05A67" w:rsidRDefault="00F503EA" w:rsidP="00F503EA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A05A67">
              <w:rPr>
                <w:sz w:val="22"/>
                <w:szCs w:val="22"/>
              </w:rPr>
              <w:t>в поселке Кирпичный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F503EA" w:rsidRPr="00A05A67" w:rsidRDefault="00F503EA" w:rsidP="00F503EA">
            <w:pPr>
              <w:pStyle w:val="s1"/>
              <w:spacing w:before="0" w:beforeAutospacing="0" w:after="0" w:afterAutospacing="0"/>
              <w:ind w:right="-3"/>
              <w:jc w:val="center"/>
              <w:rPr>
                <w:sz w:val="22"/>
                <w:szCs w:val="22"/>
              </w:rPr>
            </w:pPr>
            <w:r w:rsidRPr="00A05A67">
              <w:rPr>
                <w:sz w:val="22"/>
                <w:szCs w:val="22"/>
              </w:rPr>
              <w:t>30</w:t>
            </w:r>
          </w:p>
        </w:tc>
      </w:tr>
      <w:tr w:rsidR="00AA3461" w:rsidRPr="00604939" w:rsidTr="00F503EA">
        <w:trPr>
          <w:trHeight w:val="240"/>
        </w:trPr>
        <w:tc>
          <w:tcPr>
            <w:tcW w:w="21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"/>
              <w:spacing w:before="0" w:beforeAutospacing="0" w:after="0" w:afterAutospacing="0"/>
              <w:ind w:right="-3"/>
              <w:jc w:val="center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Плоскостные спортсооружения</w:t>
            </w:r>
            <w:hyperlink r:id="rId55" w:anchor="/document/36978113/entry/3011" w:history="1">
              <w:r w:rsidRPr="00604939">
                <w:rPr>
                  <w:rStyle w:val="a5"/>
                  <w:color w:val="auto"/>
                  <w:sz w:val="22"/>
                  <w:szCs w:val="22"/>
                  <w:u w:val="none"/>
                </w:rPr>
                <w:t>*</w:t>
              </w:r>
            </w:hyperlink>
          </w:p>
        </w:tc>
        <w:tc>
          <w:tcPr>
            <w:tcW w:w="25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Минимально допустимый уровень обеспеченности населения</w:t>
            </w: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proofErr w:type="gramStart"/>
            <w:r w:rsidRPr="00604939">
              <w:rPr>
                <w:sz w:val="22"/>
                <w:szCs w:val="22"/>
              </w:rPr>
              <w:t xml:space="preserve">Обеспеченность,   </w:t>
            </w:r>
            <w:proofErr w:type="gramEnd"/>
            <w:r w:rsidRPr="00604939">
              <w:rPr>
                <w:sz w:val="22"/>
                <w:szCs w:val="22"/>
              </w:rPr>
              <w:t xml:space="preserve">        </w:t>
            </w:r>
            <w:r>
              <w:rPr>
                <w:sz w:val="22"/>
                <w:szCs w:val="22"/>
              </w:rPr>
              <w:t xml:space="preserve">   </w:t>
            </w:r>
            <w:r w:rsidRPr="00604939">
              <w:rPr>
                <w:sz w:val="22"/>
                <w:szCs w:val="22"/>
              </w:rPr>
              <w:t>кв. м площади </w:t>
            </w:r>
          </w:p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игровой зоны на 1000 </w:t>
            </w:r>
            <w:r>
              <w:rPr>
                <w:sz w:val="22"/>
                <w:szCs w:val="22"/>
              </w:rPr>
              <w:t xml:space="preserve">     </w:t>
            </w:r>
            <w:r w:rsidRPr="00604939">
              <w:rPr>
                <w:sz w:val="22"/>
                <w:szCs w:val="22"/>
              </w:rPr>
              <w:t>населения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 xml:space="preserve">в городе Тимашевск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"/>
              <w:spacing w:before="0" w:beforeAutospacing="0" w:after="0" w:afterAutospacing="0"/>
              <w:ind w:right="-3"/>
              <w:jc w:val="center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412,5</w:t>
            </w:r>
          </w:p>
        </w:tc>
      </w:tr>
      <w:tr w:rsidR="00AA3461" w:rsidRPr="00604939" w:rsidTr="00F503EA">
        <w:tc>
          <w:tcPr>
            <w:tcW w:w="2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A3461" w:rsidRPr="00604939" w:rsidRDefault="00AA3461" w:rsidP="00AA3461">
            <w:pPr>
              <w:spacing w:after="0" w:line="240" w:lineRule="auto"/>
              <w:ind w:right="-3"/>
              <w:rPr>
                <w:color w:val="auto"/>
                <w:sz w:val="22"/>
              </w:rPr>
            </w:pPr>
          </w:p>
        </w:tc>
        <w:tc>
          <w:tcPr>
            <w:tcW w:w="25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A3461" w:rsidRPr="00604939" w:rsidRDefault="00AA3461" w:rsidP="00AA3461">
            <w:pPr>
              <w:spacing w:after="0" w:line="240" w:lineRule="auto"/>
              <w:ind w:right="-3"/>
              <w:rPr>
                <w:color w:val="auto"/>
                <w:sz w:val="22"/>
              </w:rPr>
            </w:pP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A3461" w:rsidRPr="00604939" w:rsidRDefault="00AA3461" w:rsidP="00AA3461">
            <w:pPr>
              <w:spacing w:after="0" w:line="240" w:lineRule="auto"/>
              <w:ind w:right="-3"/>
              <w:rPr>
                <w:color w:val="auto"/>
                <w:sz w:val="22"/>
              </w:rPr>
            </w:pP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в поселке Кирпичный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"/>
              <w:spacing w:before="0" w:beforeAutospacing="0" w:after="0" w:afterAutospacing="0"/>
              <w:ind w:right="-3"/>
              <w:jc w:val="center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412,5</w:t>
            </w:r>
          </w:p>
        </w:tc>
      </w:tr>
      <w:tr w:rsidR="00AA3461" w:rsidRPr="00604939" w:rsidTr="008B051C">
        <w:tc>
          <w:tcPr>
            <w:tcW w:w="2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A3461" w:rsidRPr="00604939" w:rsidRDefault="00AA3461" w:rsidP="00AA3461">
            <w:pPr>
              <w:spacing w:after="0" w:line="240" w:lineRule="auto"/>
              <w:ind w:right="-3"/>
              <w:rPr>
                <w:color w:val="auto"/>
                <w:sz w:val="22"/>
              </w:rPr>
            </w:pPr>
          </w:p>
        </w:tc>
        <w:tc>
          <w:tcPr>
            <w:tcW w:w="25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A3461" w:rsidRPr="00604939" w:rsidRDefault="00AA3461" w:rsidP="00AA3461">
            <w:pPr>
              <w:spacing w:after="0" w:line="240" w:lineRule="auto"/>
              <w:ind w:right="-3"/>
              <w:rPr>
                <w:color w:val="auto"/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Размер земельного участка, кв. м</w:t>
            </w: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"/>
              <w:spacing w:before="0" w:beforeAutospacing="0" w:after="0" w:afterAutospacing="0"/>
              <w:ind w:right="-3"/>
              <w:jc w:val="center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По заданию на проектирование</w:t>
            </w:r>
          </w:p>
        </w:tc>
      </w:tr>
      <w:tr w:rsidR="00AA3461" w:rsidRPr="00604939" w:rsidTr="008B051C">
        <w:tc>
          <w:tcPr>
            <w:tcW w:w="2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A3461" w:rsidRPr="00604939" w:rsidRDefault="00AA3461" w:rsidP="00AA3461">
            <w:pPr>
              <w:spacing w:after="0" w:line="240" w:lineRule="auto"/>
              <w:ind w:right="-3"/>
              <w:rPr>
                <w:color w:val="auto"/>
                <w:sz w:val="2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Максимально допустимый уровень территориальной доступности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Транспортная доступность, мин.</w:t>
            </w: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"/>
              <w:spacing w:before="0" w:beforeAutospacing="0" w:after="0" w:afterAutospacing="0"/>
              <w:ind w:right="-3"/>
              <w:jc w:val="center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В зависимости от вида объекта</w:t>
            </w:r>
            <w:hyperlink r:id="rId56" w:anchor="/document/36978113/entry/3012" w:history="1">
              <w:r w:rsidRPr="00604939">
                <w:rPr>
                  <w:rStyle w:val="a5"/>
                  <w:color w:val="auto"/>
                  <w:sz w:val="22"/>
                  <w:szCs w:val="22"/>
                  <w:u w:val="none"/>
                </w:rPr>
                <w:t>**</w:t>
              </w:r>
            </w:hyperlink>
          </w:p>
        </w:tc>
      </w:tr>
      <w:tr w:rsidR="00AA3461" w:rsidRPr="00604939" w:rsidTr="00F503EA">
        <w:trPr>
          <w:trHeight w:val="240"/>
        </w:trPr>
        <w:tc>
          <w:tcPr>
            <w:tcW w:w="21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Спортивные залы</w:t>
            </w:r>
            <w:hyperlink r:id="rId57" w:anchor="/document/36978113/entry/3011" w:history="1">
              <w:r w:rsidRPr="00604939">
                <w:rPr>
                  <w:rStyle w:val="a5"/>
                  <w:color w:val="auto"/>
                  <w:sz w:val="22"/>
                  <w:szCs w:val="22"/>
                  <w:u w:val="none"/>
                </w:rPr>
                <w:t>*</w:t>
              </w:r>
            </w:hyperlink>
          </w:p>
        </w:tc>
        <w:tc>
          <w:tcPr>
            <w:tcW w:w="25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Минимально допустимый уровень обеспеченности населения</w:t>
            </w: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Обеспеченность, кв. м площади здания на 1000 населения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 xml:space="preserve">в городе Тимашевск 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"/>
              <w:spacing w:before="0" w:beforeAutospacing="0" w:after="0" w:afterAutospacing="0"/>
              <w:ind w:right="-3"/>
              <w:jc w:val="center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123,9</w:t>
            </w:r>
          </w:p>
        </w:tc>
      </w:tr>
      <w:tr w:rsidR="00AA3461" w:rsidRPr="00604939" w:rsidTr="00F503EA">
        <w:tc>
          <w:tcPr>
            <w:tcW w:w="2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A3461" w:rsidRPr="00604939" w:rsidRDefault="00AA3461" w:rsidP="00AA3461">
            <w:pPr>
              <w:spacing w:after="0" w:line="240" w:lineRule="auto"/>
              <w:ind w:right="-3"/>
              <w:rPr>
                <w:color w:val="auto"/>
                <w:sz w:val="22"/>
              </w:rPr>
            </w:pPr>
          </w:p>
        </w:tc>
        <w:tc>
          <w:tcPr>
            <w:tcW w:w="25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A3461" w:rsidRPr="00604939" w:rsidRDefault="00AA3461" w:rsidP="00AA3461">
            <w:pPr>
              <w:spacing w:after="0" w:line="240" w:lineRule="auto"/>
              <w:ind w:right="-3"/>
              <w:rPr>
                <w:color w:val="auto"/>
                <w:sz w:val="22"/>
              </w:rPr>
            </w:pP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A3461" w:rsidRPr="00604939" w:rsidRDefault="00AA3461" w:rsidP="00AA3461">
            <w:pPr>
              <w:spacing w:after="0" w:line="240" w:lineRule="auto"/>
              <w:ind w:right="-3"/>
              <w:rPr>
                <w:color w:val="auto"/>
                <w:sz w:val="22"/>
              </w:rPr>
            </w:pP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в поселке Кирпичный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"/>
              <w:spacing w:before="0" w:beforeAutospacing="0" w:after="0" w:afterAutospacing="0"/>
              <w:ind w:right="-3"/>
              <w:jc w:val="center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69,3</w:t>
            </w:r>
          </w:p>
        </w:tc>
      </w:tr>
      <w:tr w:rsidR="00AA3461" w:rsidRPr="00604939" w:rsidTr="00F503EA">
        <w:trPr>
          <w:trHeight w:val="240"/>
        </w:trPr>
        <w:tc>
          <w:tcPr>
            <w:tcW w:w="2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A3461" w:rsidRPr="00604939" w:rsidRDefault="00AA3461" w:rsidP="00AA3461">
            <w:pPr>
              <w:spacing w:after="0" w:line="240" w:lineRule="auto"/>
              <w:ind w:right="-3"/>
              <w:rPr>
                <w:color w:val="auto"/>
                <w:sz w:val="22"/>
              </w:rPr>
            </w:pPr>
          </w:p>
        </w:tc>
        <w:tc>
          <w:tcPr>
            <w:tcW w:w="25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A3461" w:rsidRPr="00604939" w:rsidRDefault="00AA3461" w:rsidP="00AA3461">
            <w:pPr>
              <w:spacing w:after="0" w:line="240" w:lineRule="auto"/>
              <w:ind w:right="-3"/>
              <w:rPr>
                <w:color w:val="auto"/>
                <w:sz w:val="22"/>
              </w:rPr>
            </w:pP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Размер земельного участка, кв. м на 1 000 населения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 xml:space="preserve">в городе Тимашевске 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"/>
              <w:spacing w:before="0" w:beforeAutospacing="0" w:after="0" w:afterAutospacing="0"/>
              <w:ind w:right="-3"/>
              <w:jc w:val="center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206,5</w:t>
            </w:r>
          </w:p>
        </w:tc>
      </w:tr>
      <w:tr w:rsidR="00AA3461" w:rsidRPr="00604939" w:rsidTr="00F503EA">
        <w:tc>
          <w:tcPr>
            <w:tcW w:w="2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A3461" w:rsidRPr="00604939" w:rsidRDefault="00AA3461" w:rsidP="00AA3461">
            <w:pPr>
              <w:spacing w:after="0" w:line="240" w:lineRule="auto"/>
              <w:ind w:right="-3"/>
              <w:rPr>
                <w:color w:val="auto"/>
                <w:sz w:val="22"/>
              </w:rPr>
            </w:pPr>
          </w:p>
        </w:tc>
        <w:tc>
          <w:tcPr>
            <w:tcW w:w="25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A3461" w:rsidRPr="00604939" w:rsidRDefault="00AA3461" w:rsidP="00AA3461">
            <w:pPr>
              <w:spacing w:after="0" w:line="240" w:lineRule="auto"/>
              <w:ind w:right="-3"/>
              <w:rPr>
                <w:color w:val="auto"/>
                <w:sz w:val="22"/>
              </w:rPr>
            </w:pP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A3461" w:rsidRPr="00604939" w:rsidRDefault="00AA3461" w:rsidP="00AA3461">
            <w:pPr>
              <w:spacing w:after="0" w:line="240" w:lineRule="auto"/>
              <w:ind w:right="-3"/>
              <w:rPr>
                <w:color w:val="auto"/>
                <w:sz w:val="22"/>
              </w:rPr>
            </w:pP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в поселке Кирпичный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"/>
              <w:spacing w:before="0" w:beforeAutospacing="0" w:after="0" w:afterAutospacing="0"/>
              <w:ind w:right="-3"/>
              <w:jc w:val="center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115,5</w:t>
            </w:r>
          </w:p>
        </w:tc>
      </w:tr>
      <w:tr w:rsidR="00AA3461" w:rsidRPr="00604939" w:rsidTr="008B051C">
        <w:tc>
          <w:tcPr>
            <w:tcW w:w="2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A3461" w:rsidRPr="00604939" w:rsidRDefault="00AA3461" w:rsidP="00AA3461">
            <w:pPr>
              <w:spacing w:after="0" w:line="240" w:lineRule="auto"/>
              <w:ind w:right="-3"/>
              <w:rPr>
                <w:color w:val="auto"/>
                <w:sz w:val="2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Максимально допустимый уровень территориальной доступности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Транспортная доступность, мин.</w:t>
            </w: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"/>
              <w:spacing w:before="0" w:beforeAutospacing="0" w:after="0" w:afterAutospacing="0"/>
              <w:ind w:right="-3"/>
              <w:jc w:val="center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1000</w:t>
            </w:r>
          </w:p>
        </w:tc>
      </w:tr>
      <w:tr w:rsidR="00A05A67" w:rsidRPr="00604939" w:rsidTr="00F2487D">
        <w:trPr>
          <w:trHeight w:val="24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A05A67" w:rsidRPr="00604939" w:rsidRDefault="00A05A67" w:rsidP="00A05A67">
            <w:pPr>
              <w:pStyle w:val="s16"/>
              <w:spacing w:before="0" w:beforeAutospacing="0" w:after="0" w:afterAutospacing="0"/>
              <w:ind w:right="-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A05A67" w:rsidRPr="00604939" w:rsidRDefault="00A05A67" w:rsidP="00A05A67">
            <w:pPr>
              <w:pStyle w:val="s16"/>
              <w:spacing w:before="0" w:beforeAutospacing="0" w:after="0" w:afterAutospacing="0"/>
              <w:ind w:right="-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A05A67" w:rsidRPr="00604939" w:rsidRDefault="00A05A67" w:rsidP="00A05A67">
            <w:pPr>
              <w:pStyle w:val="s16"/>
              <w:spacing w:before="0" w:beforeAutospacing="0" w:after="0" w:afterAutospacing="0"/>
              <w:ind w:right="-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A05A67" w:rsidRPr="00604939" w:rsidRDefault="00A05A67" w:rsidP="00A05A67">
            <w:pPr>
              <w:pStyle w:val="s16"/>
              <w:spacing w:before="0" w:beforeAutospacing="0" w:after="0" w:afterAutospacing="0"/>
              <w:ind w:right="-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AA3461" w:rsidRPr="00604939" w:rsidTr="00F503EA">
        <w:trPr>
          <w:trHeight w:val="240"/>
        </w:trPr>
        <w:tc>
          <w:tcPr>
            <w:tcW w:w="21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jc w:val="both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Крытые плавательные бассейны</w:t>
            </w:r>
            <w:hyperlink r:id="rId58" w:anchor="/document/36978113/entry/3011" w:history="1">
              <w:r w:rsidRPr="00604939">
                <w:rPr>
                  <w:rStyle w:val="a5"/>
                  <w:color w:val="auto"/>
                  <w:sz w:val="22"/>
                  <w:szCs w:val="22"/>
                  <w:u w:val="none"/>
                </w:rPr>
                <w:t>*</w:t>
              </w:r>
            </w:hyperlink>
          </w:p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</w:p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</w:p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</w:p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</w:p>
          <w:p w:rsidR="00AA3461" w:rsidRDefault="00AA3461" w:rsidP="00AA3461">
            <w:pPr>
              <w:spacing w:after="0" w:line="240" w:lineRule="auto"/>
              <w:ind w:right="-3"/>
              <w:rPr>
                <w:color w:val="auto"/>
                <w:sz w:val="22"/>
              </w:rPr>
            </w:pPr>
          </w:p>
          <w:p w:rsidR="00AA3461" w:rsidRDefault="00AA3461" w:rsidP="00AA3461">
            <w:pPr>
              <w:spacing w:after="0" w:line="240" w:lineRule="auto"/>
              <w:ind w:right="-3"/>
              <w:rPr>
                <w:color w:val="auto"/>
                <w:sz w:val="22"/>
              </w:rPr>
            </w:pPr>
          </w:p>
          <w:p w:rsidR="00AA3461" w:rsidRDefault="00AA3461" w:rsidP="00AA3461">
            <w:pPr>
              <w:spacing w:after="0" w:line="240" w:lineRule="auto"/>
              <w:ind w:right="-3"/>
              <w:rPr>
                <w:color w:val="auto"/>
                <w:sz w:val="22"/>
              </w:rPr>
            </w:pPr>
          </w:p>
          <w:p w:rsidR="00AA3461" w:rsidRPr="00604939" w:rsidRDefault="00AA3461" w:rsidP="00AA3461">
            <w:pPr>
              <w:spacing w:after="0" w:line="240" w:lineRule="auto"/>
              <w:ind w:right="-3" w:firstLine="0"/>
              <w:rPr>
                <w:sz w:val="22"/>
              </w:rPr>
            </w:pPr>
          </w:p>
        </w:tc>
        <w:tc>
          <w:tcPr>
            <w:tcW w:w="25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Минимально допустимый уровень обеспеченности населения</w:t>
            </w:r>
          </w:p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</w:p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</w:p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Обеспеченность, количество объектов на 1000 населения</w:t>
            </w:r>
          </w:p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 xml:space="preserve">в городе Тимашевске 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"/>
              <w:spacing w:before="0" w:beforeAutospacing="0" w:after="0" w:afterAutospacing="0"/>
              <w:ind w:right="-3"/>
              <w:jc w:val="center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0,05</w:t>
            </w:r>
          </w:p>
        </w:tc>
      </w:tr>
      <w:tr w:rsidR="00AA3461" w:rsidRPr="00604939" w:rsidTr="00F503EA">
        <w:tc>
          <w:tcPr>
            <w:tcW w:w="211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A3461" w:rsidRPr="00604939" w:rsidRDefault="00AA3461" w:rsidP="00AA3461">
            <w:pPr>
              <w:spacing w:after="0" w:line="240" w:lineRule="auto"/>
              <w:ind w:right="-3"/>
              <w:rPr>
                <w:color w:val="auto"/>
                <w:sz w:val="22"/>
              </w:rPr>
            </w:pPr>
          </w:p>
        </w:tc>
        <w:tc>
          <w:tcPr>
            <w:tcW w:w="25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A3461" w:rsidRPr="00604939" w:rsidRDefault="00AA3461" w:rsidP="00AA3461">
            <w:pPr>
              <w:spacing w:after="0" w:line="240" w:lineRule="auto"/>
              <w:ind w:right="-3"/>
              <w:rPr>
                <w:color w:val="auto"/>
                <w:sz w:val="22"/>
              </w:rPr>
            </w:pP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A3461" w:rsidRPr="00604939" w:rsidRDefault="00AA3461" w:rsidP="00AA3461">
            <w:pPr>
              <w:spacing w:after="0" w:line="240" w:lineRule="auto"/>
              <w:ind w:right="-3"/>
              <w:rPr>
                <w:color w:val="auto"/>
                <w:sz w:val="22"/>
              </w:rPr>
            </w:pP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в поселке Кирпичный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"/>
              <w:spacing w:before="0" w:beforeAutospacing="0" w:after="0" w:afterAutospacing="0"/>
              <w:ind w:right="-3"/>
              <w:jc w:val="center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0,04</w:t>
            </w:r>
          </w:p>
        </w:tc>
      </w:tr>
      <w:tr w:rsidR="00AA3461" w:rsidRPr="00604939" w:rsidTr="007518A4">
        <w:trPr>
          <w:trHeight w:val="543"/>
        </w:trPr>
        <w:tc>
          <w:tcPr>
            <w:tcW w:w="211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A3461" w:rsidRPr="00604939" w:rsidRDefault="00AA3461" w:rsidP="00AA3461">
            <w:pPr>
              <w:spacing w:after="0" w:line="240" w:lineRule="auto"/>
              <w:ind w:right="-3"/>
              <w:rPr>
                <w:color w:val="auto"/>
                <w:sz w:val="22"/>
              </w:rPr>
            </w:pPr>
          </w:p>
        </w:tc>
        <w:tc>
          <w:tcPr>
            <w:tcW w:w="25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A3461" w:rsidRPr="00604939" w:rsidRDefault="00AA3461" w:rsidP="00AA3461">
            <w:pPr>
              <w:spacing w:after="0" w:line="240" w:lineRule="auto"/>
              <w:ind w:right="-3"/>
              <w:rPr>
                <w:color w:val="auto"/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 земельного участка</w:t>
            </w: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"/>
              <w:spacing w:before="0" w:beforeAutospacing="0" w:after="0" w:afterAutospacing="0"/>
              <w:ind w:right="-3"/>
              <w:jc w:val="center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По заданию на проектирование</w:t>
            </w:r>
          </w:p>
        </w:tc>
      </w:tr>
      <w:tr w:rsidR="00AA3461" w:rsidRPr="00604939" w:rsidTr="00042345">
        <w:tc>
          <w:tcPr>
            <w:tcW w:w="2119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AA3461" w:rsidRPr="00604939" w:rsidRDefault="00AA3461" w:rsidP="00AA3461">
            <w:pPr>
              <w:spacing w:after="0" w:line="240" w:lineRule="auto"/>
              <w:ind w:right="-3"/>
              <w:rPr>
                <w:color w:val="auto"/>
                <w:sz w:val="2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Максимально допустимый уровень территориальной доступности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Транспортная доступность, мин.</w:t>
            </w: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"/>
              <w:spacing w:before="0" w:beforeAutospacing="0" w:after="0" w:afterAutospacing="0"/>
              <w:ind w:right="-3"/>
              <w:jc w:val="center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В зависимости от вида объекта</w:t>
            </w:r>
            <w:hyperlink r:id="rId59" w:anchor="/document/36978113/entry/3012" w:history="1">
              <w:r w:rsidRPr="00604939">
                <w:rPr>
                  <w:rStyle w:val="a5"/>
                  <w:color w:val="auto"/>
                  <w:sz w:val="22"/>
                  <w:szCs w:val="22"/>
                  <w:u w:val="none"/>
                </w:rPr>
                <w:t>**</w:t>
              </w:r>
            </w:hyperlink>
          </w:p>
        </w:tc>
      </w:tr>
      <w:tr w:rsidR="00AA3461" w:rsidRPr="00604939" w:rsidTr="00F503EA">
        <w:trPr>
          <w:trHeight w:val="240"/>
        </w:trPr>
        <w:tc>
          <w:tcPr>
            <w:tcW w:w="2119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Другие объекты, включая крытые спортивные объекты с искусственным льдом, манежи,  сооружения для стрелковых видов спорта и т.д.</w:t>
            </w:r>
            <w:hyperlink r:id="rId60" w:anchor="/document/36978113/entry/3011" w:history="1">
              <w:r w:rsidRPr="00604939">
                <w:rPr>
                  <w:rStyle w:val="a5"/>
                  <w:color w:val="auto"/>
                  <w:sz w:val="22"/>
                  <w:szCs w:val="22"/>
                  <w:u w:val="none"/>
                </w:rPr>
                <w:t>*</w:t>
              </w:r>
            </w:hyperlink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Минимально допустимый уровень обеспеченности населения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Обеспеченность, кв. м площади здания на 1000 населения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 xml:space="preserve">в городе Тимашевске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"/>
              <w:spacing w:before="0" w:beforeAutospacing="0" w:after="0" w:afterAutospacing="0"/>
              <w:ind w:right="-3"/>
              <w:jc w:val="center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46</w:t>
            </w:r>
          </w:p>
        </w:tc>
      </w:tr>
      <w:tr w:rsidR="00AA3461" w:rsidRPr="00604939" w:rsidTr="00F503EA">
        <w:tc>
          <w:tcPr>
            <w:tcW w:w="2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A3461" w:rsidRPr="00604939" w:rsidRDefault="00AA3461" w:rsidP="00AA3461">
            <w:pPr>
              <w:spacing w:after="0" w:line="240" w:lineRule="auto"/>
              <w:ind w:right="-3"/>
              <w:rPr>
                <w:color w:val="auto"/>
                <w:sz w:val="22"/>
              </w:rPr>
            </w:pPr>
          </w:p>
        </w:tc>
        <w:tc>
          <w:tcPr>
            <w:tcW w:w="25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A3461" w:rsidRPr="00604939" w:rsidRDefault="00AA3461" w:rsidP="00AA3461">
            <w:pPr>
              <w:spacing w:after="0" w:line="240" w:lineRule="auto"/>
              <w:ind w:right="-3"/>
              <w:rPr>
                <w:color w:val="auto"/>
                <w:sz w:val="22"/>
              </w:rPr>
            </w:pP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A3461" w:rsidRPr="00604939" w:rsidRDefault="00AA3461" w:rsidP="00AA3461">
            <w:pPr>
              <w:spacing w:after="0" w:line="240" w:lineRule="auto"/>
              <w:ind w:right="-3"/>
              <w:rPr>
                <w:color w:val="auto"/>
                <w:sz w:val="22"/>
              </w:rPr>
            </w:pP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в поселке Кирпичный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"/>
              <w:spacing w:before="0" w:beforeAutospacing="0" w:after="0" w:afterAutospacing="0"/>
              <w:ind w:right="-3"/>
              <w:jc w:val="center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33</w:t>
            </w:r>
          </w:p>
        </w:tc>
      </w:tr>
      <w:tr w:rsidR="00AA3461" w:rsidRPr="00604939" w:rsidTr="00F503EA">
        <w:trPr>
          <w:trHeight w:val="240"/>
        </w:trPr>
        <w:tc>
          <w:tcPr>
            <w:tcW w:w="2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A3461" w:rsidRPr="00604939" w:rsidRDefault="00AA3461" w:rsidP="00AA3461">
            <w:pPr>
              <w:spacing w:after="0" w:line="240" w:lineRule="auto"/>
              <w:ind w:right="-3"/>
              <w:rPr>
                <w:color w:val="auto"/>
                <w:sz w:val="22"/>
              </w:rPr>
            </w:pPr>
          </w:p>
        </w:tc>
        <w:tc>
          <w:tcPr>
            <w:tcW w:w="25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A3461" w:rsidRPr="00604939" w:rsidRDefault="00AA3461" w:rsidP="00AA3461">
            <w:pPr>
              <w:spacing w:after="0" w:line="240" w:lineRule="auto"/>
              <w:ind w:right="-3"/>
              <w:rPr>
                <w:color w:val="auto"/>
                <w:sz w:val="22"/>
              </w:rPr>
            </w:pP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Размер земельного участка, кв. м на 1000 населения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 xml:space="preserve">в городе Тимашевске 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"/>
              <w:spacing w:before="0" w:beforeAutospacing="0" w:after="0" w:afterAutospacing="0"/>
              <w:ind w:right="-3"/>
              <w:jc w:val="center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76,67</w:t>
            </w:r>
          </w:p>
        </w:tc>
      </w:tr>
      <w:tr w:rsidR="00AA3461" w:rsidRPr="00604939" w:rsidTr="00F503EA">
        <w:tc>
          <w:tcPr>
            <w:tcW w:w="2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A3461" w:rsidRPr="00604939" w:rsidRDefault="00AA3461" w:rsidP="00AA3461">
            <w:pPr>
              <w:spacing w:after="0" w:line="240" w:lineRule="auto"/>
              <w:ind w:right="-3"/>
              <w:rPr>
                <w:color w:val="auto"/>
                <w:sz w:val="22"/>
              </w:rPr>
            </w:pPr>
          </w:p>
        </w:tc>
        <w:tc>
          <w:tcPr>
            <w:tcW w:w="25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A3461" w:rsidRPr="00604939" w:rsidRDefault="00AA3461" w:rsidP="00AA3461">
            <w:pPr>
              <w:spacing w:after="0" w:line="240" w:lineRule="auto"/>
              <w:ind w:right="-3"/>
              <w:rPr>
                <w:color w:val="auto"/>
                <w:sz w:val="22"/>
              </w:rPr>
            </w:pP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A3461" w:rsidRPr="00604939" w:rsidRDefault="00AA3461" w:rsidP="00AA3461">
            <w:pPr>
              <w:spacing w:after="0" w:line="240" w:lineRule="auto"/>
              <w:ind w:right="-3"/>
              <w:rPr>
                <w:color w:val="auto"/>
                <w:sz w:val="22"/>
              </w:rPr>
            </w:pP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в поселке Кирпичный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"/>
              <w:spacing w:before="0" w:beforeAutospacing="0" w:after="0" w:afterAutospacing="0"/>
              <w:ind w:right="-3"/>
              <w:jc w:val="center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55</w:t>
            </w:r>
          </w:p>
        </w:tc>
      </w:tr>
      <w:tr w:rsidR="00AA3461" w:rsidRPr="00604939" w:rsidTr="008B051C">
        <w:tc>
          <w:tcPr>
            <w:tcW w:w="2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A3461" w:rsidRPr="00604939" w:rsidRDefault="00AA3461" w:rsidP="00AA3461">
            <w:pPr>
              <w:spacing w:after="0" w:line="240" w:lineRule="auto"/>
              <w:ind w:right="-3"/>
              <w:rPr>
                <w:color w:val="auto"/>
                <w:sz w:val="2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Максимально допустимый уровень территориальной доступности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Транспортная доступность, мин.</w:t>
            </w: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"/>
              <w:spacing w:before="0" w:beforeAutospacing="0" w:after="0" w:afterAutospacing="0"/>
              <w:ind w:right="-3"/>
              <w:jc w:val="center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В зависимости от вида объекта</w:t>
            </w:r>
            <w:hyperlink r:id="rId61" w:anchor="/document/36978113/entry/3012" w:history="1">
              <w:r w:rsidRPr="00604939">
                <w:rPr>
                  <w:rStyle w:val="a5"/>
                  <w:color w:val="auto"/>
                  <w:sz w:val="22"/>
                  <w:szCs w:val="22"/>
                  <w:u w:val="none"/>
                </w:rPr>
                <w:t>**</w:t>
              </w:r>
            </w:hyperlink>
          </w:p>
        </w:tc>
      </w:tr>
      <w:tr w:rsidR="00AA3461" w:rsidRPr="00604939" w:rsidTr="00F503EA">
        <w:trPr>
          <w:trHeight w:val="240"/>
        </w:trPr>
        <w:tc>
          <w:tcPr>
            <w:tcW w:w="21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Объекты городской и рекреационной инфраструктуры, приспособленные для занятий физической культурой и спортом, в том числе универсальные спортивные игровые площадки, дистанции, велодорожки, споты (плаза начального уровня), площадки с тренажерами, сезонные катки</w:t>
            </w:r>
            <w:hyperlink r:id="rId62" w:anchor="/document/36978113/entry/3011" w:history="1">
              <w:r w:rsidRPr="00604939">
                <w:rPr>
                  <w:rStyle w:val="a5"/>
                  <w:color w:val="auto"/>
                  <w:sz w:val="22"/>
                  <w:szCs w:val="22"/>
                  <w:u w:val="none"/>
                </w:rPr>
                <w:t>*</w:t>
              </w:r>
            </w:hyperlink>
          </w:p>
        </w:tc>
        <w:tc>
          <w:tcPr>
            <w:tcW w:w="25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Минимально допустимый уровень обеспеченности населения</w:t>
            </w: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Обеспеченность, кв. м площади здания на 1000 населения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 xml:space="preserve">в городе Тимашевске 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"/>
              <w:spacing w:before="0" w:beforeAutospacing="0" w:after="0" w:afterAutospacing="0"/>
              <w:ind w:right="-3"/>
              <w:jc w:val="center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90,8</w:t>
            </w:r>
          </w:p>
        </w:tc>
      </w:tr>
      <w:tr w:rsidR="00AA3461" w:rsidRPr="00604939" w:rsidTr="00F503EA">
        <w:tc>
          <w:tcPr>
            <w:tcW w:w="2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A3461" w:rsidRPr="00604939" w:rsidRDefault="00AA3461" w:rsidP="00AA3461">
            <w:pPr>
              <w:spacing w:after="0" w:line="240" w:lineRule="auto"/>
              <w:ind w:right="-3"/>
              <w:rPr>
                <w:color w:val="auto"/>
                <w:sz w:val="22"/>
              </w:rPr>
            </w:pPr>
          </w:p>
        </w:tc>
        <w:tc>
          <w:tcPr>
            <w:tcW w:w="25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A3461" w:rsidRPr="00604939" w:rsidRDefault="00AA3461" w:rsidP="00AA3461">
            <w:pPr>
              <w:spacing w:after="0" w:line="240" w:lineRule="auto"/>
              <w:ind w:right="-3"/>
              <w:rPr>
                <w:color w:val="auto"/>
                <w:sz w:val="22"/>
              </w:rPr>
            </w:pP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A3461" w:rsidRPr="00604939" w:rsidRDefault="00AA3461" w:rsidP="00AA3461">
            <w:pPr>
              <w:spacing w:after="0" w:line="240" w:lineRule="auto"/>
              <w:ind w:right="-3"/>
              <w:rPr>
                <w:color w:val="auto"/>
                <w:sz w:val="22"/>
              </w:rPr>
            </w:pP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в поселке Кирпичный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"/>
              <w:spacing w:before="0" w:beforeAutospacing="0" w:after="0" w:afterAutospacing="0"/>
              <w:ind w:right="-3"/>
              <w:jc w:val="center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76,8</w:t>
            </w:r>
          </w:p>
        </w:tc>
      </w:tr>
      <w:tr w:rsidR="00AA3461" w:rsidRPr="00604939" w:rsidTr="008B051C">
        <w:tc>
          <w:tcPr>
            <w:tcW w:w="2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A3461" w:rsidRPr="00604939" w:rsidRDefault="00AA3461" w:rsidP="00AA3461">
            <w:pPr>
              <w:spacing w:after="0" w:line="240" w:lineRule="auto"/>
              <w:ind w:right="-3"/>
              <w:rPr>
                <w:color w:val="auto"/>
                <w:sz w:val="22"/>
              </w:rPr>
            </w:pPr>
          </w:p>
        </w:tc>
        <w:tc>
          <w:tcPr>
            <w:tcW w:w="25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A3461" w:rsidRPr="00604939" w:rsidRDefault="00AA3461" w:rsidP="00AA3461">
            <w:pPr>
              <w:spacing w:after="0" w:line="240" w:lineRule="auto"/>
              <w:ind w:right="-3"/>
              <w:rPr>
                <w:color w:val="auto"/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Размер земельного участка, кв. м на 1000 населения</w:t>
            </w: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По заданию на проектирование</w:t>
            </w:r>
          </w:p>
        </w:tc>
      </w:tr>
      <w:tr w:rsidR="00AA3461" w:rsidRPr="00604939" w:rsidTr="008B051C">
        <w:trPr>
          <w:trHeight w:val="240"/>
        </w:trPr>
        <w:tc>
          <w:tcPr>
            <w:tcW w:w="2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A3461" w:rsidRPr="00604939" w:rsidRDefault="00AA3461" w:rsidP="00AA3461">
            <w:pPr>
              <w:spacing w:after="0" w:line="240" w:lineRule="auto"/>
              <w:ind w:right="-3"/>
              <w:rPr>
                <w:color w:val="auto"/>
                <w:sz w:val="22"/>
              </w:rPr>
            </w:pPr>
          </w:p>
        </w:tc>
        <w:tc>
          <w:tcPr>
            <w:tcW w:w="25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Максимально допустимый уровень территориальной доступности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Пешеходная доступность, в городе Тимашевске, м</w:t>
            </w: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"/>
              <w:spacing w:before="0" w:beforeAutospacing="0" w:after="0" w:afterAutospacing="0"/>
              <w:ind w:right="-3"/>
              <w:jc w:val="center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1000</w:t>
            </w:r>
          </w:p>
        </w:tc>
      </w:tr>
      <w:tr w:rsidR="00AA3461" w:rsidRPr="00604939" w:rsidTr="008B051C">
        <w:tc>
          <w:tcPr>
            <w:tcW w:w="2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A3461" w:rsidRPr="00604939" w:rsidRDefault="00AA3461" w:rsidP="00AA3461">
            <w:pPr>
              <w:spacing w:after="0" w:line="240" w:lineRule="auto"/>
              <w:ind w:right="-3"/>
              <w:rPr>
                <w:color w:val="auto"/>
                <w:sz w:val="22"/>
              </w:rPr>
            </w:pPr>
          </w:p>
        </w:tc>
        <w:tc>
          <w:tcPr>
            <w:tcW w:w="25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A3461" w:rsidRPr="00604939" w:rsidRDefault="00AA3461" w:rsidP="00AA3461">
            <w:pPr>
              <w:spacing w:after="0" w:line="240" w:lineRule="auto"/>
              <w:ind w:right="-3"/>
              <w:rPr>
                <w:color w:val="auto"/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Транспортная доступность, мин.</w:t>
            </w: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В зависимости от вида объекта</w:t>
            </w:r>
            <w:hyperlink r:id="rId63" w:anchor="/document/36978113/entry/3012" w:history="1">
              <w:r w:rsidRPr="00604939">
                <w:rPr>
                  <w:rStyle w:val="a5"/>
                  <w:color w:val="auto"/>
                  <w:sz w:val="22"/>
                  <w:szCs w:val="22"/>
                  <w:u w:val="none"/>
                </w:rPr>
                <w:t>**</w:t>
              </w:r>
            </w:hyperlink>
          </w:p>
        </w:tc>
      </w:tr>
      <w:tr w:rsidR="00AA3461" w:rsidRPr="00604939" w:rsidTr="00F805C6">
        <w:tc>
          <w:tcPr>
            <w:tcW w:w="963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</w:tcPr>
          <w:p w:rsidR="00AA3461" w:rsidRPr="00604939" w:rsidRDefault="00AA3461" w:rsidP="00AA3461">
            <w:pPr>
              <w:pStyle w:val="s91"/>
              <w:spacing w:before="0" w:beforeAutospacing="0" w:after="0" w:afterAutospacing="0"/>
              <w:ind w:right="-3"/>
              <w:jc w:val="both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* Объект необходимо рассчитывать в рамках разработки ДПТ.</w:t>
            </w:r>
          </w:p>
          <w:p w:rsidR="00AA3461" w:rsidRPr="00604939" w:rsidRDefault="00AA3461" w:rsidP="00AA3461">
            <w:pPr>
              <w:pStyle w:val="s91"/>
              <w:spacing w:before="0" w:beforeAutospacing="0" w:after="0" w:afterAutospacing="0"/>
              <w:ind w:right="-3"/>
              <w:jc w:val="both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** Для объектов спортивной инфраструктуры: крытый спортивный объект с искусственным льдом, физкультурно-спортивный комплекс, рекомендованы следующие </w:t>
            </w:r>
            <w:r w:rsidRPr="00604939">
              <w:rPr>
                <w:rStyle w:val="a4"/>
                <w:i w:val="0"/>
                <w:iCs w:val="0"/>
                <w:sz w:val="22"/>
                <w:szCs w:val="22"/>
              </w:rPr>
              <w:t>нормативы</w:t>
            </w:r>
            <w:r w:rsidRPr="00604939">
              <w:rPr>
                <w:sz w:val="22"/>
                <w:szCs w:val="22"/>
              </w:rPr>
              <w:t> транспортной доступности (общественным транспортом), для города Тимашевска не более 60 мин, для поселка Кирпичный не более 1 ч. 30 мин.</w:t>
            </w:r>
          </w:p>
          <w:p w:rsidR="00AA3461" w:rsidRPr="00604939" w:rsidRDefault="00AA3461" w:rsidP="00AA3461">
            <w:pPr>
              <w:pStyle w:val="s91"/>
              <w:spacing w:before="0" w:beforeAutospacing="0" w:after="0" w:afterAutospacing="0"/>
              <w:ind w:right="-3"/>
              <w:jc w:val="both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Для объектов спортивной инфраструктуры: малая спортивная площадка, универсальная спортивная игровая площадка, уличные тренажеры, приспособленные спортивные площадки рекомендуется пешеходная доступность до 1000 м.</w:t>
            </w:r>
          </w:p>
          <w:p w:rsidR="00AA3461" w:rsidRPr="00604939" w:rsidRDefault="00AA3461" w:rsidP="00AA3461">
            <w:pPr>
              <w:pStyle w:val="s91"/>
              <w:spacing w:before="0" w:beforeAutospacing="0" w:after="0" w:afterAutospacing="0"/>
              <w:ind w:right="-3"/>
              <w:jc w:val="both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Для объектов спортивной инфраструктуры: лыжные трассы, спортивные манежи, биатлонные комплексы, спортивные базы, центры спортивной подготовки, в том числе по водным видам спорта (гребные комплексы) </w:t>
            </w:r>
            <w:r w:rsidRPr="00604939">
              <w:rPr>
                <w:rStyle w:val="a4"/>
                <w:i w:val="0"/>
                <w:iCs w:val="0"/>
                <w:sz w:val="22"/>
                <w:szCs w:val="22"/>
              </w:rPr>
              <w:t>нормативы</w:t>
            </w:r>
            <w:r w:rsidRPr="00604939">
              <w:rPr>
                <w:sz w:val="22"/>
                <w:szCs w:val="22"/>
              </w:rPr>
              <w:t> транспортной доступности не устанавливаются.</w:t>
            </w:r>
          </w:p>
          <w:p w:rsidR="00AA3461" w:rsidRPr="00604939" w:rsidRDefault="00AA3461" w:rsidP="00AA3461">
            <w:pPr>
              <w:pStyle w:val="empty"/>
              <w:spacing w:before="0" w:beforeAutospacing="0" w:after="0" w:afterAutospacing="0"/>
              <w:ind w:right="-3"/>
              <w:jc w:val="both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 </w:t>
            </w:r>
            <w:r w:rsidRPr="00604939">
              <w:rPr>
                <w:rStyle w:val="s10"/>
                <w:bCs/>
                <w:sz w:val="22"/>
                <w:szCs w:val="22"/>
              </w:rPr>
              <w:t>Примечания:</w:t>
            </w:r>
          </w:p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1. Доступность для помещений для физкультурно-оздоровительных занятий принимается в пределах 500 м, для физкультурно-спортивных центров жилых районов - не более 1500 м.</w:t>
            </w:r>
          </w:p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2. При разработке документов территориального планирования расчет количества и площадей объектов спортивной инфраструктуры необходимо осуществлять в соответствии с </w:t>
            </w:r>
            <w:hyperlink r:id="rId64" w:anchor="/document/402944326/entry/0" w:history="1">
              <w:r w:rsidRPr="00604939">
                <w:rPr>
                  <w:rStyle w:val="a3"/>
                  <w:color w:val="auto"/>
                  <w:sz w:val="22"/>
                  <w:szCs w:val="22"/>
                  <w:u w:val="none"/>
                </w:rPr>
                <w:t>приказом</w:t>
              </w:r>
            </w:hyperlink>
            <w:r w:rsidRPr="00604939">
              <w:rPr>
                <w:sz w:val="22"/>
                <w:szCs w:val="22"/>
              </w:rPr>
              <w:t> </w:t>
            </w:r>
            <w:proofErr w:type="spellStart"/>
            <w:r w:rsidRPr="00604939">
              <w:rPr>
                <w:sz w:val="22"/>
                <w:szCs w:val="22"/>
              </w:rPr>
              <w:t>Минспорта</w:t>
            </w:r>
            <w:proofErr w:type="spellEnd"/>
            <w:r w:rsidRPr="00604939">
              <w:rPr>
                <w:sz w:val="22"/>
                <w:szCs w:val="22"/>
              </w:rPr>
              <w:t xml:space="preserve"> России от 19 августа 2021 г. N 649 "О </w:t>
            </w:r>
            <w:r w:rsidRPr="00604939">
              <w:rPr>
                <w:sz w:val="22"/>
                <w:szCs w:val="22"/>
              </w:rPr>
              <w:lastRenderedPageBreak/>
              <w:t>рекомендованных </w:t>
            </w:r>
            <w:r w:rsidRPr="00604939">
              <w:rPr>
                <w:rStyle w:val="a4"/>
                <w:i w:val="0"/>
                <w:iCs w:val="0"/>
                <w:sz w:val="22"/>
                <w:szCs w:val="22"/>
              </w:rPr>
              <w:t>нормативах</w:t>
            </w:r>
            <w:r w:rsidRPr="00604939">
              <w:rPr>
                <w:sz w:val="22"/>
                <w:szCs w:val="22"/>
              </w:rPr>
              <w:t> и </w:t>
            </w:r>
            <w:r w:rsidRPr="00604939">
              <w:rPr>
                <w:rStyle w:val="a4"/>
                <w:i w:val="0"/>
                <w:iCs w:val="0"/>
                <w:sz w:val="22"/>
                <w:szCs w:val="22"/>
              </w:rPr>
              <w:t>нормах</w:t>
            </w:r>
            <w:r w:rsidRPr="00604939">
              <w:rPr>
                <w:sz w:val="22"/>
                <w:szCs w:val="22"/>
              </w:rPr>
              <w:t> обеспеченности населения объектами спортивной инфраструктуры".</w:t>
            </w:r>
          </w:p>
          <w:p w:rsidR="00AA3461" w:rsidRPr="00604939" w:rsidRDefault="00AA3461" w:rsidP="00AA3461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604939">
              <w:rPr>
                <w:sz w:val="22"/>
                <w:szCs w:val="22"/>
              </w:rPr>
              <w:t>3. При разработке ДПТ на территорию площадью более 10 га параметры территории под плоскостные спортсооружения и объекты городской и рекреационной инфраструктуры, приспособленные для занятий физической культурой и спортом, принимаются не менее 16 * 25 м.</w:t>
            </w:r>
          </w:p>
        </w:tc>
      </w:tr>
    </w:tbl>
    <w:p w:rsidR="0064523B" w:rsidRPr="00781087" w:rsidRDefault="00D60693" w:rsidP="00781087">
      <w:pPr>
        <w:numPr>
          <w:ilvl w:val="1"/>
          <w:numId w:val="3"/>
        </w:numPr>
        <w:spacing w:after="0" w:line="240" w:lineRule="auto"/>
        <w:ind w:left="0" w:right="-3" w:firstLine="0"/>
        <w:rPr>
          <w:b/>
          <w:bCs/>
          <w:sz w:val="28"/>
          <w:szCs w:val="28"/>
        </w:rPr>
      </w:pPr>
      <w:bookmarkStart w:id="10" w:name="_Toc382610549"/>
      <w:r w:rsidRPr="00781087">
        <w:rPr>
          <w:rStyle w:val="20"/>
          <w:b w:val="0"/>
        </w:rPr>
        <w:lastRenderedPageBreak/>
        <w:t>Расчетные показатели минимально допустимого уровня обеспеченности населения и максимально допустимого уровня территориальной доступности объектами образования</w:t>
      </w:r>
      <w:bookmarkEnd w:id="10"/>
      <w:r w:rsidRPr="00781087">
        <w:rPr>
          <w:b/>
          <w:bCs/>
          <w:sz w:val="28"/>
          <w:szCs w:val="28"/>
        </w:rPr>
        <w:t xml:space="preserve"> </w:t>
      </w:r>
      <w:r w:rsidR="00664E31" w:rsidRPr="00781087">
        <w:rPr>
          <w:bCs/>
          <w:sz w:val="28"/>
          <w:szCs w:val="28"/>
        </w:rPr>
        <w:t>приведены в таблице 10</w:t>
      </w:r>
      <w:r w:rsidR="00781087">
        <w:rPr>
          <w:bCs/>
          <w:sz w:val="28"/>
          <w:szCs w:val="28"/>
        </w:rPr>
        <w:t>.</w:t>
      </w:r>
    </w:p>
    <w:p w:rsidR="00D60693" w:rsidRPr="00F805C6" w:rsidRDefault="00D60693" w:rsidP="002B1015">
      <w:pPr>
        <w:spacing w:after="0" w:line="240" w:lineRule="auto"/>
        <w:ind w:left="720" w:right="-3" w:firstLine="0"/>
        <w:jc w:val="right"/>
        <w:rPr>
          <w:bCs/>
          <w:sz w:val="28"/>
          <w:szCs w:val="28"/>
        </w:rPr>
      </w:pPr>
      <w:r w:rsidRPr="00F805C6">
        <w:rPr>
          <w:bCs/>
          <w:sz w:val="28"/>
          <w:szCs w:val="28"/>
        </w:rPr>
        <w:t>Таблица 10</w:t>
      </w:r>
    </w:p>
    <w:tbl>
      <w:tblPr>
        <w:tblW w:w="9668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163"/>
        <w:gridCol w:w="2872"/>
        <w:gridCol w:w="2218"/>
        <w:gridCol w:w="1592"/>
        <w:gridCol w:w="823"/>
      </w:tblGrid>
      <w:tr w:rsidR="00D60693" w:rsidRPr="00664E31" w:rsidTr="007518A4"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64E31">
              <w:rPr>
                <w:sz w:val="22"/>
              </w:rPr>
              <w:t>Наименование вида объектов</w:t>
            </w: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64E31">
              <w:rPr>
                <w:sz w:val="22"/>
              </w:rPr>
              <w:t>Тип расчетного показателя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64E31">
              <w:rPr>
                <w:sz w:val="22"/>
              </w:rPr>
              <w:t>Наименование расчетного показателя, единица измерения</w:t>
            </w:r>
          </w:p>
        </w:tc>
        <w:tc>
          <w:tcPr>
            <w:tcW w:w="2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64E31">
              <w:rPr>
                <w:sz w:val="22"/>
              </w:rPr>
              <w:t>Значение расчетного показателя</w:t>
            </w:r>
          </w:p>
        </w:tc>
      </w:tr>
      <w:tr w:rsidR="00D60693" w:rsidRPr="00664E31" w:rsidTr="007518A4"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A05A67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64E31">
              <w:rPr>
                <w:sz w:val="22"/>
              </w:rPr>
              <w:t>1</w:t>
            </w: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A05A67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64E31">
              <w:rPr>
                <w:sz w:val="22"/>
              </w:rPr>
              <w:t>2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A05A67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64E31">
              <w:rPr>
                <w:sz w:val="22"/>
              </w:rPr>
              <w:t>3</w:t>
            </w:r>
          </w:p>
        </w:tc>
        <w:tc>
          <w:tcPr>
            <w:tcW w:w="2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A05A67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64E31">
              <w:rPr>
                <w:sz w:val="22"/>
              </w:rPr>
              <w:t>4</w:t>
            </w:r>
          </w:p>
        </w:tc>
      </w:tr>
      <w:tr w:rsidR="00D60693" w:rsidRPr="00664E31" w:rsidTr="007518A4">
        <w:trPr>
          <w:trHeight w:val="240"/>
        </w:trPr>
        <w:tc>
          <w:tcPr>
            <w:tcW w:w="1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664E31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  <w:r w:rsidRPr="00664E31">
              <w:rPr>
                <w:sz w:val="22"/>
              </w:rPr>
              <w:t>Дошкольные образовательные организации</w:t>
            </w:r>
            <w:hyperlink r:id="rId65" w:anchor="/document/36978113/entry/120861122" w:history="1">
              <w:r w:rsidRPr="00664E31">
                <w:rPr>
                  <w:sz w:val="22"/>
                </w:rPr>
                <w:t>*</w:t>
              </w:r>
            </w:hyperlink>
          </w:p>
        </w:tc>
        <w:tc>
          <w:tcPr>
            <w:tcW w:w="28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664E31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  <w:r w:rsidRPr="00664E31">
              <w:rPr>
                <w:sz w:val="22"/>
              </w:rPr>
              <w:t>Минимально допустимый уровень обеспеченности населения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664E31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  <w:r w:rsidRPr="00664E31">
              <w:rPr>
                <w:sz w:val="22"/>
              </w:rPr>
              <w:t>Обеспеченность местами, мест на 1000 населения</w:t>
            </w:r>
          </w:p>
        </w:tc>
        <w:tc>
          <w:tcPr>
            <w:tcW w:w="2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64E31">
              <w:rPr>
                <w:sz w:val="22"/>
              </w:rPr>
              <w:t>по расчету</w:t>
            </w:r>
            <w:hyperlink r:id="rId66" w:anchor="/document/36978113/entry/120861123" w:history="1">
              <w:r w:rsidRPr="00664E31">
                <w:rPr>
                  <w:sz w:val="22"/>
                </w:rPr>
                <w:t>**</w:t>
              </w:r>
            </w:hyperlink>
          </w:p>
        </w:tc>
      </w:tr>
      <w:tr w:rsidR="00D60693" w:rsidRPr="00664E31" w:rsidTr="007518A4">
        <w:tc>
          <w:tcPr>
            <w:tcW w:w="1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28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664E31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664E31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  <w:r w:rsidRPr="00664E31">
              <w:rPr>
                <w:sz w:val="22"/>
              </w:rPr>
              <w:t>Размер земельного участка</w:t>
            </w:r>
          </w:p>
        </w:tc>
        <w:tc>
          <w:tcPr>
            <w:tcW w:w="2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64E31">
              <w:rPr>
                <w:sz w:val="22"/>
              </w:rPr>
              <w:t>Не нормируется</w:t>
            </w:r>
          </w:p>
        </w:tc>
      </w:tr>
      <w:tr w:rsidR="00D60693" w:rsidRPr="00664E31" w:rsidTr="007518A4">
        <w:trPr>
          <w:trHeight w:val="240"/>
        </w:trPr>
        <w:tc>
          <w:tcPr>
            <w:tcW w:w="1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28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664E31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  <w:r w:rsidRPr="00664E31">
              <w:rPr>
                <w:sz w:val="22"/>
              </w:rPr>
              <w:t>Максимально допустимый уровень территориальной доступности</w:t>
            </w:r>
          </w:p>
        </w:tc>
        <w:tc>
          <w:tcPr>
            <w:tcW w:w="22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664E31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  <w:r w:rsidRPr="00664E31">
              <w:rPr>
                <w:sz w:val="22"/>
              </w:rPr>
              <w:t>Радиус обслуживания в зависимости от территориальной зоны, м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64E31">
              <w:rPr>
                <w:sz w:val="22"/>
              </w:rPr>
              <w:t>многоэтажной застройки</w:t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64E31">
              <w:rPr>
                <w:sz w:val="22"/>
              </w:rPr>
              <w:t>300</w:t>
            </w:r>
          </w:p>
        </w:tc>
      </w:tr>
      <w:tr w:rsidR="00D60693" w:rsidRPr="00664E31" w:rsidTr="007518A4">
        <w:tc>
          <w:tcPr>
            <w:tcW w:w="1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28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22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proofErr w:type="spellStart"/>
            <w:r w:rsidRPr="00664E31">
              <w:rPr>
                <w:sz w:val="22"/>
              </w:rPr>
              <w:t>среднеэтажной</w:t>
            </w:r>
            <w:proofErr w:type="spellEnd"/>
            <w:r w:rsidRPr="00664E31">
              <w:rPr>
                <w:sz w:val="22"/>
              </w:rPr>
              <w:t xml:space="preserve"> застройки</w:t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64E31">
              <w:rPr>
                <w:sz w:val="22"/>
              </w:rPr>
              <w:t>400</w:t>
            </w:r>
          </w:p>
        </w:tc>
      </w:tr>
      <w:tr w:rsidR="00D60693" w:rsidRPr="00664E31" w:rsidTr="007518A4">
        <w:tc>
          <w:tcPr>
            <w:tcW w:w="1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28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22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64E31">
              <w:rPr>
                <w:sz w:val="22"/>
              </w:rPr>
              <w:t>малоэтажной застройки</w:t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64E31">
              <w:rPr>
                <w:sz w:val="22"/>
              </w:rPr>
              <w:t>550</w:t>
            </w:r>
          </w:p>
        </w:tc>
      </w:tr>
      <w:tr w:rsidR="00D60693" w:rsidRPr="00664E31" w:rsidTr="007518A4">
        <w:tc>
          <w:tcPr>
            <w:tcW w:w="1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28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22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64E31">
              <w:rPr>
                <w:sz w:val="22"/>
              </w:rPr>
              <w:t>индивидуальной застройки</w:t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64E31">
              <w:rPr>
                <w:sz w:val="22"/>
              </w:rPr>
              <w:t>550</w:t>
            </w:r>
          </w:p>
        </w:tc>
      </w:tr>
      <w:tr w:rsidR="00D60693" w:rsidRPr="00664E31" w:rsidTr="007518A4">
        <w:tc>
          <w:tcPr>
            <w:tcW w:w="1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2B1015">
            <w:pPr>
              <w:spacing w:after="0" w:line="240" w:lineRule="auto"/>
              <w:ind w:left="720" w:right="-3" w:firstLine="0"/>
              <w:jc w:val="left"/>
              <w:rPr>
                <w:sz w:val="22"/>
              </w:rPr>
            </w:pPr>
          </w:p>
        </w:tc>
        <w:tc>
          <w:tcPr>
            <w:tcW w:w="28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2B1015">
            <w:pPr>
              <w:spacing w:after="0" w:line="240" w:lineRule="auto"/>
              <w:ind w:left="720" w:right="-3" w:firstLine="0"/>
              <w:jc w:val="left"/>
              <w:rPr>
                <w:sz w:val="22"/>
              </w:rPr>
            </w:pPr>
          </w:p>
        </w:tc>
        <w:tc>
          <w:tcPr>
            <w:tcW w:w="22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2B1015">
            <w:pPr>
              <w:spacing w:after="0" w:line="240" w:lineRule="auto"/>
              <w:ind w:left="720" w:right="-3" w:firstLine="0"/>
              <w:jc w:val="left"/>
              <w:rPr>
                <w:sz w:val="22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7518A4">
            <w:pPr>
              <w:spacing w:after="0" w:line="240" w:lineRule="auto"/>
              <w:ind w:left="-4" w:right="-3" w:firstLine="0"/>
              <w:jc w:val="center"/>
              <w:rPr>
                <w:sz w:val="22"/>
              </w:rPr>
            </w:pPr>
            <w:r w:rsidRPr="00664E31">
              <w:rPr>
                <w:sz w:val="22"/>
              </w:rPr>
              <w:t>иных зон</w:t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2B1015">
            <w:pPr>
              <w:spacing w:after="0" w:line="240" w:lineRule="auto"/>
              <w:ind w:left="-15" w:right="-3" w:firstLine="0"/>
              <w:jc w:val="center"/>
              <w:rPr>
                <w:sz w:val="22"/>
              </w:rPr>
            </w:pPr>
            <w:r w:rsidRPr="00664E31">
              <w:rPr>
                <w:sz w:val="22"/>
              </w:rPr>
              <w:t>450</w:t>
            </w:r>
          </w:p>
        </w:tc>
      </w:tr>
      <w:tr w:rsidR="00D60693" w:rsidRPr="00664E31" w:rsidTr="007518A4"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664E31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  <w:r w:rsidRPr="00664E31">
              <w:rPr>
                <w:sz w:val="22"/>
              </w:rPr>
              <w:t>Крытые бассейны для дошкольников*</w:t>
            </w: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664E31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  <w:r w:rsidRPr="00664E31">
              <w:rPr>
                <w:sz w:val="22"/>
              </w:rPr>
              <w:t>Минимально допустимый уровень обеспеченности населения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664E31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  <w:r w:rsidRPr="00664E31">
              <w:rPr>
                <w:sz w:val="22"/>
              </w:rPr>
              <w:t>Обеспеченность местами, мест на 1000 населения</w:t>
            </w:r>
          </w:p>
        </w:tc>
        <w:tc>
          <w:tcPr>
            <w:tcW w:w="2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64E31">
              <w:rPr>
                <w:sz w:val="22"/>
              </w:rPr>
              <w:t>По заданию на проектирование</w:t>
            </w:r>
          </w:p>
        </w:tc>
      </w:tr>
      <w:tr w:rsidR="00D60693" w:rsidRPr="00664E31" w:rsidTr="007518A4">
        <w:trPr>
          <w:trHeight w:val="240"/>
        </w:trPr>
        <w:tc>
          <w:tcPr>
            <w:tcW w:w="1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664E31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  <w:r w:rsidRPr="00664E31">
              <w:rPr>
                <w:sz w:val="22"/>
              </w:rPr>
              <w:t>Общеобразовательные организации: школы, лицеи, гимназии, кадетские училища*</w:t>
            </w:r>
          </w:p>
        </w:tc>
        <w:tc>
          <w:tcPr>
            <w:tcW w:w="28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664E31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  <w:r w:rsidRPr="00664E31">
              <w:rPr>
                <w:sz w:val="22"/>
              </w:rPr>
              <w:t>Минимально допустимый уровень обеспеченности населения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664E31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  <w:r w:rsidRPr="00664E31">
              <w:rPr>
                <w:sz w:val="22"/>
              </w:rPr>
              <w:t>Обеспеченность местами, мест на 1000 населения</w:t>
            </w:r>
          </w:p>
        </w:tc>
        <w:tc>
          <w:tcPr>
            <w:tcW w:w="2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64E31">
              <w:rPr>
                <w:sz w:val="22"/>
              </w:rPr>
              <w:t>по расчету</w:t>
            </w:r>
            <w:hyperlink r:id="rId67" w:anchor="/document/36978113/entry/120861123" w:history="1">
              <w:r w:rsidRPr="00664E31">
                <w:rPr>
                  <w:sz w:val="22"/>
                </w:rPr>
                <w:t>**</w:t>
              </w:r>
            </w:hyperlink>
          </w:p>
        </w:tc>
      </w:tr>
      <w:tr w:rsidR="00D60693" w:rsidRPr="00664E31" w:rsidTr="007518A4">
        <w:trPr>
          <w:trHeight w:val="240"/>
        </w:trPr>
        <w:tc>
          <w:tcPr>
            <w:tcW w:w="1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664E31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</w:p>
        </w:tc>
        <w:tc>
          <w:tcPr>
            <w:tcW w:w="28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664E31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</w:p>
        </w:tc>
        <w:tc>
          <w:tcPr>
            <w:tcW w:w="22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664E31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  <w:r w:rsidRPr="00664E31">
              <w:rPr>
                <w:sz w:val="22"/>
              </w:rPr>
              <w:t>Размер земельного участка на одного учащегося в зависимости от вместимости учреждения, кв. м</w:t>
            </w:r>
            <w:hyperlink r:id="rId68" w:anchor="/document/36978113/entry/1211" w:history="1">
              <w:r w:rsidRPr="00664E31">
                <w:rPr>
                  <w:sz w:val="22"/>
                </w:rPr>
                <w:t>***</w:t>
              </w:r>
            </w:hyperlink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64E31">
              <w:rPr>
                <w:sz w:val="22"/>
              </w:rPr>
              <w:t>40 - 400</w:t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64E31">
              <w:rPr>
                <w:sz w:val="22"/>
              </w:rPr>
              <w:t>55</w:t>
            </w:r>
          </w:p>
        </w:tc>
      </w:tr>
      <w:tr w:rsidR="00D60693" w:rsidRPr="00664E31" w:rsidTr="007518A4">
        <w:tc>
          <w:tcPr>
            <w:tcW w:w="1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664E31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</w:p>
        </w:tc>
        <w:tc>
          <w:tcPr>
            <w:tcW w:w="28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664E31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</w:p>
        </w:tc>
        <w:tc>
          <w:tcPr>
            <w:tcW w:w="22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664E31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64E31">
              <w:rPr>
                <w:sz w:val="22"/>
              </w:rPr>
              <w:t>401 - 500</w:t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64E31">
              <w:rPr>
                <w:sz w:val="22"/>
              </w:rPr>
              <w:t>65</w:t>
            </w:r>
          </w:p>
        </w:tc>
      </w:tr>
      <w:tr w:rsidR="00D60693" w:rsidRPr="00664E31" w:rsidTr="007518A4">
        <w:tc>
          <w:tcPr>
            <w:tcW w:w="1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664E31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</w:p>
        </w:tc>
        <w:tc>
          <w:tcPr>
            <w:tcW w:w="28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664E31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</w:p>
        </w:tc>
        <w:tc>
          <w:tcPr>
            <w:tcW w:w="22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664E31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64E31">
              <w:rPr>
                <w:sz w:val="22"/>
              </w:rPr>
              <w:t>501 - 600</w:t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64E31">
              <w:rPr>
                <w:sz w:val="22"/>
              </w:rPr>
              <w:t>55</w:t>
            </w:r>
          </w:p>
        </w:tc>
      </w:tr>
      <w:tr w:rsidR="00D60693" w:rsidRPr="00664E31" w:rsidTr="007518A4">
        <w:tc>
          <w:tcPr>
            <w:tcW w:w="1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664E31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</w:p>
        </w:tc>
        <w:tc>
          <w:tcPr>
            <w:tcW w:w="28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664E31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</w:p>
        </w:tc>
        <w:tc>
          <w:tcPr>
            <w:tcW w:w="22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664E31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64E31">
              <w:rPr>
                <w:sz w:val="22"/>
              </w:rPr>
              <w:t>601 - 800</w:t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64E31">
              <w:rPr>
                <w:sz w:val="22"/>
              </w:rPr>
              <w:t>45</w:t>
            </w:r>
          </w:p>
        </w:tc>
      </w:tr>
      <w:tr w:rsidR="00D60693" w:rsidRPr="00664E31" w:rsidTr="007518A4">
        <w:tc>
          <w:tcPr>
            <w:tcW w:w="1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664E31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</w:p>
        </w:tc>
        <w:tc>
          <w:tcPr>
            <w:tcW w:w="28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664E31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</w:p>
        </w:tc>
        <w:tc>
          <w:tcPr>
            <w:tcW w:w="22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664E31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64E31">
              <w:rPr>
                <w:sz w:val="22"/>
              </w:rPr>
              <w:t>801 - 1100</w:t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64E31">
              <w:rPr>
                <w:sz w:val="22"/>
              </w:rPr>
              <w:t>36</w:t>
            </w:r>
          </w:p>
        </w:tc>
      </w:tr>
      <w:tr w:rsidR="00D60693" w:rsidRPr="00664E31" w:rsidTr="007518A4">
        <w:tc>
          <w:tcPr>
            <w:tcW w:w="1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664E31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</w:p>
        </w:tc>
        <w:tc>
          <w:tcPr>
            <w:tcW w:w="28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664E31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</w:p>
        </w:tc>
        <w:tc>
          <w:tcPr>
            <w:tcW w:w="22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664E31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64E31">
              <w:rPr>
                <w:sz w:val="22"/>
              </w:rPr>
              <w:t>1101 - 1500</w:t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64E31">
              <w:rPr>
                <w:sz w:val="22"/>
              </w:rPr>
              <w:t>23</w:t>
            </w:r>
          </w:p>
        </w:tc>
      </w:tr>
      <w:tr w:rsidR="00D60693" w:rsidRPr="00664E31" w:rsidTr="007518A4">
        <w:tc>
          <w:tcPr>
            <w:tcW w:w="1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664E31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</w:p>
        </w:tc>
        <w:tc>
          <w:tcPr>
            <w:tcW w:w="28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664E31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</w:p>
        </w:tc>
        <w:tc>
          <w:tcPr>
            <w:tcW w:w="22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664E31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64E31">
              <w:rPr>
                <w:sz w:val="22"/>
              </w:rPr>
              <w:t>1501 - 2000</w:t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64E31">
              <w:rPr>
                <w:sz w:val="22"/>
              </w:rPr>
              <w:t>18</w:t>
            </w:r>
          </w:p>
        </w:tc>
      </w:tr>
      <w:tr w:rsidR="00D60693" w:rsidRPr="00664E31" w:rsidTr="007518A4">
        <w:tc>
          <w:tcPr>
            <w:tcW w:w="1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664E31">
            <w:pPr>
              <w:spacing w:after="0" w:line="240" w:lineRule="auto"/>
              <w:ind w:left="720" w:right="-3" w:firstLine="0"/>
              <w:jc w:val="left"/>
              <w:rPr>
                <w:sz w:val="22"/>
              </w:rPr>
            </w:pPr>
          </w:p>
        </w:tc>
        <w:tc>
          <w:tcPr>
            <w:tcW w:w="28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664E31">
            <w:pPr>
              <w:spacing w:after="0" w:line="240" w:lineRule="auto"/>
              <w:ind w:left="720" w:right="-3" w:firstLine="0"/>
              <w:jc w:val="left"/>
              <w:rPr>
                <w:sz w:val="22"/>
              </w:rPr>
            </w:pPr>
          </w:p>
        </w:tc>
        <w:tc>
          <w:tcPr>
            <w:tcW w:w="22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664E31">
            <w:pPr>
              <w:spacing w:after="0" w:line="240" w:lineRule="auto"/>
              <w:ind w:left="720" w:right="-3" w:firstLine="0"/>
              <w:jc w:val="left"/>
              <w:rPr>
                <w:sz w:val="22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7518A4">
            <w:pPr>
              <w:spacing w:after="0" w:line="240" w:lineRule="auto"/>
              <w:ind w:left="-4" w:right="-3" w:firstLine="0"/>
              <w:jc w:val="center"/>
              <w:rPr>
                <w:sz w:val="22"/>
              </w:rPr>
            </w:pPr>
            <w:r w:rsidRPr="00664E31">
              <w:rPr>
                <w:sz w:val="22"/>
              </w:rPr>
              <w:t>2001 и более</w:t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7518A4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64E31">
              <w:rPr>
                <w:sz w:val="22"/>
              </w:rPr>
              <w:t>16</w:t>
            </w:r>
          </w:p>
        </w:tc>
      </w:tr>
      <w:tr w:rsidR="00D60693" w:rsidRPr="00664E31" w:rsidTr="007518A4">
        <w:trPr>
          <w:trHeight w:val="240"/>
        </w:trPr>
        <w:tc>
          <w:tcPr>
            <w:tcW w:w="1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664E31">
            <w:pPr>
              <w:spacing w:after="0" w:line="240" w:lineRule="auto"/>
              <w:ind w:left="720" w:right="-3" w:firstLine="0"/>
              <w:jc w:val="left"/>
              <w:rPr>
                <w:sz w:val="22"/>
              </w:rPr>
            </w:pPr>
          </w:p>
        </w:tc>
        <w:tc>
          <w:tcPr>
            <w:tcW w:w="28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664E31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  <w:r w:rsidRPr="00664E31">
              <w:rPr>
                <w:sz w:val="22"/>
              </w:rPr>
              <w:t>Максимально допустимый уровень территориальной доступности</w:t>
            </w:r>
          </w:p>
        </w:tc>
        <w:tc>
          <w:tcPr>
            <w:tcW w:w="22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664E31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  <w:r w:rsidRPr="00664E31">
              <w:rPr>
                <w:sz w:val="22"/>
              </w:rPr>
              <w:t>Радиус обслуживания в зависимости от территориальной зоны, м</w:t>
            </w:r>
            <w:hyperlink r:id="rId69" w:anchor="/document/36978113/entry/1212" w:history="1">
              <w:r w:rsidRPr="00664E31">
                <w:rPr>
                  <w:sz w:val="22"/>
                </w:rPr>
                <w:t>****</w:t>
              </w:r>
            </w:hyperlink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64E31">
              <w:rPr>
                <w:sz w:val="22"/>
              </w:rPr>
              <w:t>многоэтажной застройки</w:t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64E31">
              <w:rPr>
                <w:sz w:val="22"/>
              </w:rPr>
              <w:t>500</w:t>
            </w:r>
          </w:p>
        </w:tc>
      </w:tr>
      <w:tr w:rsidR="00D60693" w:rsidRPr="00664E31" w:rsidTr="007518A4">
        <w:tc>
          <w:tcPr>
            <w:tcW w:w="1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2B1015">
            <w:pPr>
              <w:spacing w:after="0" w:line="240" w:lineRule="auto"/>
              <w:ind w:left="720" w:right="-3" w:firstLine="0"/>
              <w:jc w:val="left"/>
              <w:rPr>
                <w:sz w:val="22"/>
              </w:rPr>
            </w:pPr>
          </w:p>
        </w:tc>
        <w:tc>
          <w:tcPr>
            <w:tcW w:w="28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22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proofErr w:type="spellStart"/>
            <w:r w:rsidRPr="00664E31">
              <w:rPr>
                <w:sz w:val="22"/>
              </w:rPr>
              <w:t>среднеэтажной</w:t>
            </w:r>
            <w:proofErr w:type="spellEnd"/>
            <w:r w:rsidRPr="00664E31">
              <w:rPr>
                <w:sz w:val="22"/>
              </w:rPr>
              <w:t xml:space="preserve"> застройки</w:t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64E31">
              <w:rPr>
                <w:sz w:val="22"/>
              </w:rPr>
              <w:t>650</w:t>
            </w:r>
          </w:p>
        </w:tc>
      </w:tr>
      <w:tr w:rsidR="00D60693" w:rsidRPr="00664E31" w:rsidTr="007518A4">
        <w:tc>
          <w:tcPr>
            <w:tcW w:w="1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2B1015">
            <w:pPr>
              <w:spacing w:after="0" w:line="240" w:lineRule="auto"/>
              <w:ind w:left="720" w:right="-3" w:firstLine="0"/>
              <w:jc w:val="left"/>
              <w:rPr>
                <w:sz w:val="22"/>
              </w:rPr>
            </w:pPr>
          </w:p>
        </w:tc>
        <w:tc>
          <w:tcPr>
            <w:tcW w:w="28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22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64E31">
              <w:rPr>
                <w:sz w:val="22"/>
              </w:rPr>
              <w:t>малоэтажной застройки</w:t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64E31">
              <w:rPr>
                <w:sz w:val="22"/>
              </w:rPr>
              <w:t>900</w:t>
            </w:r>
          </w:p>
        </w:tc>
      </w:tr>
      <w:tr w:rsidR="00D60693" w:rsidRPr="00664E31" w:rsidTr="007518A4">
        <w:tc>
          <w:tcPr>
            <w:tcW w:w="1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2B1015">
            <w:pPr>
              <w:spacing w:after="0" w:line="240" w:lineRule="auto"/>
              <w:ind w:left="720" w:right="-3" w:firstLine="0"/>
              <w:jc w:val="left"/>
              <w:rPr>
                <w:sz w:val="22"/>
              </w:rPr>
            </w:pPr>
          </w:p>
        </w:tc>
        <w:tc>
          <w:tcPr>
            <w:tcW w:w="28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22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64E31">
              <w:rPr>
                <w:sz w:val="22"/>
              </w:rPr>
              <w:t>индивидуальной застройки</w:t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64E31">
              <w:rPr>
                <w:sz w:val="22"/>
              </w:rPr>
              <w:t>900</w:t>
            </w:r>
          </w:p>
        </w:tc>
      </w:tr>
      <w:tr w:rsidR="00D60693" w:rsidRPr="00664E31" w:rsidTr="007518A4">
        <w:tc>
          <w:tcPr>
            <w:tcW w:w="1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2B1015">
            <w:pPr>
              <w:spacing w:after="0" w:line="240" w:lineRule="auto"/>
              <w:ind w:left="720" w:right="-3" w:firstLine="0"/>
              <w:jc w:val="left"/>
              <w:rPr>
                <w:sz w:val="22"/>
              </w:rPr>
            </w:pPr>
          </w:p>
        </w:tc>
        <w:tc>
          <w:tcPr>
            <w:tcW w:w="28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22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64E31">
              <w:rPr>
                <w:sz w:val="22"/>
              </w:rPr>
              <w:t>иных зон</w:t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664E31">
              <w:rPr>
                <w:sz w:val="22"/>
              </w:rPr>
              <w:t>700</w:t>
            </w:r>
          </w:p>
        </w:tc>
      </w:tr>
      <w:tr w:rsidR="00D60693" w:rsidRPr="00664E31" w:rsidTr="007518A4">
        <w:tc>
          <w:tcPr>
            <w:tcW w:w="96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693" w:rsidRPr="00664E31" w:rsidRDefault="00D60693" w:rsidP="0064523B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  <w:r w:rsidRPr="00664E31">
              <w:rPr>
                <w:sz w:val="22"/>
              </w:rPr>
              <w:t>* Объект необходимо рассчитывать в рамках разработки ДПТ.</w:t>
            </w:r>
          </w:p>
          <w:p w:rsidR="00D60693" w:rsidRDefault="00D60693" w:rsidP="0064523B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  <w:r w:rsidRPr="00664E31">
              <w:rPr>
                <w:sz w:val="22"/>
              </w:rPr>
              <w:lastRenderedPageBreak/>
              <w:t>** Расчетное количество мест в дошкольных образовательных организациях и общеобразовательных организациях определяется по следующим формулам:</w:t>
            </w:r>
          </w:p>
          <w:p w:rsidR="0064523B" w:rsidRPr="00664E31" w:rsidRDefault="0064523B" w:rsidP="0064523B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</w:p>
          <w:p w:rsidR="00D60693" w:rsidRPr="00664E31" w:rsidRDefault="002B1015" w:rsidP="002B1015">
            <w:pPr>
              <w:spacing w:after="0" w:line="240" w:lineRule="auto"/>
              <w:ind w:left="426" w:right="-3" w:firstLine="0"/>
              <w:jc w:val="left"/>
              <w:rPr>
                <w:sz w:val="22"/>
              </w:rPr>
            </w:pPr>
            <w:r w:rsidRPr="00664E31">
              <w:rPr>
                <w:noProof/>
                <w:sz w:val="22"/>
              </w:rPr>
              <w:drawing>
                <wp:inline distT="0" distB="0" distL="0" distR="0" wp14:anchorId="670BCA7A" wp14:editId="4A6392D8">
                  <wp:extent cx="4001560" cy="580446"/>
                  <wp:effectExtent l="0" t="0" r="0" b="0"/>
                  <wp:docPr id="2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7852" cy="600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523B" w:rsidRDefault="0064523B" w:rsidP="002B1015">
            <w:pPr>
              <w:spacing w:after="0" w:line="240" w:lineRule="auto"/>
              <w:ind w:left="426" w:right="-3" w:firstLine="0"/>
              <w:jc w:val="left"/>
              <w:rPr>
                <w:sz w:val="22"/>
              </w:rPr>
            </w:pPr>
          </w:p>
          <w:p w:rsidR="00D60693" w:rsidRPr="00C639A3" w:rsidRDefault="00D60693" w:rsidP="002B1015">
            <w:pPr>
              <w:spacing w:after="0" w:line="240" w:lineRule="auto"/>
              <w:ind w:left="426" w:right="-3" w:firstLine="0"/>
              <w:jc w:val="left"/>
              <w:rPr>
                <w:sz w:val="22"/>
              </w:rPr>
            </w:pPr>
            <w:r w:rsidRPr="00C639A3">
              <w:rPr>
                <w:sz w:val="22"/>
              </w:rPr>
              <w:t>К0 - количество детей одного в возрасте от 2 мес. до 1 года,</w:t>
            </w:r>
          </w:p>
          <w:p w:rsidR="00D60693" w:rsidRPr="00C639A3" w:rsidRDefault="00D60693" w:rsidP="002B1015">
            <w:pPr>
              <w:spacing w:after="0" w:line="240" w:lineRule="auto"/>
              <w:ind w:left="426" w:right="-3" w:firstLine="0"/>
              <w:jc w:val="left"/>
              <w:rPr>
                <w:sz w:val="22"/>
              </w:rPr>
            </w:pPr>
            <w:r w:rsidRPr="00C639A3">
              <w:rPr>
                <w:sz w:val="22"/>
              </w:rPr>
              <w:t>К1 - количество детей в возрасте от 1 года до 2 лет,</w:t>
            </w:r>
          </w:p>
          <w:p w:rsidR="00D60693" w:rsidRPr="00C639A3" w:rsidRDefault="00D60693" w:rsidP="002B1015">
            <w:pPr>
              <w:spacing w:after="0" w:line="240" w:lineRule="auto"/>
              <w:ind w:left="426" w:right="-3" w:firstLine="0"/>
              <w:jc w:val="left"/>
              <w:rPr>
                <w:sz w:val="22"/>
              </w:rPr>
            </w:pPr>
            <w:r w:rsidRPr="00C639A3">
              <w:rPr>
                <w:sz w:val="22"/>
              </w:rPr>
              <w:t>К2 - количество детей в возрасте от 2 до 3 лет,</w:t>
            </w:r>
          </w:p>
          <w:p w:rsidR="00D60693" w:rsidRPr="00C639A3" w:rsidRDefault="00D60693" w:rsidP="002B1015">
            <w:pPr>
              <w:spacing w:after="0" w:line="240" w:lineRule="auto"/>
              <w:ind w:left="426" w:right="-3" w:firstLine="0"/>
              <w:jc w:val="left"/>
              <w:rPr>
                <w:sz w:val="22"/>
              </w:rPr>
            </w:pPr>
            <w:r w:rsidRPr="00C639A3">
              <w:rPr>
                <w:sz w:val="22"/>
              </w:rPr>
              <w:t>КЗ - количество детей в возрасте от 3 до 4 лет,</w:t>
            </w:r>
          </w:p>
          <w:p w:rsidR="00D60693" w:rsidRPr="00C639A3" w:rsidRDefault="00D60693" w:rsidP="002B1015">
            <w:pPr>
              <w:spacing w:after="0" w:line="240" w:lineRule="auto"/>
              <w:ind w:left="426" w:right="-3" w:firstLine="0"/>
              <w:jc w:val="left"/>
              <w:rPr>
                <w:sz w:val="22"/>
              </w:rPr>
            </w:pPr>
            <w:r w:rsidRPr="00C639A3">
              <w:rPr>
                <w:sz w:val="22"/>
              </w:rPr>
              <w:t>К4 - количество детей в возрасте от 4 до 5 лет,</w:t>
            </w:r>
          </w:p>
          <w:p w:rsidR="00D60693" w:rsidRPr="00C639A3" w:rsidRDefault="00D60693" w:rsidP="002B1015">
            <w:pPr>
              <w:spacing w:after="0" w:line="240" w:lineRule="auto"/>
              <w:ind w:left="426" w:right="-3" w:firstLine="0"/>
              <w:jc w:val="left"/>
              <w:rPr>
                <w:sz w:val="22"/>
              </w:rPr>
            </w:pPr>
            <w:r w:rsidRPr="00C639A3">
              <w:rPr>
                <w:sz w:val="22"/>
              </w:rPr>
              <w:t>К5 - количество детей в возрасте от 5 до 6 лет,</w:t>
            </w:r>
          </w:p>
          <w:p w:rsidR="00D60693" w:rsidRPr="00C639A3" w:rsidRDefault="00D60693" w:rsidP="002B1015">
            <w:pPr>
              <w:spacing w:after="0" w:line="240" w:lineRule="auto"/>
              <w:ind w:left="426" w:right="-3" w:firstLine="0"/>
              <w:jc w:val="left"/>
              <w:rPr>
                <w:sz w:val="22"/>
              </w:rPr>
            </w:pPr>
            <w:r w:rsidRPr="00C639A3">
              <w:rPr>
                <w:sz w:val="22"/>
              </w:rPr>
              <w:t>К6 - количество детей в возрасте от 6 до 7 лет,</w:t>
            </w:r>
          </w:p>
          <w:p w:rsidR="00D60693" w:rsidRPr="00C639A3" w:rsidRDefault="00D60693" w:rsidP="002B1015">
            <w:pPr>
              <w:spacing w:after="0" w:line="240" w:lineRule="auto"/>
              <w:ind w:left="426" w:right="-3" w:firstLine="0"/>
              <w:jc w:val="left"/>
              <w:rPr>
                <w:sz w:val="22"/>
              </w:rPr>
            </w:pPr>
            <w:r w:rsidRPr="00C639A3">
              <w:rPr>
                <w:sz w:val="22"/>
              </w:rPr>
              <w:t>N - общее количество населения</w:t>
            </w:r>
          </w:p>
          <w:p w:rsidR="00D60693" w:rsidRPr="00C639A3" w:rsidRDefault="00D60693" w:rsidP="002B1015">
            <w:pPr>
              <w:spacing w:after="0" w:line="240" w:lineRule="auto"/>
              <w:ind w:left="426" w:right="-3" w:firstLine="0"/>
              <w:jc w:val="left"/>
              <w:rPr>
                <w:sz w:val="22"/>
              </w:rPr>
            </w:pPr>
            <w:r w:rsidRPr="00C639A3">
              <w:rPr>
                <w:sz w:val="22"/>
              </w:rPr>
              <w:t>Р</w:t>
            </w:r>
            <w:r w:rsidRPr="00C639A3">
              <w:rPr>
                <w:sz w:val="22"/>
                <w:vertAlign w:val="subscript"/>
              </w:rPr>
              <w:t> ДОО</w:t>
            </w:r>
            <w:r w:rsidRPr="00C639A3">
              <w:rPr>
                <w:sz w:val="22"/>
              </w:rPr>
              <w:t> - расчетное количество мест в объектах дошкольного образования, мест на 1 тыс. чел.</w:t>
            </w:r>
          </w:p>
          <w:p w:rsidR="0064523B" w:rsidRPr="00664E31" w:rsidRDefault="0064523B" w:rsidP="002B1015">
            <w:pPr>
              <w:spacing w:after="0" w:line="240" w:lineRule="auto"/>
              <w:ind w:left="426" w:right="-3" w:firstLine="0"/>
              <w:jc w:val="left"/>
              <w:rPr>
                <w:sz w:val="22"/>
              </w:rPr>
            </w:pPr>
          </w:p>
          <w:p w:rsidR="00D60693" w:rsidRPr="00664E31" w:rsidRDefault="002B1015" w:rsidP="002B1015">
            <w:pPr>
              <w:spacing w:after="0" w:line="240" w:lineRule="auto"/>
              <w:ind w:left="426" w:right="-3" w:firstLine="0"/>
              <w:jc w:val="left"/>
              <w:rPr>
                <w:sz w:val="22"/>
              </w:rPr>
            </w:pPr>
            <w:r w:rsidRPr="00664E31">
              <w:rPr>
                <w:noProof/>
                <w:sz w:val="22"/>
              </w:rPr>
              <w:drawing>
                <wp:inline distT="0" distB="0" distL="0" distR="0" wp14:anchorId="69055137" wp14:editId="0C09A8A4">
                  <wp:extent cx="5841564" cy="691764"/>
                  <wp:effectExtent l="0" t="0" r="6985" b="0"/>
                  <wp:docPr id="3" name="Изображение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0266" cy="7152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523B" w:rsidRDefault="0064523B" w:rsidP="002B1015">
            <w:pPr>
              <w:spacing w:after="0" w:line="240" w:lineRule="auto"/>
              <w:ind w:left="426" w:right="-3" w:firstLine="0"/>
              <w:jc w:val="left"/>
              <w:rPr>
                <w:sz w:val="22"/>
              </w:rPr>
            </w:pPr>
          </w:p>
          <w:p w:rsidR="00D60693" w:rsidRPr="00C639A3" w:rsidRDefault="00D60693" w:rsidP="002B1015">
            <w:pPr>
              <w:spacing w:after="0" w:line="240" w:lineRule="auto"/>
              <w:ind w:left="426" w:right="-3" w:firstLine="0"/>
              <w:jc w:val="left"/>
              <w:rPr>
                <w:sz w:val="22"/>
              </w:rPr>
            </w:pPr>
            <w:r w:rsidRPr="00C639A3">
              <w:rPr>
                <w:sz w:val="22"/>
              </w:rPr>
              <w:t>К7 - количество детей в возрасте от 7 до 8 лет,</w:t>
            </w:r>
          </w:p>
          <w:p w:rsidR="00D60693" w:rsidRPr="00C639A3" w:rsidRDefault="00D60693" w:rsidP="002B1015">
            <w:pPr>
              <w:spacing w:after="0" w:line="240" w:lineRule="auto"/>
              <w:ind w:left="426" w:right="-3" w:firstLine="0"/>
              <w:jc w:val="left"/>
              <w:rPr>
                <w:sz w:val="22"/>
              </w:rPr>
            </w:pPr>
            <w:r w:rsidRPr="00C639A3">
              <w:rPr>
                <w:sz w:val="22"/>
              </w:rPr>
              <w:t>К8 - количество детей в возрасте от 8 до 9 лет,</w:t>
            </w:r>
          </w:p>
          <w:p w:rsidR="00D60693" w:rsidRPr="00C639A3" w:rsidRDefault="00D60693" w:rsidP="002B1015">
            <w:pPr>
              <w:spacing w:after="0" w:line="240" w:lineRule="auto"/>
              <w:ind w:left="426" w:right="-3" w:firstLine="0"/>
              <w:jc w:val="left"/>
              <w:rPr>
                <w:sz w:val="22"/>
              </w:rPr>
            </w:pPr>
            <w:r w:rsidRPr="00C639A3">
              <w:rPr>
                <w:sz w:val="22"/>
              </w:rPr>
              <w:t>К9 - количество детей в возрасте от 9 до 10 лет,</w:t>
            </w:r>
          </w:p>
          <w:p w:rsidR="00D60693" w:rsidRPr="00C639A3" w:rsidRDefault="00D60693" w:rsidP="002B1015">
            <w:pPr>
              <w:spacing w:after="0" w:line="240" w:lineRule="auto"/>
              <w:ind w:left="426" w:right="-3" w:firstLine="0"/>
              <w:jc w:val="left"/>
              <w:rPr>
                <w:sz w:val="22"/>
              </w:rPr>
            </w:pPr>
            <w:r w:rsidRPr="00C639A3">
              <w:rPr>
                <w:sz w:val="22"/>
              </w:rPr>
              <w:t>К10 - количество детей в возрасте от 10 до 11 лет,</w:t>
            </w:r>
          </w:p>
          <w:p w:rsidR="00D60693" w:rsidRPr="00C639A3" w:rsidRDefault="00D60693" w:rsidP="002B1015">
            <w:pPr>
              <w:spacing w:after="0" w:line="240" w:lineRule="auto"/>
              <w:ind w:left="426" w:right="-3" w:firstLine="0"/>
              <w:jc w:val="left"/>
              <w:rPr>
                <w:sz w:val="22"/>
              </w:rPr>
            </w:pPr>
            <w:r w:rsidRPr="00C639A3">
              <w:rPr>
                <w:sz w:val="22"/>
              </w:rPr>
              <w:t>K11 - количество детей в возрасте от 11 до 12 лет,</w:t>
            </w:r>
          </w:p>
          <w:p w:rsidR="00D60693" w:rsidRPr="00C639A3" w:rsidRDefault="00D60693" w:rsidP="002B1015">
            <w:pPr>
              <w:spacing w:after="0" w:line="240" w:lineRule="auto"/>
              <w:ind w:left="426" w:right="-3" w:firstLine="0"/>
              <w:jc w:val="left"/>
              <w:rPr>
                <w:sz w:val="22"/>
              </w:rPr>
            </w:pPr>
            <w:r w:rsidRPr="00C639A3">
              <w:rPr>
                <w:sz w:val="22"/>
              </w:rPr>
              <w:t>К12 - количество детей в возрасте от 12 до 13 лет,</w:t>
            </w:r>
          </w:p>
          <w:p w:rsidR="00D60693" w:rsidRPr="00C639A3" w:rsidRDefault="00D60693" w:rsidP="002B1015">
            <w:pPr>
              <w:spacing w:after="0" w:line="240" w:lineRule="auto"/>
              <w:ind w:left="426" w:right="-3" w:firstLine="0"/>
              <w:jc w:val="left"/>
              <w:rPr>
                <w:sz w:val="22"/>
              </w:rPr>
            </w:pPr>
            <w:r w:rsidRPr="00C639A3">
              <w:rPr>
                <w:sz w:val="22"/>
              </w:rPr>
              <w:t>К13 - количество детей в возрасте от 13 до 14 лет,</w:t>
            </w:r>
          </w:p>
          <w:p w:rsidR="00D60693" w:rsidRPr="00C639A3" w:rsidRDefault="00D60693" w:rsidP="002B1015">
            <w:pPr>
              <w:spacing w:after="0" w:line="240" w:lineRule="auto"/>
              <w:ind w:left="426" w:right="-3" w:firstLine="0"/>
              <w:jc w:val="left"/>
              <w:rPr>
                <w:sz w:val="22"/>
              </w:rPr>
            </w:pPr>
            <w:r w:rsidRPr="00C639A3">
              <w:rPr>
                <w:sz w:val="22"/>
              </w:rPr>
              <w:t>К14 - количество детей в возрасте от 14 до 15 лет,</w:t>
            </w:r>
          </w:p>
          <w:p w:rsidR="00D60693" w:rsidRPr="00C639A3" w:rsidRDefault="00D60693" w:rsidP="002B1015">
            <w:pPr>
              <w:spacing w:after="0" w:line="240" w:lineRule="auto"/>
              <w:ind w:left="426" w:right="-3" w:firstLine="0"/>
              <w:jc w:val="left"/>
              <w:rPr>
                <w:sz w:val="22"/>
              </w:rPr>
            </w:pPr>
            <w:r w:rsidRPr="00C639A3">
              <w:rPr>
                <w:sz w:val="22"/>
              </w:rPr>
              <w:t>К15 - количество детей в возрасте от 15 до 16 лет,</w:t>
            </w:r>
          </w:p>
          <w:p w:rsidR="00D60693" w:rsidRPr="00C639A3" w:rsidRDefault="00D60693" w:rsidP="002B1015">
            <w:pPr>
              <w:spacing w:after="0" w:line="240" w:lineRule="auto"/>
              <w:ind w:left="426" w:right="-3" w:firstLine="0"/>
              <w:jc w:val="left"/>
              <w:rPr>
                <w:sz w:val="22"/>
              </w:rPr>
            </w:pPr>
            <w:r w:rsidRPr="00C639A3">
              <w:rPr>
                <w:sz w:val="22"/>
              </w:rPr>
              <w:t>К16 - количество детей в возрасте от 16 до 17 лет,</w:t>
            </w:r>
          </w:p>
          <w:p w:rsidR="00D60693" w:rsidRPr="00C639A3" w:rsidRDefault="00D60693" w:rsidP="002B1015">
            <w:pPr>
              <w:spacing w:after="0" w:line="240" w:lineRule="auto"/>
              <w:ind w:left="426" w:right="-3" w:firstLine="0"/>
              <w:jc w:val="left"/>
              <w:rPr>
                <w:sz w:val="22"/>
              </w:rPr>
            </w:pPr>
            <w:r w:rsidRPr="00C639A3">
              <w:rPr>
                <w:sz w:val="22"/>
              </w:rPr>
              <w:t>К17 - количество детей в возрасте от 17 до 18 лет,</w:t>
            </w:r>
          </w:p>
          <w:p w:rsidR="00D60693" w:rsidRPr="00C639A3" w:rsidRDefault="00D60693" w:rsidP="002B1015">
            <w:pPr>
              <w:spacing w:after="0" w:line="240" w:lineRule="auto"/>
              <w:ind w:left="426" w:right="-3" w:firstLine="0"/>
              <w:jc w:val="left"/>
              <w:rPr>
                <w:sz w:val="22"/>
              </w:rPr>
            </w:pPr>
            <w:r w:rsidRPr="00C639A3">
              <w:rPr>
                <w:sz w:val="22"/>
              </w:rPr>
              <w:t>N - общее количество населения</w:t>
            </w:r>
          </w:p>
          <w:p w:rsidR="00D60693" w:rsidRPr="00C639A3" w:rsidRDefault="00D60693" w:rsidP="002B1015">
            <w:pPr>
              <w:spacing w:after="0" w:line="240" w:lineRule="auto"/>
              <w:ind w:left="426" w:right="-3" w:firstLine="0"/>
              <w:jc w:val="left"/>
              <w:rPr>
                <w:sz w:val="22"/>
              </w:rPr>
            </w:pPr>
            <w:r w:rsidRPr="00C639A3">
              <w:rPr>
                <w:sz w:val="22"/>
              </w:rPr>
              <w:t>Р ООШ - расчетное количество мест в объектах среднего школьного образования, мест на 1 тыс. чел.</w:t>
            </w:r>
          </w:p>
          <w:p w:rsidR="0064523B" w:rsidRPr="00664E31" w:rsidRDefault="0064523B" w:rsidP="002B1015">
            <w:pPr>
              <w:spacing w:after="0" w:line="240" w:lineRule="auto"/>
              <w:ind w:left="426" w:right="-3" w:firstLine="0"/>
              <w:jc w:val="left"/>
              <w:rPr>
                <w:sz w:val="22"/>
              </w:rPr>
            </w:pPr>
          </w:p>
          <w:p w:rsidR="00D60693" w:rsidRPr="00664E31" w:rsidRDefault="00D60693" w:rsidP="002B1015">
            <w:pPr>
              <w:spacing w:after="0" w:line="240" w:lineRule="auto"/>
              <w:ind w:left="426" w:right="-3" w:firstLine="0"/>
              <w:jc w:val="left"/>
              <w:rPr>
                <w:sz w:val="22"/>
              </w:rPr>
            </w:pPr>
            <w:r w:rsidRPr="00664E31">
              <w:rPr>
                <w:sz w:val="22"/>
              </w:rPr>
              <w:t>Показатели рассчитываются на муниципальное образование, опираясь на данные возрастно-полового состава населения Краснодарского края управления Федеральной службы государственной статистики по Краснодарскому краю и Республике Адыгея (https://23.rosstat.gov.ru/population_kk#), на год, предшествующий расчетному.</w:t>
            </w:r>
          </w:p>
          <w:p w:rsidR="00D60693" w:rsidRPr="00664E31" w:rsidRDefault="00D60693" w:rsidP="002B1015">
            <w:pPr>
              <w:spacing w:after="0" w:line="240" w:lineRule="auto"/>
              <w:ind w:left="426" w:right="-3" w:firstLine="0"/>
              <w:jc w:val="left"/>
              <w:rPr>
                <w:sz w:val="22"/>
              </w:rPr>
            </w:pPr>
            <w:r w:rsidRPr="00664E31">
              <w:rPr>
                <w:sz w:val="22"/>
              </w:rPr>
              <w:t>*** Размеры земельных участков общеобразовательных организаций могут быть уменьшены при условии соблюдения требований технических регламентов.</w:t>
            </w:r>
          </w:p>
          <w:p w:rsidR="00D60693" w:rsidRPr="00664E31" w:rsidRDefault="00D60693" w:rsidP="002B1015">
            <w:pPr>
              <w:spacing w:after="0" w:line="240" w:lineRule="auto"/>
              <w:ind w:left="426" w:right="-3" w:firstLine="0"/>
              <w:jc w:val="left"/>
              <w:rPr>
                <w:sz w:val="22"/>
              </w:rPr>
            </w:pPr>
            <w:r w:rsidRPr="00664E31">
              <w:rPr>
                <w:sz w:val="22"/>
              </w:rPr>
              <w:t>**** Пути подходов учащихся к общеобразовательным школам с начальными классами не должны пересекать проезжую часть магистральных улиц в одном уровне.</w:t>
            </w:r>
          </w:p>
          <w:p w:rsidR="00D60693" w:rsidRPr="00664E31" w:rsidRDefault="00D60693" w:rsidP="002B1015">
            <w:pPr>
              <w:spacing w:after="0" w:line="240" w:lineRule="auto"/>
              <w:ind w:left="426" w:right="-3" w:firstLine="0"/>
              <w:jc w:val="left"/>
              <w:rPr>
                <w:sz w:val="22"/>
              </w:rPr>
            </w:pPr>
            <w:r w:rsidRPr="00664E31">
              <w:rPr>
                <w:sz w:val="22"/>
              </w:rPr>
              <w:t> </w:t>
            </w:r>
          </w:p>
          <w:p w:rsidR="00D60693" w:rsidRPr="00664E31" w:rsidRDefault="00D60693" w:rsidP="002B1015">
            <w:pPr>
              <w:spacing w:after="0" w:line="240" w:lineRule="auto"/>
              <w:ind w:left="426" w:right="-3" w:firstLine="0"/>
              <w:jc w:val="left"/>
              <w:rPr>
                <w:sz w:val="22"/>
              </w:rPr>
            </w:pPr>
            <w:r w:rsidRPr="00664E31">
              <w:rPr>
                <w:sz w:val="22"/>
              </w:rPr>
              <w:t>Примечания:</w:t>
            </w:r>
          </w:p>
          <w:p w:rsidR="00D60693" w:rsidRPr="00664E31" w:rsidRDefault="00D60693" w:rsidP="002B1015">
            <w:pPr>
              <w:spacing w:after="0" w:line="240" w:lineRule="auto"/>
              <w:ind w:left="426" w:right="-3" w:firstLine="0"/>
              <w:jc w:val="left"/>
              <w:rPr>
                <w:sz w:val="22"/>
              </w:rPr>
            </w:pPr>
            <w:r w:rsidRPr="00664E31">
              <w:rPr>
                <w:sz w:val="22"/>
              </w:rPr>
              <w:t>1. В случае отсутствия расчетных показателей в местных нормативах градостроительного проектирования, показатели могут быть рассчитаны в рамках подготовки документации по планировке территории.</w:t>
            </w:r>
          </w:p>
          <w:p w:rsidR="00D60693" w:rsidRPr="00664E31" w:rsidRDefault="00D60693" w:rsidP="002B1015">
            <w:pPr>
              <w:spacing w:after="0" w:line="240" w:lineRule="auto"/>
              <w:ind w:left="426" w:right="-3" w:firstLine="0"/>
              <w:jc w:val="left"/>
              <w:rPr>
                <w:sz w:val="22"/>
              </w:rPr>
            </w:pPr>
            <w:r w:rsidRPr="00664E31">
              <w:rPr>
                <w:sz w:val="22"/>
              </w:rPr>
              <w:t>2. Указанные радиусы обслуживания не распространяется на специализированные и оздоровительные дошкольные организации, а также на специальные детские ясли-сады общего типа и общеобразовательные организации (языковые, математические, спортивные и т.п.). Доступность для учащихся начального общего образования - 15 мин. (в одну сторону), для учащихся основного общего и среднего общего образования - не более 50 мин. (в одну сторону).</w:t>
            </w:r>
          </w:p>
        </w:tc>
      </w:tr>
    </w:tbl>
    <w:p w:rsidR="00D60693" w:rsidRPr="00C639A3" w:rsidRDefault="00D60693" w:rsidP="00C639A3">
      <w:pPr>
        <w:spacing w:after="0" w:line="240" w:lineRule="auto"/>
        <w:ind w:right="-3" w:firstLine="0"/>
        <w:rPr>
          <w:bCs/>
          <w:sz w:val="28"/>
          <w:szCs w:val="28"/>
        </w:rPr>
      </w:pPr>
      <w:bookmarkStart w:id="11" w:name="_Toc1218138329"/>
      <w:r w:rsidRPr="00C639A3">
        <w:rPr>
          <w:rStyle w:val="20"/>
          <w:b w:val="0"/>
        </w:rPr>
        <w:lastRenderedPageBreak/>
        <w:t>3.3. Расчетные показатели минимально допустимого уровня</w:t>
      </w:r>
      <w:r w:rsidR="00C639A3">
        <w:rPr>
          <w:rStyle w:val="20"/>
          <w:b w:val="0"/>
        </w:rPr>
        <w:t xml:space="preserve"> </w:t>
      </w:r>
      <w:r w:rsidRPr="00C639A3">
        <w:rPr>
          <w:rStyle w:val="20"/>
          <w:b w:val="0"/>
        </w:rPr>
        <w:t>обеспеченности населения и максимально допустимого уровня</w:t>
      </w:r>
      <w:r w:rsidR="00C639A3">
        <w:rPr>
          <w:rStyle w:val="20"/>
          <w:b w:val="0"/>
        </w:rPr>
        <w:t xml:space="preserve"> </w:t>
      </w:r>
      <w:r w:rsidRPr="00C639A3">
        <w:rPr>
          <w:rStyle w:val="20"/>
          <w:b w:val="0"/>
        </w:rPr>
        <w:t>территориальной доступности объектами здравоохранения</w:t>
      </w:r>
      <w:bookmarkEnd w:id="11"/>
      <w:r w:rsidRPr="00C639A3">
        <w:rPr>
          <w:b/>
          <w:bCs/>
          <w:sz w:val="28"/>
          <w:szCs w:val="28"/>
        </w:rPr>
        <w:t xml:space="preserve"> </w:t>
      </w:r>
      <w:r w:rsidRPr="00C639A3">
        <w:rPr>
          <w:bCs/>
          <w:sz w:val="28"/>
          <w:szCs w:val="28"/>
        </w:rPr>
        <w:t>приведены в </w:t>
      </w:r>
      <w:hyperlink r:id="rId72" w:anchor="/document/36978113/entry/250" w:history="1">
        <w:r w:rsidRPr="00C639A3">
          <w:rPr>
            <w:bCs/>
            <w:sz w:val="28"/>
            <w:szCs w:val="28"/>
          </w:rPr>
          <w:t xml:space="preserve">таблице </w:t>
        </w:r>
      </w:hyperlink>
      <w:r w:rsidR="0064523B" w:rsidRPr="00C639A3">
        <w:rPr>
          <w:bCs/>
          <w:sz w:val="28"/>
          <w:szCs w:val="28"/>
        </w:rPr>
        <w:t>11</w:t>
      </w:r>
      <w:r w:rsidR="00C639A3">
        <w:rPr>
          <w:bCs/>
          <w:sz w:val="28"/>
          <w:szCs w:val="28"/>
        </w:rPr>
        <w:t>.</w:t>
      </w:r>
    </w:p>
    <w:p w:rsidR="00ED3996" w:rsidRDefault="00ED3996" w:rsidP="002B1015">
      <w:pPr>
        <w:spacing w:after="0" w:line="240" w:lineRule="auto"/>
        <w:ind w:left="720" w:right="-3" w:firstLine="0"/>
        <w:jc w:val="right"/>
        <w:rPr>
          <w:bCs/>
          <w:sz w:val="28"/>
          <w:szCs w:val="28"/>
        </w:rPr>
      </w:pPr>
    </w:p>
    <w:p w:rsidR="00D60693" w:rsidRPr="00F805C6" w:rsidRDefault="00D60693" w:rsidP="002B1015">
      <w:pPr>
        <w:spacing w:after="0" w:line="240" w:lineRule="auto"/>
        <w:ind w:left="720" w:right="-3" w:firstLine="0"/>
        <w:jc w:val="right"/>
        <w:rPr>
          <w:bCs/>
          <w:sz w:val="28"/>
          <w:szCs w:val="28"/>
        </w:rPr>
      </w:pPr>
      <w:r w:rsidRPr="00F805C6">
        <w:rPr>
          <w:bCs/>
          <w:sz w:val="28"/>
          <w:szCs w:val="28"/>
        </w:rPr>
        <w:t>Таблица 11</w:t>
      </w:r>
    </w:p>
    <w:tbl>
      <w:tblPr>
        <w:tblW w:w="9804" w:type="dxa"/>
        <w:tblInd w:w="-57" w:type="dxa"/>
        <w:tblLayout w:type="fixed"/>
        <w:tblLook w:val="0000" w:firstRow="0" w:lastRow="0" w:firstColumn="0" w:lastColumn="0" w:noHBand="0" w:noVBand="0"/>
      </w:tblPr>
      <w:tblGrid>
        <w:gridCol w:w="1470"/>
        <w:gridCol w:w="2126"/>
        <w:gridCol w:w="4253"/>
        <w:gridCol w:w="1955"/>
      </w:tblGrid>
      <w:tr w:rsidR="00D60693" w:rsidTr="00373694">
        <w:trPr>
          <w:trHeight w:val="220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вида объектов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расчетного показателя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расчетного показателя, единица измерения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 расчетного показателя</w:t>
            </w:r>
          </w:p>
        </w:tc>
      </w:tr>
      <w:tr w:rsidR="00D60693" w:rsidTr="00373694">
        <w:trPr>
          <w:trHeight w:val="220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Default="00D60693" w:rsidP="0064523B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Default="00D60693" w:rsidP="0064523B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Default="00D60693" w:rsidP="0064523B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Default="00D60693" w:rsidP="0064523B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D60693" w:rsidTr="00373694">
        <w:trPr>
          <w:trHeight w:val="220"/>
        </w:trPr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Станция скорой медицинской помощи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Минимально допустимый уровень обеспеченности населения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Количество объектов, ед. для города Тимашевска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D60693" w:rsidTr="00373694">
        <w:trPr>
          <w:trHeight w:val="220"/>
        </w:trPr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Количество автомобилей, ед. на 10 тыс. человек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D60693" w:rsidTr="00373694">
        <w:trPr>
          <w:trHeight w:val="220"/>
        </w:trPr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Размер земельного участка, га 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0,05 на автомобиль, но не менее 0,1 на объект</w:t>
            </w:r>
          </w:p>
        </w:tc>
      </w:tr>
      <w:tr w:rsidR="00D60693" w:rsidTr="00373694">
        <w:trPr>
          <w:trHeight w:val="220"/>
        </w:trPr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2175" w:rsidRDefault="00D60693" w:rsidP="00E7217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Максимально допустимый уровень территориальной доступности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Транспортная доступность, мин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D60693" w:rsidTr="00373694">
        <w:trPr>
          <w:trHeight w:val="220"/>
        </w:trPr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Амбулатория, в том числе врачебная, или центр (отделение) общей врачебной практики (семейной медицины)*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2175" w:rsidRDefault="00D60693" w:rsidP="00E7217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Минимально допустимый уровень обеспеченности населения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Количество объектов, ед. на 2-10 тыс. человек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D60693" w:rsidTr="00373694">
        <w:trPr>
          <w:trHeight w:val="220"/>
        </w:trPr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Максимально допустимый уровень территориальной доступности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Пешеходная доступность для населенных пунктов, м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</w:tr>
      <w:tr w:rsidR="00D60693" w:rsidTr="00373694">
        <w:trPr>
          <w:trHeight w:val="220"/>
        </w:trPr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Транспортная доступность для п. Кирпичный (с использованием транспорта), мин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</w:tr>
      <w:tr w:rsidR="00D60693" w:rsidTr="00373694">
        <w:trPr>
          <w:trHeight w:val="220"/>
        </w:trPr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Поликлиника*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Минимально допустимый уровень обеспеченности населения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Количество объектов, ед. на 20-50 тыс. человек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D60693" w:rsidTr="00373694">
        <w:trPr>
          <w:trHeight w:val="220"/>
        </w:trPr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Средняя пропускная способность одного кабинета врачебного приема, посещений в смену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</w:tr>
      <w:tr w:rsidR="00D60693" w:rsidTr="00373694">
        <w:trPr>
          <w:trHeight w:val="379"/>
        </w:trPr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Размер земельного участка отдельно-стоящих зданий, га на 100 посещений в смену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0,1, но не менее 0,2 на объект</w:t>
            </w:r>
          </w:p>
        </w:tc>
      </w:tr>
      <w:tr w:rsidR="00D60693" w:rsidTr="00373694">
        <w:trPr>
          <w:trHeight w:val="993"/>
        </w:trPr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2175" w:rsidRDefault="00D60693" w:rsidP="00E7217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Максимально допустимый уровень территориальной доступности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rPr>
                <w:sz w:val="20"/>
              </w:rPr>
            </w:pPr>
            <w:r>
              <w:rPr>
                <w:sz w:val="20"/>
              </w:rPr>
              <w:t>Транспортная доступность для п. Кирпичный (с использованием транспорта), мин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Default="00D60693" w:rsidP="00E7217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</w:tr>
      <w:tr w:rsidR="00D60693" w:rsidTr="00373694">
        <w:trPr>
          <w:trHeight w:val="220"/>
        </w:trPr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Детская поликлиника*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Минимально допустимый уровень обеспеченности населения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Количество объектов, ед. на 10-30 тыс. детей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D60693" w:rsidTr="00373694">
        <w:trPr>
          <w:trHeight w:val="220"/>
        </w:trPr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Средняя пропускная способность одного кабинета врачебного приема, посещений в смену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14 </w:t>
            </w:r>
          </w:p>
        </w:tc>
      </w:tr>
      <w:tr w:rsidR="00D60693" w:rsidTr="00373694">
        <w:trPr>
          <w:trHeight w:val="237"/>
        </w:trPr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Размер земельного участка отдельно-стоящих зданий, га на 100 посещений в смену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0,1, но не менее 0,2 на объект</w:t>
            </w:r>
          </w:p>
        </w:tc>
      </w:tr>
      <w:tr w:rsidR="00D60693" w:rsidTr="00373694">
        <w:trPr>
          <w:trHeight w:val="1003"/>
        </w:trPr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2175" w:rsidRDefault="00D60693" w:rsidP="00E7217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Максимально допустимый уровень территориальной доступности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rPr>
                <w:sz w:val="20"/>
              </w:rPr>
            </w:pPr>
            <w:r>
              <w:rPr>
                <w:sz w:val="20"/>
              </w:rPr>
              <w:t>Транспортная доступность для п. Кирпичный (с использованием транспорта), мин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Default="00D60693" w:rsidP="00E7217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</w:tr>
      <w:tr w:rsidR="00D60693" w:rsidTr="00373694">
        <w:trPr>
          <w:trHeight w:val="220"/>
        </w:trPr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Поликлиника стоматологическая*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Минимально допустимый уровень обеспеченности населения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Количество объектов, ед. на 100 тыс. человек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D60693" w:rsidTr="00373694">
        <w:trPr>
          <w:trHeight w:val="220"/>
        </w:trPr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Максимально допустимый уровень территориальной доступности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Пешеходная доступность для города Тимашевска, мин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</w:tr>
      <w:tr w:rsidR="00D60693" w:rsidTr="00373694">
        <w:trPr>
          <w:trHeight w:val="220"/>
        </w:trPr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Транспортная доступность для иных населенных пунктов, мин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</w:tr>
      <w:tr w:rsidR="00373694" w:rsidTr="00373694">
        <w:trPr>
          <w:trHeight w:val="220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694" w:rsidRDefault="00373694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694" w:rsidRDefault="00373694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694" w:rsidRDefault="00373694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3694" w:rsidRDefault="00373694" w:rsidP="00373694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D60693" w:rsidTr="00373694">
        <w:trPr>
          <w:trHeight w:val="220"/>
        </w:trPr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Фельдшерско-акушерский пункт*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Минимально допустимый уровень обеспеченности населения</w:t>
            </w:r>
          </w:p>
          <w:p w:rsidR="009F71BF" w:rsidRDefault="009F71BF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Количество объектов, ед. на 1 тыс. населения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По заданию на проектирование</w:t>
            </w:r>
          </w:p>
        </w:tc>
      </w:tr>
      <w:tr w:rsidR="00D60693" w:rsidTr="00373694">
        <w:trPr>
          <w:trHeight w:val="220"/>
        </w:trPr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Размер земельного участка отдельно-стоящих зданий, га на 100 посещений в смену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0,1, но не менее 0,2 на объект</w:t>
            </w:r>
          </w:p>
        </w:tc>
      </w:tr>
      <w:tr w:rsidR="00D60693" w:rsidTr="00373694">
        <w:trPr>
          <w:trHeight w:val="220"/>
        </w:trPr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Максимально допустимый уровень территориальной доступности</w:t>
            </w:r>
          </w:p>
          <w:p w:rsidR="009F71BF" w:rsidRDefault="009F71BF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Транспортная доступность для п. Кирпичный (с использованием транспорта), мин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</w:tr>
      <w:tr w:rsidR="00D60693" w:rsidTr="00373694">
        <w:trPr>
          <w:trHeight w:val="220"/>
        </w:trPr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Участковая больница*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Минимально допустимый уровень обеспеченности населения</w:t>
            </w:r>
          </w:p>
          <w:p w:rsidR="009F71BF" w:rsidRDefault="009F71BF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Количество объектов, ед. на 5-20 тыс. чел.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D60693" w:rsidTr="00373694">
        <w:trPr>
          <w:trHeight w:val="220"/>
        </w:trPr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Максимально допустимый уровень территориальной доступности</w:t>
            </w:r>
          </w:p>
          <w:p w:rsidR="009F71BF" w:rsidRDefault="009F71BF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Пешеходная доступность для города Тимашевска, мин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</w:tr>
      <w:tr w:rsidR="00D60693" w:rsidTr="00373694">
        <w:trPr>
          <w:trHeight w:val="220"/>
        </w:trPr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Транспортная доступность для остальных населенных пунктов, мин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</w:tr>
      <w:tr w:rsidR="00D60693" w:rsidTr="00373694">
        <w:trPr>
          <w:trHeight w:val="220"/>
        </w:trPr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Районная больница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Минимально допустимый уровень обеспеченности населения</w:t>
            </w:r>
          </w:p>
          <w:p w:rsidR="009F71BF" w:rsidRDefault="009F71BF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Количество объектов, ед. на 20-100 тыс. чел.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D60693" w:rsidTr="00373694">
        <w:trPr>
          <w:trHeight w:val="220"/>
        </w:trPr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Максимально допустимый уровень территориальной доступности</w:t>
            </w:r>
          </w:p>
          <w:p w:rsidR="009F71BF" w:rsidRDefault="009F71BF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Транспортная доступность, мин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</w:tr>
      <w:tr w:rsidR="00D60693" w:rsidTr="00322204">
        <w:trPr>
          <w:trHeight w:val="220"/>
        </w:trPr>
        <w:tc>
          <w:tcPr>
            <w:tcW w:w="9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9F71BF">
            <w:pPr>
              <w:spacing w:after="0" w:line="240" w:lineRule="auto"/>
              <w:ind w:right="-3" w:firstLine="0"/>
              <w:rPr>
                <w:sz w:val="20"/>
              </w:rPr>
            </w:pPr>
            <w:r>
              <w:rPr>
                <w:sz w:val="20"/>
              </w:rPr>
              <w:t>*Объект необходимо рассчитывать в рамках разработки ДПТ.</w:t>
            </w:r>
          </w:p>
          <w:p w:rsidR="00D60693" w:rsidRDefault="00D60693" w:rsidP="009F71BF">
            <w:pPr>
              <w:spacing w:after="0" w:line="240" w:lineRule="auto"/>
              <w:ind w:right="-3" w:firstLine="0"/>
              <w:rPr>
                <w:sz w:val="20"/>
              </w:rPr>
            </w:pPr>
            <w:r>
              <w:rPr>
                <w:sz w:val="20"/>
              </w:rPr>
              <w:t>Примечания:</w:t>
            </w:r>
          </w:p>
          <w:p w:rsidR="00D60693" w:rsidRDefault="00D60693" w:rsidP="002B1015">
            <w:pPr>
              <w:widowControl w:val="0"/>
              <w:spacing w:after="0" w:line="240" w:lineRule="auto"/>
              <w:ind w:right="-3" w:firstLine="0"/>
              <w:rPr>
                <w:sz w:val="20"/>
              </w:rPr>
            </w:pPr>
            <w:r>
              <w:rPr>
                <w:sz w:val="20"/>
              </w:rPr>
              <w:t>Потребность в площадях земельных участков для объектов здравоохранения принимается в соответствии с приложением Д к СП 42.13330.2016.</w:t>
            </w:r>
          </w:p>
        </w:tc>
      </w:tr>
    </w:tbl>
    <w:p w:rsidR="00D60693" w:rsidRDefault="00D60693" w:rsidP="002B1015">
      <w:pPr>
        <w:spacing w:after="0" w:line="240" w:lineRule="auto"/>
        <w:ind w:left="720" w:right="-3" w:firstLine="0"/>
        <w:jc w:val="left"/>
      </w:pPr>
    </w:p>
    <w:p w:rsidR="00053AE6" w:rsidRDefault="00053AE6" w:rsidP="002B1015">
      <w:pPr>
        <w:spacing w:after="0" w:line="240" w:lineRule="auto"/>
        <w:ind w:left="720" w:right="-3" w:firstLine="0"/>
        <w:jc w:val="left"/>
      </w:pPr>
    </w:p>
    <w:p w:rsidR="00D60693" w:rsidRPr="005F160D" w:rsidRDefault="00D60693" w:rsidP="005F160D">
      <w:pPr>
        <w:spacing w:after="0" w:line="240" w:lineRule="auto"/>
        <w:ind w:right="-3" w:firstLine="0"/>
        <w:rPr>
          <w:b/>
          <w:bCs/>
          <w:sz w:val="28"/>
          <w:szCs w:val="28"/>
        </w:rPr>
      </w:pPr>
      <w:bookmarkStart w:id="12" w:name="_Toc2084549172"/>
      <w:r w:rsidRPr="005F160D">
        <w:rPr>
          <w:rStyle w:val="20"/>
          <w:b w:val="0"/>
        </w:rPr>
        <w:t xml:space="preserve">3.4. Расчетные показатели минимально допустимого уровня обеспеченности населения и максимально допустимого уровня территориальной доступности объектами в области обработки, утилизации, обезвреживания, размещения </w:t>
      </w:r>
      <w:r w:rsidR="00053AE6" w:rsidRPr="005F160D">
        <w:rPr>
          <w:rStyle w:val="20"/>
          <w:b w:val="0"/>
        </w:rPr>
        <w:t xml:space="preserve">                                  </w:t>
      </w:r>
      <w:r w:rsidRPr="005F160D">
        <w:rPr>
          <w:rStyle w:val="20"/>
          <w:b w:val="0"/>
        </w:rPr>
        <w:t>твердых коммунальных отходов</w:t>
      </w:r>
      <w:bookmarkEnd w:id="12"/>
      <w:r w:rsidR="009F71BF" w:rsidRPr="005F160D">
        <w:rPr>
          <w:b/>
          <w:bCs/>
          <w:sz w:val="28"/>
          <w:szCs w:val="28"/>
        </w:rPr>
        <w:t xml:space="preserve"> </w:t>
      </w:r>
      <w:r w:rsidR="009F71BF" w:rsidRPr="005F160D">
        <w:rPr>
          <w:bCs/>
          <w:sz w:val="28"/>
          <w:szCs w:val="28"/>
        </w:rPr>
        <w:t>приведены в таблице 12</w:t>
      </w:r>
      <w:r w:rsidR="005F160D">
        <w:rPr>
          <w:bCs/>
          <w:sz w:val="28"/>
          <w:szCs w:val="28"/>
        </w:rPr>
        <w:t>.</w:t>
      </w:r>
    </w:p>
    <w:p w:rsidR="009F71BF" w:rsidRDefault="009F71BF" w:rsidP="002B1015">
      <w:pPr>
        <w:spacing w:after="0" w:line="240" w:lineRule="auto"/>
        <w:ind w:left="720" w:right="-3" w:firstLine="0"/>
        <w:jc w:val="right"/>
        <w:rPr>
          <w:bCs/>
          <w:sz w:val="28"/>
          <w:szCs w:val="28"/>
        </w:rPr>
      </w:pPr>
    </w:p>
    <w:p w:rsidR="00D60693" w:rsidRPr="00F805C6" w:rsidRDefault="00D60693" w:rsidP="002B1015">
      <w:pPr>
        <w:spacing w:after="0" w:line="240" w:lineRule="auto"/>
        <w:ind w:left="720" w:right="-3" w:firstLine="0"/>
        <w:jc w:val="right"/>
        <w:rPr>
          <w:bCs/>
          <w:sz w:val="28"/>
          <w:szCs w:val="28"/>
        </w:rPr>
      </w:pPr>
      <w:r w:rsidRPr="00F805C6">
        <w:rPr>
          <w:bCs/>
          <w:sz w:val="28"/>
          <w:szCs w:val="28"/>
        </w:rPr>
        <w:t>Таблица 12</w:t>
      </w:r>
    </w:p>
    <w:tbl>
      <w:tblPr>
        <w:tblW w:w="9753" w:type="dxa"/>
        <w:tblInd w:w="-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666"/>
        <w:gridCol w:w="2410"/>
        <w:gridCol w:w="2340"/>
        <w:gridCol w:w="2337"/>
      </w:tblGrid>
      <w:tr w:rsidR="00D60693" w:rsidRPr="00053AE6" w:rsidTr="00322204">
        <w:trPr>
          <w:trHeight w:val="679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60693" w:rsidRPr="00053AE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053AE6">
              <w:rPr>
                <w:sz w:val="22"/>
              </w:rPr>
              <w:t>Наименование вида объекта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60693" w:rsidRPr="00053AE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053AE6">
              <w:rPr>
                <w:sz w:val="22"/>
              </w:rPr>
              <w:t>Тип расчетного показателя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60693" w:rsidRPr="00053AE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053AE6">
              <w:rPr>
                <w:sz w:val="22"/>
              </w:rPr>
              <w:t>Наименование расчетного показателя, единица измерения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60693" w:rsidRPr="00053AE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053AE6">
              <w:rPr>
                <w:sz w:val="22"/>
              </w:rPr>
              <w:t>Значение расчетного показателя</w:t>
            </w:r>
          </w:p>
        </w:tc>
      </w:tr>
      <w:tr w:rsidR="00D60693" w:rsidRPr="00053AE6" w:rsidTr="00322204"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60693" w:rsidRPr="00053AE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053AE6">
              <w:rPr>
                <w:sz w:val="22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60693" w:rsidRPr="00053AE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053AE6">
              <w:rPr>
                <w:sz w:val="22"/>
              </w:rPr>
              <w:t>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60693" w:rsidRPr="00053AE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053AE6">
              <w:rPr>
                <w:sz w:val="22"/>
              </w:rPr>
              <w:t>3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60693" w:rsidRPr="00053AE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053AE6">
              <w:rPr>
                <w:sz w:val="22"/>
              </w:rPr>
              <w:t>4</w:t>
            </w:r>
          </w:p>
        </w:tc>
      </w:tr>
      <w:tr w:rsidR="00D60693" w:rsidRPr="00053AE6" w:rsidTr="005F160D">
        <w:trPr>
          <w:trHeight w:val="1219"/>
        </w:trPr>
        <w:tc>
          <w:tcPr>
            <w:tcW w:w="26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60693" w:rsidRPr="00053AE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053AE6">
              <w:rPr>
                <w:sz w:val="22"/>
              </w:rPr>
              <w:t>Объекты утилизации, обезвреживания, захоронения твердых коммунальных отходов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60693" w:rsidRPr="00053AE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053AE6">
              <w:rPr>
                <w:sz w:val="22"/>
              </w:rPr>
              <w:t>Минимально допустимый уровень обеспеченности населения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60693" w:rsidRPr="00053AE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053AE6">
              <w:rPr>
                <w:sz w:val="22"/>
              </w:rPr>
              <w:t>Количество объектов на муниципальный район, ед.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60693" w:rsidRPr="00053AE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053AE6">
              <w:rPr>
                <w:sz w:val="22"/>
              </w:rPr>
              <w:t xml:space="preserve">Определяется в соответствии с действующей ТСОО КК </w:t>
            </w:r>
          </w:p>
        </w:tc>
      </w:tr>
      <w:tr w:rsidR="00D60693" w:rsidRPr="00053AE6" w:rsidTr="005F160D">
        <w:trPr>
          <w:trHeight w:val="1252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0693" w:rsidRPr="00053AE6" w:rsidRDefault="00D60693" w:rsidP="009F71BF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60693" w:rsidRPr="00053AE6" w:rsidRDefault="00D60693" w:rsidP="009F71BF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053AE6">
              <w:rPr>
                <w:sz w:val="22"/>
              </w:rPr>
              <w:t>Максимально допустимый уровень территориальной доступности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60693" w:rsidRPr="00053AE6" w:rsidRDefault="00D60693" w:rsidP="009F71BF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053AE6">
              <w:rPr>
                <w:sz w:val="22"/>
              </w:rPr>
              <w:t>Не устанавливается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053AE6" w:rsidRDefault="00D60693" w:rsidP="009F71BF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053AE6">
              <w:rPr>
                <w:sz w:val="22"/>
              </w:rPr>
              <w:t>Не нормируется</w:t>
            </w:r>
          </w:p>
        </w:tc>
      </w:tr>
    </w:tbl>
    <w:p w:rsidR="009F71BF" w:rsidRDefault="00D60693" w:rsidP="009F71BF">
      <w:pPr>
        <w:spacing w:after="0" w:line="240" w:lineRule="auto"/>
        <w:ind w:right="-3" w:firstLine="0"/>
        <w:jc w:val="center"/>
        <w:rPr>
          <w:rStyle w:val="10"/>
        </w:rPr>
      </w:pPr>
      <w:bookmarkStart w:id="13" w:name="_Toc1694937330"/>
      <w:r>
        <w:rPr>
          <w:rStyle w:val="10"/>
        </w:rPr>
        <w:lastRenderedPageBreak/>
        <w:t xml:space="preserve">4. Расчетные показатели уровня обеспеченности </w:t>
      </w:r>
    </w:p>
    <w:p w:rsidR="00D60693" w:rsidRDefault="00D60693" w:rsidP="009F71BF">
      <w:pPr>
        <w:spacing w:after="0" w:line="240" w:lineRule="auto"/>
        <w:ind w:right="-3" w:firstLine="0"/>
        <w:jc w:val="center"/>
        <w:rPr>
          <w:b/>
          <w:bCs/>
          <w:sz w:val="28"/>
          <w:szCs w:val="28"/>
        </w:rPr>
      </w:pPr>
      <w:r>
        <w:rPr>
          <w:rStyle w:val="10"/>
        </w:rPr>
        <w:t xml:space="preserve">населения в области обеспечения населения местами </w:t>
      </w:r>
      <w:r w:rsidR="009F71BF">
        <w:rPr>
          <w:rStyle w:val="10"/>
        </w:rPr>
        <w:t xml:space="preserve">                               </w:t>
      </w:r>
      <w:r>
        <w:rPr>
          <w:rStyle w:val="10"/>
        </w:rPr>
        <w:t xml:space="preserve">хранения и парковки индивидуального автомобильного </w:t>
      </w:r>
      <w:r w:rsidR="009F71BF">
        <w:rPr>
          <w:rStyle w:val="10"/>
        </w:rPr>
        <w:t xml:space="preserve">                       </w:t>
      </w:r>
      <w:r>
        <w:rPr>
          <w:rStyle w:val="10"/>
        </w:rPr>
        <w:t xml:space="preserve">транспорта, </w:t>
      </w:r>
      <w:proofErr w:type="spellStart"/>
      <w:r>
        <w:rPr>
          <w:rStyle w:val="10"/>
        </w:rPr>
        <w:t>приобъектными</w:t>
      </w:r>
      <w:proofErr w:type="spellEnd"/>
      <w:r>
        <w:rPr>
          <w:rStyle w:val="10"/>
        </w:rPr>
        <w:t xml:space="preserve"> автостоянками, в том </w:t>
      </w:r>
      <w:r w:rsidR="00B27B2D">
        <w:rPr>
          <w:rStyle w:val="10"/>
        </w:rPr>
        <w:t xml:space="preserve">                                           </w:t>
      </w:r>
      <w:r>
        <w:rPr>
          <w:rStyle w:val="10"/>
        </w:rPr>
        <w:t>числе для маломобильных групп населения</w:t>
      </w:r>
      <w:bookmarkEnd w:id="13"/>
    </w:p>
    <w:p w:rsidR="00D60693" w:rsidRPr="00B27B2D" w:rsidRDefault="00D60693" w:rsidP="00B27B2D">
      <w:pPr>
        <w:spacing w:after="0" w:line="240" w:lineRule="auto"/>
        <w:ind w:right="-3" w:firstLine="709"/>
        <w:rPr>
          <w:sz w:val="28"/>
          <w:szCs w:val="28"/>
        </w:rPr>
      </w:pPr>
      <w:r w:rsidRPr="00B27B2D">
        <w:rPr>
          <w:sz w:val="28"/>
          <w:szCs w:val="28"/>
        </w:rPr>
        <w:t xml:space="preserve">Показатель минимальной обеспеченности парковочными местами и (или) </w:t>
      </w:r>
      <w:proofErr w:type="spellStart"/>
      <w:r w:rsidRPr="00B27B2D">
        <w:rPr>
          <w:sz w:val="28"/>
          <w:szCs w:val="28"/>
        </w:rPr>
        <w:t>машино</w:t>
      </w:r>
      <w:proofErr w:type="spellEnd"/>
      <w:r w:rsidRPr="00B27B2D">
        <w:rPr>
          <w:sz w:val="28"/>
          <w:szCs w:val="28"/>
        </w:rPr>
        <w:t>-местами для постоянного хранения личных автомобилей в пределах многоквартирной застройки рассчитывается следующим образом:</w:t>
      </w:r>
    </w:p>
    <w:p w:rsidR="00D60693" w:rsidRPr="00B27B2D" w:rsidRDefault="00D60693" w:rsidP="00B27B2D">
      <w:pPr>
        <w:spacing w:after="0" w:line="240" w:lineRule="auto"/>
        <w:ind w:right="-3" w:firstLine="709"/>
        <w:rPr>
          <w:sz w:val="28"/>
          <w:szCs w:val="28"/>
        </w:rPr>
      </w:pPr>
      <w:r w:rsidRPr="00B27B2D">
        <w:rPr>
          <w:sz w:val="28"/>
          <w:szCs w:val="28"/>
        </w:rPr>
        <w:t xml:space="preserve">ММ = </w:t>
      </w:r>
      <w:proofErr w:type="spellStart"/>
      <w:r w:rsidRPr="00B27B2D">
        <w:rPr>
          <w:sz w:val="28"/>
          <w:szCs w:val="28"/>
        </w:rPr>
        <w:t>РорОМСУ</w:t>
      </w:r>
      <w:proofErr w:type="spellEnd"/>
      <w:r w:rsidRPr="00B27B2D">
        <w:rPr>
          <w:sz w:val="28"/>
          <w:szCs w:val="28"/>
        </w:rPr>
        <w:t xml:space="preserve"> x k1 - </w:t>
      </w:r>
      <w:proofErr w:type="spellStart"/>
      <w:r w:rsidRPr="00B27B2D">
        <w:rPr>
          <w:sz w:val="28"/>
          <w:szCs w:val="28"/>
        </w:rPr>
        <w:t>ММstr</w:t>
      </w:r>
      <w:proofErr w:type="spellEnd"/>
      <w:r w:rsidRPr="00B27B2D">
        <w:rPr>
          <w:sz w:val="28"/>
          <w:szCs w:val="28"/>
        </w:rPr>
        <w:t xml:space="preserve"> x k2 – </w:t>
      </w:r>
      <w:proofErr w:type="spellStart"/>
      <w:r w:rsidRPr="00B27B2D">
        <w:rPr>
          <w:sz w:val="28"/>
          <w:szCs w:val="28"/>
        </w:rPr>
        <w:t>Nижс</w:t>
      </w:r>
      <w:proofErr w:type="spellEnd"/>
      <w:r w:rsidRPr="00B27B2D">
        <w:rPr>
          <w:sz w:val="28"/>
          <w:szCs w:val="28"/>
        </w:rPr>
        <w:t>, где:</w:t>
      </w:r>
    </w:p>
    <w:p w:rsidR="00D60693" w:rsidRPr="00B27B2D" w:rsidRDefault="00D60693" w:rsidP="00B27B2D">
      <w:pPr>
        <w:spacing w:after="0" w:line="240" w:lineRule="auto"/>
        <w:ind w:right="-3" w:firstLine="709"/>
        <w:rPr>
          <w:sz w:val="28"/>
          <w:szCs w:val="28"/>
        </w:rPr>
      </w:pPr>
      <w:proofErr w:type="spellStart"/>
      <w:r w:rsidRPr="00B27B2D">
        <w:rPr>
          <w:sz w:val="28"/>
          <w:szCs w:val="28"/>
        </w:rPr>
        <w:t>РорОМСУ</w:t>
      </w:r>
      <w:proofErr w:type="spellEnd"/>
      <w:r w:rsidRPr="00B27B2D">
        <w:rPr>
          <w:sz w:val="28"/>
          <w:szCs w:val="28"/>
        </w:rPr>
        <w:t xml:space="preserve"> – планируемая численность населения в границах разрабатываемого проекта планировки территории;</w:t>
      </w:r>
    </w:p>
    <w:p w:rsidR="00D60693" w:rsidRPr="00B27B2D" w:rsidRDefault="00D60693" w:rsidP="00B27B2D">
      <w:pPr>
        <w:spacing w:after="0" w:line="240" w:lineRule="auto"/>
        <w:ind w:right="-3" w:firstLine="709"/>
        <w:rPr>
          <w:sz w:val="28"/>
          <w:szCs w:val="28"/>
        </w:rPr>
      </w:pPr>
      <w:r w:rsidRPr="00B27B2D">
        <w:rPr>
          <w:sz w:val="28"/>
          <w:szCs w:val="28"/>
        </w:rPr>
        <w:t>k1* – обеспеченность населения личными легковыми автомобилями, находящимися в собственности у физических лиц, в авто на тысячу человек;</w:t>
      </w:r>
    </w:p>
    <w:p w:rsidR="00D60693" w:rsidRPr="00B27B2D" w:rsidRDefault="00D60693" w:rsidP="00B27B2D">
      <w:pPr>
        <w:spacing w:after="0" w:line="240" w:lineRule="auto"/>
        <w:ind w:right="-3" w:firstLine="709"/>
        <w:rPr>
          <w:sz w:val="28"/>
          <w:szCs w:val="28"/>
        </w:rPr>
      </w:pPr>
      <w:proofErr w:type="spellStart"/>
      <w:r w:rsidRPr="00B27B2D">
        <w:rPr>
          <w:sz w:val="28"/>
          <w:szCs w:val="28"/>
        </w:rPr>
        <w:t>ММstr</w:t>
      </w:r>
      <w:proofErr w:type="spellEnd"/>
      <w:r w:rsidRPr="00B27B2D">
        <w:rPr>
          <w:sz w:val="28"/>
          <w:szCs w:val="28"/>
        </w:rPr>
        <w:t xml:space="preserve"> - общее число парковочных мест в пределах улично-дорожной сети в границах разрабатываемого проекта планировки территории;</w:t>
      </w:r>
    </w:p>
    <w:p w:rsidR="00D60693" w:rsidRPr="00B27B2D" w:rsidRDefault="00D60693" w:rsidP="00B27B2D">
      <w:pPr>
        <w:spacing w:after="0" w:line="240" w:lineRule="auto"/>
        <w:ind w:right="-3" w:firstLine="709"/>
        <w:rPr>
          <w:sz w:val="28"/>
          <w:szCs w:val="28"/>
        </w:rPr>
      </w:pPr>
      <w:r w:rsidRPr="00B27B2D">
        <w:rPr>
          <w:sz w:val="28"/>
          <w:szCs w:val="28"/>
        </w:rPr>
        <w:t>k2 – коэффициент, определяющий долю парковочных мест в пределах улично-дорожной сети, которые могут использоваться для постоянного хранения личного транспорта. Коэффициент принимается равным 0,8;</w:t>
      </w:r>
    </w:p>
    <w:p w:rsidR="00D60693" w:rsidRPr="00B27B2D" w:rsidRDefault="00D60693" w:rsidP="00B27B2D">
      <w:pPr>
        <w:spacing w:after="0" w:line="240" w:lineRule="auto"/>
        <w:ind w:right="-3" w:firstLine="709"/>
        <w:rPr>
          <w:sz w:val="28"/>
          <w:szCs w:val="28"/>
        </w:rPr>
      </w:pPr>
      <w:proofErr w:type="spellStart"/>
      <w:r w:rsidRPr="00B27B2D">
        <w:rPr>
          <w:sz w:val="28"/>
          <w:szCs w:val="28"/>
        </w:rPr>
        <w:t>Nижс</w:t>
      </w:r>
      <w:proofErr w:type="spellEnd"/>
      <w:r w:rsidRPr="00B27B2D">
        <w:rPr>
          <w:sz w:val="28"/>
          <w:szCs w:val="28"/>
        </w:rPr>
        <w:t xml:space="preserve"> – количество участков ИЖС в границах разрабатываемого проекта планировки территории.</w:t>
      </w:r>
    </w:p>
    <w:p w:rsidR="00D60693" w:rsidRPr="00B27B2D" w:rsidRDefault="00D60693" w:rsidP="00B27B2D">
      <w:pPr>
        <w:spacing w:after="0" w:line="240" w:lineRule="auto"/>
        <w:ind w:right="-3" w:firstLine="709"/>
        <w:rPr>
          <w:sz w:val="28"/>
          <w:szCs w:val="28"/>
        </w:rPr>
      </w:pPr>
      <w:r w:rsidRPr="00B27B2D">
        <w:rPr>
          <w:sz w:val="28"/>
          <w:szCs w:val="28"/>
        </w:rPr>
        <w:t>*Показатель k1 определяется каждый год приказом департамента по архитектуре и градостроительству Краснодарского края исходя из количества стоящих на учете автомототранспортных средств по данным ГИБДД по состоянию за год, предшествующий расчетному. В случае, если на момент подготовки концепции комплексного развития территории, документации по планировке территории, проектной документации приказ не опубликован, применяются данные приказа, изданного в предшествующем году.</w:t>
      </w:r>
    </w:p>
    <w:p w:rsidR="00D60693" w:rsidRPr="00B27B2D" w:rsidRDefault="00D60693" w:rsidP="00B27B2D">
      <w:pPr>
        <w:spacing w:after="0" w:line="240" w:lineRule="auto"/>
        <w:ind w:right="-3" w:firstLine="709"/>
        <w:rPr>
          <w:sz w:val="28"/>
          <w:szCs w:val="28"/>
        </w:rPr>
      </w:pPr>
      <w:r w:rsidRPr="00B27B2D">
        <w:rPr>
          <w:sz w:val="28"/>
          <w:szCs w:val="28"/>
        </w:rPr>
        <w:t xml:space="preserve">В границах земельного участка проектируемых жилых домов следует предусматривать открытые площадки (гостевые автостоянки) для парковки легковых автомобилей из расчета одно парковочное и (или) </w:t>
      </w:r>
      <w:proofErr w:type="spellStart"/>
      <w:r w:rsidRPr="00B27B2D">
        <w:rPr>
          <w:sz w:val="28"/>
          <w:szCs w:val="28"/>
        </w:rPr>
        <w:t>машино</w:t>
      </w:r>
      <w:proofErr w:type="spellEnd"/>
      <w:r w:rsidRPr="00B27B2D">
        <w:rPr>
          <w:sz w:val="28"/>
          <w:szCs w:val="28"/>
        </w:rPr>
        <w:t>-место на 600 кв. м площади квартир, удаленные от подъездов (входных групп) не более чем на 200 м.</w:t>
      </w:r>
    </w:p>
    <w:p w:rsidR="00D60693" w:rsidRPr="00B27B2D" w:rsidRDefault="00D60693" w:rsidP="00B27B2D">
      <w:pPr>
        <w:spacing w:after="0" w:line="240" w:lineRule="auto"/>
        <w:ind w:right="-3" w:firstLine="709"/>
        <w:rPr>
          <w:sz w:val="28"/>
          <w:szCs w:val="28"/>
        </w:rPr>
      </w:pPr>
      <w:r w:rsidRPr="00B27B2D">
        <w:rPr>
          <w:sz w:val="28"/>
          <w:szCs w:val="28"/>
        </w:rPr>
        <w:t xml:space="preserve">При комплексном развитии территории допускается сокращать расчетное количество парковочных и (или) </w:t>
      </w:r>
      <w:proofErr w:type="spellStart"/>
      <w:r w:rsidRPr="00B27B2D">
        <w:rPr>
          <w:sz w:val="28"/>
          <w:szCs w:val="28"/>
        </w:rPr>
        <w:t>машино</w:t>
      </w:r>
      <w:proofErr w:type="spellEnd"/>
      <w:r w:rsidRPr="00B27B2D">
        <w:rPr>
          <w:sz w:val="28"/>
          <w:szCs w:val="28"/>
        </w:rPr>
        <w:t>-мест, но не более чем на 50%, в случаях наличия выделенных полос для проезда автобусов.</w:t>
      </w:r>
    </w:p>
    <w:p w:rsidR="00D60693" w:rsidRPr="00B27B2D" w:rsidRDefault="00D60693" w:rsidP="00B27B2D">
      <w:pPr>
        <w:spacing w:after="0" w:line="240" w:lineRule="auto"/>
        <w:ind w:right="-3" w:firstLine="709"/>
        <w:rPr>
          <w:sz w:val="28"/>
          <w:szCs w:val="28"/>
        </w:rPr>
      </w:pPr>
      <w:r w:rsidRPr="00B27B2D">
        <w:rPr>
          <w:sz w:val="28"/>
          <w:szCs w:val="28"/>
        </w:rPr>
        <w:t>При комплексном развитии территории допускается предусматривать места для хранения и парковки автомобилей вне границ земельного участка проектируемого объекта, при их пешеходной доступности (длина пути) не более 200 м до входной группы в объект капитального строительства.</w:t>
      </w:r>
    </w:p>
    <w:p w:rsidR="00D60693" w:rsidRPr="00B27B2D" w:rsidRDefault="00D60693" w:rsidP="00B27B2D">
      <w:pPr>
        <w:spacing w:after="0" w:line="240" w:lineRule="auto"/>
        <w:ind w:right="-3" w:firstLine="709"/>
        <w:rPr>
          <w:sz w:val="28"/>
          <w:szCs w:val="28"/>
        </w:rPr>
      </w:pPr>
      <w:r w:rsidRPr="00B27B2D">
        <w:rPr>
          <w:sz w:val="28"/>
          <w:szCs w:val="28"/>
        </w:rPr>
        <w:t xml:space="preserve">Минимальное количество выделенных мест для парковки и зарядки (оборудованные розетками 220В) электромобилей на территории жилых зон, жилых кварталов и комплексов жилых домов принимается не менее 5% от расчетных парковочных мест, с пешеходной доступностью в радиусе 200 метров. Допускается увеличивать расчетное количество парковочных и (или) </w:t>
      </w:r>
      <w:proofErr w:type="spellStart"/>
      <w:r w:rsidRPr="00B27B2D">
        <w:rPr>
          <w:sz w:val="28"/>
          <w:szCs w:val="28"/>
        </w:rPr>
        <w:lastRenderedPageBreak/>
        <w:t>машино</w:t>
      </w:r>
      <w:proofErr w:type="spellEnd"/>
      <w:r w:rsidRPr="00B27B2D">
        <w:rPr>
          <w:sz w:val="28"/>
          <w:szCs w:val="28"/>
        </w:rPr>
        <w:t xml:space="preserve">-мест и связанных с этими местами зарядных устройств (станций, колонок) в соответствии с заданием на проектирование. </w:t>
      </w:r>
    </w:p>
    <w:p w:rsidR="00D60693" w:rsidRPr="00B27B2D" w:rsidRDefault="00D60693" w:rsidP="00B27B2D">
      <w:pPr>
        <w:spacing w:after="0" w:line="240" w:lineRule="auto"/>
        <w:ind w:right="-3" w:firstLine="709"/>
        <w:rPr>
          <w:sz w:val="28"/>
          <w:szCs w:val="28"/>
        </w:rPr>
      </w:pPr>
      <w:r w:rsidRPr="00B27B2D">
        <w:rPr>
          <w:sz w:val="28"/>
          <w:szCs w:val="28"/>
        </w:rPr>
        <w:t xml:space="preserve">При расчете потребности в обеспеченности территории многоквартирной жилой застройки парковочными и (или) </w:t>
      </w:r>
      <w:proofErr w:type="spellStart"/>
      <w:r w:rsidRPr="00B27B2D">
        <w:rPr>
          <w:sz w:val="28"/>
          <w:szCs w:val="28"/>
        </w:rPr>
        <w:t>машино</w:t>
      </w:r>
      <w:proofErr w:type="spellEnd"/>
      <w:r w:rsidRPr="00B27B2D">
        <w:rPr>
          <w:sz w:val="28"/>
          <w:szCs w:val="28"/>
        </w:rPr>
        <w:t xml:space="preserve">-местами, </w:t>
      </w:r>
      <w:proofErr w:type="spellStart"/>
      <w:r w:rsidRPr="00B27B2D">
        <w:rPr>
          <w:sz w:val="28"/>
          <w:szCs w:val="28"/>
        </w:rPr>
        <w:t>машино</w:t>
      </w:r>
      <w:proofErr w:type="spellEnd"/>
      <w:r w:rsidRPr="00B27B2D">
        <w:rPr>
          <w:sz w:val="28"/>
          <w:szCs w:val="28"/>
        </w:rPr>
        <w:t>-места в механизированных и полумеханизированных стоянках автомобилей не учитываются.</w:t>
      </w:r>
    </w:p>
    <w:p w:rsidR="00D60693" w:rsidRPr="00B27B2D" w:rsidRDefault="00D60693" w:rsidP="00B27B2D">
      <w:pPr>
        <w:spacing w:after="0" w:line="240" w:lineRule="auto"/>
        <w:ind w:right="-3" w:firstLine="709"/>
        <w:rPr>
          <w:sz w:val="28"/>
          <w:szCs w:val="28"/>
        </w:rPr>
      </w:pPr>
      <w:r w:rsidRPr="00B27B2D">
        <w:rPr>
          <w:sz w:val="28"/>
          <w:szCs w:val="28"/>
        </w:rPr>
        <w:t xml:space="preserve">При расчете общего количества парковочных и (или) </w:t>
      </w:r>
      <w:proofErr w:type="spellStart"/>
      <w:r w:rsidRPr="00B27B2D">
        <w:rPr>
          <w:sz w:val="28"/>
          <w:szCs w:val="28"/>
        </w:rPr>
        <w:t>машино</w:t>
      </w:r>
      <w:proofErr w:type="spellEnd"/>
      <w:r w:rsidRPr="00B27B2D">
        <w:rPr>
          <w:sz w:val="28"/>
          <w:szCs w:val="28"/>
        </w:rPr>
        <w:t xml:space="preserve">-мест места парковки семейного типа учитываются как одно парковочное и (или) </w:t>
      </w:r>
      <w:proofErr w:type="spellStart"/>
      <w:r w:rsidRPr="00B27B2D">
        <w:rPr>
          <w:sz w:val="28"/>
          <w:szCs w:val="28"/>
        </w:rPr>
        <w:t>машино</w:t>
      </w:r>
      <w:proofErr w:type="spellEnd"/>
      <w:r w:rsidRPr="00B27B2D">
        <w:rPr>
          <w:sz w:val="28"/>
          <w:szCs w:val="28"/>
        </w:rPr>
        <w:t>-место.</w:t>
      </w:r>
    </w:p>
    <w:p w:rsidR="00D60693" w:rsidRPr="00B27B2D" w:rsidRDefault="00D60693" w:rsidP="00B27B2D">
      <w:pPr>
        <w:spacing w:after="0" w:line="240" w:lineRule="auto"/>
        <w:ind w:right="-3" w:firstLine="709"/>
        <w:rPr>
          <w:sz w:val="28"/>
          <w:szCs w:val="28"/>
        </w:rPr>
      </w:pPr>
      <w:r w:rsidRPr="00B27B2D">
        <w:rPr>
          <w:sz w:val="28"/>
          <w:szCs w:val="28"/>
        </w:rPr>
        <w:t xml:space="preserve">Расчетные показатели обеспеченности </w:t>
      </w:r>
      <w:proofErr w:type="spellStart"/>
      <w:r w:rsidRPr="00B27B2D">
        <w:rPr>
          <w:sz w:val="28"/>
          <w:szCs w:val="28"/>
        </w:rPr>
        <w:t>приобъектными</w:t>
      </w:r>
      <w:proofErr w:type="spellEnd"/>
      <w:r w:rsidRPr="00B27B2D">
        <w:rPr>
          <w:sz w:val="28"/>
          <w:szCs w:val="28"/>
        </w:rPr>
        <w:t xml:space="preserve"> автостоянками для парковки (временного хранения) легковых автомобилей приведены в </w:t>
      </w:r>
      <w:r w:rsidR="00F805C6" w:rsidRPr="00B27B2D">
        <w:rPr>
          <w:sz w:val="28"/>
          <w:szCs w:val="28"/>
        </w:rPr>
        <w:t xml:space="preserve">                 </w:t>
      </w:r>
      <w:r w:rsidRPr="00B27B2D">
        <w:rPr>
          <w:sz w:val="28"/>
          <w:szCs w:val="28"/>
        </w:rPr>
        <w:t>таблице 13.</w:t>
      </w:r>
    </w:p>
    <w:p w:rsidR="00D60693" w:rsidRPr="00053AE6" w:rsidRDefault="00D60693" w:rsidP="002B1015">
      <w:pPr>
        <w:spacing w:after="0" w:line="240" w:lineRule="auto"/>
        <w:ind w:right="-3" w:firstLine="705"/>
        <w:jc w:val="right"/>
        <w:rPr>
          <w:bCs/>
          <w:sz w:val="28"/>
          <w:szCs w:val="28"/>
          <w:shd w:val="clear" w:color="auto" w:fill="D9EAD3"/>
        </w:rPr>
      </w:pPr>
      <w:r w:rsidRPr="00053AE6">
        <w:rPr>
          <w:bCs/>
          <w:sz w:val="28"/>
          <w:szCs w:val="28"/>
        </w:rPr>
        <w:t>Таблица 13</w:t>
      </w:r>
    </w:p>
    <w:tbl>
      <w:tblPr>
        <w:tblW w:w="10185" w:type="dxa"/>
        <w:tblInd w:w="2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475"/>
        <w:gridCol w:w="49"/>
        <w:gridCol w:w="2016"/>
        <w:gridCol w:w="22"/>
        <w:gridCol w:w="1496"/>
        <w:gridCol w:w="1597"/>
        <w:gridCol w:w="530"/>
      </w:tblGrid>
      <w:tr w:rsidR="00D60693" w:rsidRPr="00053AE6" w:rsidTr="00B81F25">
        <w:trPr>
          <w:gridAfter w:val="1"/>
          <w:wAfter w:w="530" w:type="dxa"/>
        </w:trPr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Наименование вида объекта</w:t>
            </w:r>
          </w:p>
        </w:tc>
        <w:tc>
          <w:tcPr>
            <w:tcW w:w="20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Расчетная единица</w:t>
            </w:r>
          </w:p>
        </w:tc>
        <w:tc>
          <w:tcPr>
            <w:tcW w:w="3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 xml:space="preserve">Количество парковочных и (или) </w:t>
            </w:r>
            <w:proofErr w:type="spellStart"/>
            <w:r w:rsidRPr="00053AE6">
              <w:rPr>
                <w:color w:val="22272F"/>
                <w:sz w:val="22"/>
                <w:szCs w:val="22"/>
              </w:rPr>
              <w:t>машино</w:t>
            </w:r>
            <w:proofErr w:type="spellEnd"/>
            <w:r w:rsidRPr="00053AE6">
              <w:rPr>
                <w:color w:val="22272F"/>
                <w:sz w:val="22"/>
                <w:szCs w:val="22"/>
              </w:rPr>
              <w:t>-мест на расчетную единицу</w:t>
            </w:r>
          </w:p>
        </w:tc>
      </w:tr>
      <w:tr w:rsidR="00D60693" w:rsidRPr="00053AE6" w:rsidTr="00B81F25">
        <w:trPr>
          <w:gridAfter w:val="1"/>
          <w:wAfter w:w="530" w:type="dxa"/>
        </w:trPr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1</w:t>
            </w:r>
          </w:p>
        </w:tc>
        <w:tc>
          <w:tcPr>
            <w:tcW w:w="20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2</w:t>
            </w:r>
          </w:p>
        </w:tc>
        <w:tc>
          <w:tcPr>
            <w:tcW w:w="3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3</w:t>
            </w:r>
          </w:p>
        </w:tc>
      </w:tr>
      <w:tr w:rsidR="00D60693" w:rsidRPr="00053AE6" w:rsidTr="00B81F25">
        <w:trPr>
          <w:gridAfter w:val="1"/>
          <w:wAfter w:w="530" w:type="dxa"/>
        </w:trPr>
        <w:tc>
          <w:tcPr>
            <w:tcW w:w="965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Здания и сооружения</w:t>
            </w:r>
          </w:p>
        </w:tc>
      </w:tr>
      <w:tr w:rsidR="00D60693" w:rsidRPr="00053AE6" w:rsidTr="00B81F25">
        <w:trPr>
          <w:gridAfter w:val="1"/>
          <w:wAfter w:w="530" w:type="dxa"/>
        </w:trPr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Учреждения, оказывающие государственные и (или) муниципальные услуги</w:t>
            </w:r>
          </w:p>
        </w:tc>
        <w:tc>
          <w:tcPr>
            <w:tcW w:w="20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100 кв. м общей площади</w:t>
            </w:r>
          </w:p>
        </w:tc>
        <w:tc>
          <w:tcPr>
            <w:tcW w:w="3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1</w:t>
            </w:r>
          </w:p>
        </w:tc>
      </w:tr>
      <w:tr w:rsidR="00D60693" w:rsidRPr="00053AE6" w:rsidTr="00B81F25">
        <w:trPr>
          <w:gridAfter w:val="1"/>
          <w:wAfter w:w="530" w:type="dxa"/>
        </w:trPr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Административные общественные учреждения, кредитно-финансовые и юридические учреждения, коммерческо-деловые центры, офисные здания и помещения, страховые компании, научные и проектные организации</w:t>
            </w:r>
          </w:p>
        </w:tc>
        <w:tc>
          <w:tcPr>
            <w:tcW w:w="20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60 кв. м общей площади</w:t>
            </w:r>
          </w:p>
        </w:tc>
        <w:tc>
          <w:tcPr>
            <w:tcW w:w="3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1</w:t>
            </w:r>
          </w:p>
        </w:tc>
      </w:tr>
      <w:tr w:rsidR="00D60693" w:rsidRPr="00053AE6" w:rsidTr="00B81F25">
        <w:trPr>
          <w:gridAfter w:val="1"/>
          <w:wAfter w:w="530" w:type="dxa"/>
        </w:trPr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Промышленные предприятия, склады (за исключением магазинов-складов)</w:t>
            </w:r>
          </w:p>
        </w:tc>
        <w:tc>
          <w:tcPr>
            <w:tcW w:w="20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6 - 8 работающих в двух смежных сменах</w:t>
            </w:r>
          </w:p>
        </w:tc>
        <w:tc>
          <w:tcPr>
            <w:tcW w:w="3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1</w:t>
            </w:r>
          </w:p>
        </w:tc>
      </w:tr>
      <w:tr w:rsidR="00D60693" w:rsidRPr="00053AE6" w:rsidTr="00B81F25">
        <w:trPr>
          <w:gridAfter w:val="1"/>
          <w:wAfter w:w="530" w:type="dxa"/>
        </w:trPr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Здания и комплексы многофункциональные</w:t>
            </w:r>
          </w:p>
        </w:tc>
        <w:tc>
          <w:tcPr>
            <w:tcW w:w="20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60 кв. м общей площади</w:t>
            </w:r>
            <w:hyperlink r:id="rId73" w:anchor="/document/36978113/entry/322" w:history="1">
              <w:r w:rsidRPr="00053AE6">
                <w:rPr>
                  <w:rStyle w:val="a5"/>
                  <w:color w:val="3272C0"/>
                  <w:sz w:val="22"/>
                  <w:szCs w:val="22"/>
                </w:rPr>
                <w:t>*</w:t>
              </w:r>
            </w:hyperlink>
          </w:p>
        </w:tc>
        <w:tc>
          <w:tcPr>
            <w:tcW w:w="3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1</w:t>
            </w:r>
          </w:p>
        </w:tc>
      </w:tr>
      <w:tr w:rsidR="00D60693" w:rsidRPr="00053AE6" w:rsidTr="00B81F25">
        <w:trPr>
          <w:gridAfter w:val="1"/>
          <w:wAfter w:w="530" w:type="dxa"/>
        </w:trPr>
        <w:tc>
          <w:tcPr>
            <w:tcW w:w="965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Объекты образования</w:t>
            </w:r>
          </w:p>
        </w:tc>
      </w:tr>
      <w:tr w:rsidR="00D60693" w:rsidRPr="00053AE6" w:rsidTr="00B81F25">
        <w:trPr>
          <w:gridAfter w:val="1"/>
          <w:wAfter w:w="530" w:type="dxa"/>
          <w:trHeight w:val="240"/>
        </w:trPr>
        <w:tc>
          <w:tcPr>
            <w:tcW w:w="44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Дошкольные образовательные организации</w:t>
            </w:r>
          </w:p>
        </w:tc>
        <w:tc>
          <w:tcPr>
            <w:tcW w:w="20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1 объект</w:t>
            </w:r>
          </w:p>
        </w:tc>
        <w:tc>
          <w:tcPr>
            <w:tcW w:w="3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Не менее 7</w:t>
            </w:r>
          </w:p>
        </w:tc>
      </w:tr>
      <w:tr w:rsidR="00D60693" w:rsidRPr="00053AE6" w:rsidTr="00B81F25">
        <w:trPr>
          <w:gridAfter w:val="1"/>
          <w:wAfter w:w="530" w:type="dxa"/>
        </w:trPr>
        <w:tc>
          <w:tcPr>
            <w:tcW w:w="44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60693" w:rsidRPr="00053AE6" w:rsidRDefault="00D60693" w:rsidP="002B1015">
            <w:pPr>
              <w:spacing w:after="0" w:line="240" w:lineRule="auto"/>
              <w:ind w:right="-3"/>
              <w:rPr>
                <w:color w:val="22272F"/>
                <w:sz w:val="22"/>
              </w:rPr>
            </w:pPr>
          </w:p>
        </w:tc>
        <w:tc>
          <w:tcPr>
            <w:tcW w:w="20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100 детей</w:t>
            </w:r>
          </w:p>
        </w:tc>
        <w:tc>
          <w:tcPr>
            <w:tcW w:w="3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Не менее 5 для единовременной высадки</w:t>
            </w:r>
          </w:p>
        </w:tc>
      </w:tr>
      <w:tr w:rsidR="00D60693" w:rsidRPr="00053AE6" w:rsidTr="00B81F25">
        <w:trPr>
          <w:gridAfter w:val="1"/>
          <w:wAfter w:w="530" w:type="dxa"/>
          <w:trHeight w:val="240"/>
        </w:trPr>
        <w:tc>
          <w:tcPr>
            <w:tcW w:w="44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Общеобразовательные организации</w:t>
            </w:r>
          </w:p>
        </w:tc>
        <w:tc>
          <w:tcPr>
            <w:tcW w:w="20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1 объект</w:t>
            </w:r>
          </w:p>
        </w:tc>
        <w:tc>
          <w:tcPr>
            <w:tcW w:w="3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Не менее 8</w:t>
            </w:r>
          </w:p>
        </w:tc>
      </w:tr>
      <w:tr w:rsidR="00D60693" w:rsidRPr="00053AE6" w:rsidTr="00B81F25">
        <w:trPr>
          <w:gridAfter w:val="1"/>
          <w:wAfter w:w="530" w:type="dxa"/>
        </w:trPr>
        <w:tc>
          <w:tcPr>
            <w:tcW w:w="44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60693" w:rsidRPr="00053AE6" w:rsidRDefault="00D60693" w:rsidP="002B1015">
            <w:pPr>
              <w:spacing w:after="0" w:line="240" w:lineRule="auto"/>
              <w:ind w:right="-3"/>
              <w:rPr>
                <w:color w:val="22272F"/>
                <w:sz w:val="22"/>
              </w:rPr>
            </w:pPr>
          </w:p>
        </w:tc>
        <w:tc>
          <w:tcPr>
            <w:tcW w:w="20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1000 обучающихся</w:t>
            </w:r>
          </w:p>
        </w:tc>
        <w:tc>
          <w:tcPr>
            <w:tcW w:w="3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Не менее 15 для единовременной высадки</w:t>
            </w:r>
          </w:p>
        </w:tc>
      </w:tr>
      <w:tr w:rsidR="00D60693" w:rsidRPr="00053AE6" w:rsidTr="00B81F25">
        <w:trPr>
          <w:gridAfter w:val="1"/>
          <w:wAfter w:w="530" w:type="dxa"/>
        </w:trPr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Образовательные организации высшего и среднего профессионального образования</w:t>
            </w:r>
          </w:p>
        </w:tc>
        <w:tc>
          <w:tcPr>
            <w:tcW w:w="20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140 кв. м общей площади</w:t>
            </w:r>
          </w:p>
        </w:tc>
        <w:tc>
          <w:tcPr>
            <w:tcW w:w="3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1</w:t>
            </w:r>
          </w:p>
        </w:tc>
      </w:tr>
      <w:tr w:rsidR="00D60693" w:rsidRPr="00053AE6" w:rsidTr="00B81F25">
        <w:trPr>
          <w:gridAfter w:val="1"/>
          <w:wAfter w:w="530" w:type="dxa"/>
          <w:trHeight w:val="240"/>
        </w:trPr>
        <w:tc>
          <w:tcPr>
            <w:tcW w:w="44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153FAD">
            <w:pPr>
              <w:pStyle w:val="s16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Объекты дополнительного образования</w:t>
            </w:r>
          </w:p>
          <w:p w:rsidR="00153FAD" w:rsidRDefault="00153FAD" w:rsidP="00153FAD">
            <w:pPr>
              <w:pStyle w:val="s16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</w:p>
          <w:p w:rsidR="00153FAD" w:rsidRDefault="00153FAD" w:rsidP="00153FAD">
            <w:pPr>
              <w:pStyle w:val="s16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</w:p>
          <w:p w:rsidR="00153FAD" w:rsidRDefault="00153FAD" w:rsidP="00153FAD">
            <w:pPr>
              <w:pStyle w:val="s16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</w:p>
          <w:p w:rsidR="00153FAD" w:rsidRDefault="00153FAD" w:rsidP="00153FAD">
            <w:pPr>
              <w:pStyle w:val="s16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</w:p>
          <w:p w:rsidR="00153FAD" w:rsidRDefault="00153FAD" w:rsidP="00153FAD">
            <w:pPr>
              <w:pStyle w:val="s16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</w:p>
          <w:p w:rsidR="00153FAD" w:rsidRDefault="00153FAD" w:rsidP="00153FAD">
            <w:pPr>
              <w:pStyle w:val="s16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</w:p>
          <w:p w:rsidR="00153FAD" w:rsidRDefault="00153FAD" w:rsidP="00153FAD">
            <w:pPr>
              <w:pStyle w:val="s16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</w:p>
          <w:p w:rsidR="00153FAD" w:rsidRDefault="00153FAD" w:rsidP="00153FAD">
            <w:pPr>
              <w:pStyle w:val="s16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</w:p>
          <w:p w:rsidR="00153FAD" w:rsidRDefault="00153FAD" w:rsidP="00153FAD">
            <w:pPr>
              <w:pStyle w:val="s16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</w:p>
          <w:p w:rsidR="00153FAD" w:rsidRPr="00053AE6" w:rsidRDefault="00153FAD" w:rsidP="00153FAD">
            <w:pPr>
              <w:pStyle w:val="s16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lastRenderedPageBreak/>
              <w:t>1</w:t>
            </w:r>
          </w:p>
        </w:tc>
        <w:tc>
          <w:tcPr>
            <w:tcW w:w="2087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153FAD">
            <w:pPr>
              <w:pStyle w:val="s16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lastRenderedPageBreak/>
              <w:t>1 объект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153FAD">
            <w:pPr>
              <w:pStyle w:val="s16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в городе Тимашевск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153FAD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Не менее 20</w:t>
            </w:r>
          </w:p>
        </w:tc>
      </w:tr>
      <w:tr w:rsidR="00D60693" w:rsidRPr="00053AE6" w:rsidTr="00B81F25">
        <w:trPr>
          <w:gridAfter w:val="1"/>
          <w:wAfter w:w="530" w:type="dxa"/>
        </w:trPr>
        <w:tc>
          <w:tcPr>
            <w:tcW w:w="44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60693" w:rsidRPr="00053AE6" w:rsidRDefault="00D60693" w:rsidP="00153FAD">
            <w:pPr>
              <w:spacing w:after="0" w:line="240" w:lineRule="auto"/>
              <w:ind w:right="-3"/>
              <w:jc w:val="center"/>
              <w:rPr>
                <w:color w:val="22272F"/>
                <w:sz w:val="22"/>
              </w:rPr>
            </w:pPr>
          </w:p>
        </w:tc>
        <w:tc>
          <w:tcPr>
            <w:tcW w:w="2087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60693" w:rsidRPr="00053AE6" w:rsidRDefault="00D60693" w:rsidP="00153FAD">
            <w:pPr>
              <w:spacing w:after="0" w:line="240" w:lineRule="auto"/>
              <w:ind w:right="-3"/>
              <w:jc w:val="center"/>
              <w:rPr>
                <w:color w:val="22272F"/>
                <w:sz w:val="22"/>
              </w:rPr>
            </w:pP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153FAD">
            <w:pPr>
              <w:pStyle w:val="s16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в поселке Кирпичный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153FAD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Не нормируется</w:t>
            </w:r>
          </w:p>
        </w:tc>
      </w:tr>
      <w:tr w:rsidR="00D60693" w:rsidRPr="00053AE6" w:rsidTr="00B81F25">
        <w:trPr>
          <w:gridAfter w:val="1"/>
          <w:wAfter w:w="530" w:type="dxa"/>
          <w:trHeight w:val="240"/>
        </w:trPr>
        <w:tc>
          <w:tcPr>
            <w:tcW w:w="44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60693" w:rsidRPr="00053AE6" w:rsidRDefault="00D60693" w:rsidP="00153FAD">
            <w:pPr>
              <w:spacing w:after="0" w:line="240" w:lineRule="auto"/>
              <w:ind w:right="-3"/>
              <w:jc w:val="center"/>
              <w:rPr>
                <w:color w:val="22272F"/>
                <w:sz w:val="22"/>
              </w:rPr>
            </w:pPr>
          </w:p>
        </w:tc>
        <w:tc>
          <w:tcPr>
            <w:tcW w:w="2087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153FAD">
            <w:pPr>
              <w:pStyle w:val="s16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100 детей</w:t>
            </w:r>
          </w:p>
          <w:p w:rsidR="00153FAD" w:rsidRDefault="00153FAD" w:rsidP="00153FAD">
            <w:pPr>
              <w:pStyle w:val="s16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</w:p>
          <w:p w:rsidR="00153FAD" w:rsidRDefault="00153FAD" w:rsidP="00153FAD">
            <w:pPr>
              <w:pStyle w:val="s16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</w:p>
          <w:p w:rsidR="00153FAD" w:rsidRDefault="00153FAD" w:rsidP="00153FAD">
            <w:pPr>
              <w:pStyle w:val="s16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</w:p>
          <w:p w:rsidR="00153FAD" w:rsidRDefault="00153FAD" w:rsidP="00153FAD">
            <w:pPr>
              <w:pStyle w:val="s16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</w:p>
          <w:p w:rsidR="00153FAD" w:rsidRPr="00053AE6" w:rsidRDefault="00153FAD" w:rsidP="00153FAD">
            <w:pPr>
              <w:pStyle w:val="s16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153FAD">
            <w:pPr>
              <w:pStyle w:val="s16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в городе Тимашевск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153FAD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Не менее 20 для единовременной высадки</w:t>
            </w:r>
          </w:p>
        </w:tc>
      </w:tr>
      <w:tr w:rsidR="00D60693" w:rsidRPr="00053AE6" w:rsidTr="00B81F25">
        <w:trPr>
          <w:gridAfter w:val="1"/>
          <w:wAfter w:w="530" w:type="dxa"/>
        </w:trPr>
        <w:tc>
          <w:tcPr>
            <w:tcW w:w="44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60693" w:rsidRPr="00053AE6" w:rsidRDefault="00D60693" w:rsidP="00153FAD">
            <w:pPr>
              <w:spacing w:after="0" w:line="240" w:lineRule="auto"/>
              <w:ind w:right="-3"/>
              <w:jc w:val="center"/>
              <w:rPr>
                <w:color w:val="22272F"/>
                <w:sz w:val="22"/>
              </w:rPr>
            </w:pPr>
          </w:p>
        </w:tc>
        <w:tc>
          <w:tcPr>
            <w:tcW w:w="2087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60693" w:rsidRPr="00053AE6" w:rsidRDefault="00D60693" w:rsidP="00153FAD">
            <w:pPr>
              <w:spacing w:after="0" w:line="240" w:lineRule="auto"/>
              <w:ind w:right="-3"/>
              <w:jc w:val="center"/>
              <w:rPr>
                <w:color w:val="22272F"/>
                <w:sz w:val="22"/>
              </w:rPr>
            </w:pP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153FAD">
            <w:pPr>
              <w:pStyle w:val="s16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в поселке Кирпичный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153FAD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Не нормируется</w:t>
            </w:r>
          </w:p>
        </w:tc>
      </w:tr>
      <w:tr w:rsidR="00153FAD" w:rsidRPr="00053AE6" w:rsidTr="00B81F25">
        <w:trPr>
          <w:gridAfter w:val="1"/>
          <w:wAfter w:w="530" w:type="dxa"/>
        </w:trPr>
        <w:tc>
          <w:tcPr>
            <w:tcW w:w="4475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153FAD" w:rsidRPr="00053AE6" w:rsidRDefault="00153FAD" w:rsidP="00153FAD">
            <w:pPr>
              <w:spacing w:after="0" w:line="240" w:lineRule="auto"/>
              <w:ind w:right="-3"/>
              <w:jc w:val="center"/>
              <w:rPr>
                <w:color w:val="22272F"/>
                <w:sz w:val="22"/>
              </w:rPr>
            </w:pPr>
          </w:p>
        </w:tc>
        <w:tc>
          <w:tcPr>
            <w:tcW w:w="20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53FAD" w:rsidRPr="00053AE6" w:rsidRDefault="00153FAD" w:rsidP="00153FAD">
            <w:pPr>
              <w:spacing w:after="0" w:line="240" w:lineRule="auto"/>
              <w:ind w:right="-3" w:firstLine="12"/>
              <w:jc w:val="center"/>
              <w:rPr>
                <w:color w:val="22272F"/>
                <w:sz w:val="22"/>
              </w:rPr>
            </w:pPr>
            <w:r>
              <w:rPr>
                <w:color w:val="22272F"/>
                <w:sz w:val="22"/>
              </w:rPr>
              <w:t>2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53FAD" w:rsidRPr="00053AE6" w:rsidRDefault="00153FAD" w:rsidP="00153FAD">
            <w:pPr>
              <w:pStyle w:val="s16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3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153FAD" w:rsidRPr="00053AE6" w:rsidRDefault="00153FAD" w:rsidP="00153FAD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4</w:t>
            </w:r>
          </w:p>
        </w:tc>
      </w:tr>
      <w:tr w:rsidR="00D60693" w:rsidRPr="00053AE6" w:rsidTr="00B81F25">
        <w:trPr>
          <w:gridAfter w:val="1"/>
          <w:wAfter w:w="530" w:type="dxa"/>
          <w:trHeight w:val="240"/>
        </w:trPr>
        <w:tc>
          <w:tcPr>
            <w:tcW w:w="4475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60693" w:rsidRPr="00053AE6" w:rsidRDefault="00D60693" w:rsidP="002B1015">
            <w:pPr>
              <w:spacing w:after="0" w:line="240" w:lineRule="auto"/>
              <w:ind w:right="-3"/>
              <w:rPr>
                <w:color w:val="22272F"/>
                <w:sz w:val="22"/>
              </w:rPr>
            </w:pPr>
          </w:p>
        </w:tc>
        <w:tc>
          <w:tcPr>
            <w:tcW w:w="2087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100 работающих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в городе Тимашевск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50</w:t>
            </w:r>
          </w:p>
        </w:tc>
      </w:tr>
      <w:tr w:rsidR="00D60693" w:rsidRPr="00053AE6" w:rsidTr="00B81F25">
        <w:trPr>
          <w:gridAfter w:val="1"/>
          <w:wAfter w:w="530" w:type="dxa"/>
        </w:trPr>
        <w:tc>
          <w:tcPr>
            <w:tcW w:w="44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60693" w:rsidRPr="00053AE6" w:rsidRDefault="00D60693" w:rsidP="002B1015">
            <w:pPr>
              <w:spacing w:after="0" w:line="240" w:lineRule="auto"/>
              <w:ind w:right="-3"/>
              <w:rPr>
                <w:color w:val="22272F"/>
                <w:sz w:val="22"/>
              </w:rPr>
            </w:pPr>
          </w:p>
        </w:tc>
        <w:tc>
          <w:tcPr>
            <w:tcW w:w="2087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60693" w:rsidRPr="00053AE6" w:rsidRDefault="00D60693" w:rsidP="002B1015">
            <w:pPr>
              <w:spacing w:after="0" w:line="240" w:lineRule="auto"/>
              <w:ind w:right="-3"/>
              <w:rPr>
                <w:color w:val="22272F"/>
                <w:sz w:val="22"/>
              </w:rPr>
            </w:pP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в поселке Кирпичный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Не нормируется</w:t>
            </w:r>
          </w:p>
        </w:tc>
      </w:tr>
      <w:tr w:rsidR="00D60693" w:rsidRPr="00053AE6" w:rsidTr="00B81F25">
        <w:trPr>
          <w:gridAfter w:val="1"/>
          <w:wAfter w:w="530" w:type="dxa"/>
        </w:trPr>
        <w:tc>
          <w:tcPr>
            <w:tcW w:w="965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Объекты здравоохранения</w:t>
            </w:r>
          </w:p>
        </w:tc>
      </w:tr>
      <w:tr w:rsidR="00D60693" w:rsidRPr="00053AE6" w:rsidTr="00B81F25">
        <w:trPr>
          <w:gridAfter w:val="1"/>
          <w:wAfter w:w="530" w:type="dxa"/>
        </w:trPr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Больницы</w:t>
            </w:r>
          </w:p>
        </w:tc>
        <w:tc>
          <w:tcPr>
            <w:tcW w:w="20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empty"/>
              <w:spacing w:before="0" w:beforeAutospacing="0" w:after="0" w:afterAutospacing="0"/>
              <w:ind w:right="-3"/>
              <w:jc w:val="both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 </w:t>
            </w:r>
          </w:p>
        </w:tc>
        <w:tc>
          <w:tcPr>
            <w:tcW w:w="3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По заданию на проектирование</w:t>
            </w:r>
          </w:p>
        </w:tc>
      </w:tr>
      <w:tr w:rsidR="00D60693" w:rsidRPr="00053AE6" w:rsidTr="00B81F25">
        <w:trPr>
          <w:gridAfter w:val="1"/>
          <w:wAfter w:w="530" w:type="dxa"/>
        </w:trPr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Амбулаторно-поликлинические организации</w:t>
            </w:r>
          </w:p>
        </w:tc>
        <w:tc>
          <w:tcPr>
            <w:tcW w:w="20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empty"/>
              <w:spacing w:before="0" w:beforeAutospacing="0" w:after="0" w:afterAutospacing="0"/>
              <w:ind w:right="-3"/>
              <w:jc w:val="both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 </w:t>
            </w:r>
          </w:p>
        </w:tc>
        <w:tc>
          <w:tcPr>
            <w:tcW w:w="3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По заданию на проектирование</w:t>
            </w:r>
          </w:p>
        </w:tc>
      </w:tr>
      <w:tr w:rsidR="00D60693" w:rsidRPr="00053AE6" w:rsidTr="00B81F25">
        <w:trPr>
          <w:gridAfter w:val="1"/>
          <w:wAfter w:w="530" w:type="dxa"/>
        </w:trPr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Иные медицинские организации, не относящиеся к бюджетным учреждениям</w:t>
            </w:r>
          </w:p>
        </w:tc>
        <w:tc>
          <w:tcPr>
            <w:tcW w:w="20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60 кв. м общей площади</w:t>
            </w:r>
          </w:p>
        </w:tc>
        <w:tc>
          <w:tcPr>
            <w:tcW w:w="3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1</w:t>
            </w:r>
          </w:p>
        </w:tc>
      </w:tr>
      <w:tr w:rsidR="00D60693" w:rsidRPr="00053AE6" w:rsidTr="00B81F25">
        <w:trPr>
          <w:gridAfter w:val="1"/>
          <w:wAfter w:w="530" w:type="dxa"/>
        </w:trPr>
        <w:tc>
          <w:tcPr>
            <w:tcW w:w="965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Объекты физической культуры и спорта</w:t>
            </w:r>
          </w:p>
        </w:tc>
      </w:tr>
      <w:tr w:rsidR="00D60693" w:rsidRPr="00053AE6" w:rsidTr="00B81F25">
        <w:trPr>
          <w:gridAfter w:val="1"/>
          <w:wAfter w:w="530" w:type="dxa"/>
        </w:trPr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Спортивные объекты с местами для зрителей</w:t>
            </w:r>
          </w:p>
        </w:tc>
        <w:tc>
          <w:tcPr>
            <w:tcW w:w="20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25 мест для зрителей</w:t>
            </w:r>
          </w:p>
        </w:tc>
        <w:tc>
          <w:tcPr>
            <w:tcW w:w="3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1</w:t>
            </w:r>
          </w:p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 xml:space="preserve">+ 25 парковочных и (или) </w:t>
            </w:r>
            <w:proofErr w:type="spellStart"/>
            <w:r w:rsidRPr="00053AE6">
              <w:rPr>
                <w:color w:val="22272F"/>
                <w:sz w:val="22"/>
                <w:szCs w:val="22"/>
              </w:rPr>
              <w:t>машино</w:t>
            </w:r>
            <w:proofErr w:type="spellEnd"/>
            <w:r w:rsidRPr="00053AE6">
              <w:rPr>
                <w:color w:val="22272F"/>
                <w:sz w:val="22"/>
                <w:szCs w:val="22"/>
              </w:rPr>
              <w:t>-мест на 100 работающих</w:t>
            </w:r>
          </w:p>
        </w:tc>
      </w:tr>
      <w:tr w:rsidR="00D60693" w:rsidRPr="00053AE6" w:rsidTr="00B81F25">
        <w:trPr>
          <w:gridAfter w:val="1"/>
          <w:wAfter w:w="530" w:type="dxa"/>
        </w:trPr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Спортивные тренировочные залы, спортклубы, спорткомплексы (теннис, конный спорт, горнолыжные центры)</w:t>
            </w:r>
          </w:p>
        </w:tc>
        <w:tc>
          <w:tcPr>
            <w:tcW w:w="20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35 кв. м общей площади до 1000 кв. м/50 кв. м общей площади более 1000 кв. м</w:t>
            </w:r>
          </w:p>
        </w:tc>
        <w:tc>
          <w:tcPr>
            <w:tcW w:w="3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 xml:space="preserve">1, но не менее 25 парковочных и (или) </w:t>
            </w:r>
            <w:proofErr w:type="spellStart"/>
            <w:r w:rsidRPr="00053AE6">
              <w:rPr>
                <w:color w:val="22272F"/>
                <w:sz w:val="22"/>
                <w:szCs w:val="22"/>
              </w:rPr>
              <w:t>машино</w:t>
            </w:r>
            <w:proofErr w:type="spellEnd"/>
            <w:r w:rsidRPr="00053AE6">
              <w:rPr>
                <w:color w:val="22272F"/>
                <w:sz w:val="22"/>
                <w:szCs w:val="22"/>
              </w:rPr>
              <w:t>-мест на объект общей площадью более 500 кв. м</w:t>
            </w:r>
          </w:p>
        </w:tc>
      </w:tr>
      <w:tr w:rsidR="00D60693" w:rsidRPr="00053AE6" w:rsidTr="00B81F25">
        <w:trPr>
          <w:gridAfter w:val="1"/>
          <w:wAfter w:w="530" w:type="dxa"/>
        </w:trPr>
        <w:tc>
          <w:tcPr>
            <w:tcW w:w="965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Объекты культуры и искусства</w:t>
            </w:r>
          </w:p>
        </w:tc>
      </w:tr>
      <w:tr w:rsidR="00D60693" w:rsidRPr="00053AE6" w:rsidTr="00B81F25">
        <w:trPr>
          <w:gridAfter w:val="1"/>
          <w:wAfter w:w="530" w:type="dxa"/>
        </w:trPr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Государственные и муниципальные объекты культуры и искусства</w:t>
            </w:r>
          </w:p>
        </w:tc>
        <w:tc>
          <w:tcPr>
            <w:tcW w:w="20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empty"/>
              <w:spacing w:before="0" w:beforeAutospacing="0" w:after="0" w:afterAutospacing="0"/>
              <w:ind w:right="-3"/>
              <w:jc w:val="both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 </w:t>
            </w:r>
          </w:p>
        </w:tc>
        <w:tc>
          <w:tcPr>
            <w:tcW w:w="3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По заданию на проектирование</w:t>
            </w:r>
          </w:p>
        </w:tc>
      </w:tr>
      <w:tr w:rsidR="00D60693" w:rsidRPr="00053AE6" w:rsidTr="00B81F25">
        <w:trPr>
          <w:gridAfter w:val="1"/>
          <w:wAfter w:w="530" w:type="dxa"/>
        </w:trPr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Театры, цирки, кинотеатры, концертные залы, музеи, выставочные залы, дома культуры, танцевальные залы</w:t>
            </w:r>
          </w:p>
        </w:tc>
        <w:tc>
          <w:tcPr>
            <w:tcW w:w="20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60 кв. м общей площади</w:t>
            </w:r>
          </w:p>
        </w:tc>
        <w:tc>
          <w:tcPr>
            <w:tcW w:w="3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1</w:t>
            </w:r>
          </w:p>
        </w:tc>
      </w:tr>
      <w:tr w:rsidR="00D60693" w:rsidRPr="00053AE6" w:rsidTr="00B81F25">
        <w:trPr>
          <w:gridAfter w:val="1"/>
          <w:wAfter w:w="530" w:type="dxa"/>
        </w:trPr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Парки культуры и отдыха</w:t>
            </w:r>
          </w:p>
        </w:tc>
        <w:tc>
          <w:tcPr>
            <w:tcW w:w="20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100 единовременных посетителей</w:t>
            </w:r>
          </w:p>
        </w:tc>
        <w:tc>
          <w:tcPr>
            <w:tcW w:w="3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20</w:t>
            </w:r>
          </w:p>
        </w:tc>
      </w:tr>
      <w:tr w:rsidR="00D60693" w:rsidRPr="00053AE6" w:rsidTr="00B81F25">
        <w:trPr>
          <w:gridAfter w:val="1"/>
          <w:wAfter w:w="530" w:type="dxa"/>
        </w:trPr>
        <w:tc>
          <w:tcPr>
            <w:tcW w:w="965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Объекты торговли</w:t>
            </w:r>
          </w:p>
        </w:tc>
      </w:tr>
      <w:tr w:rsidR="00D60693" w:rsidRPr="00053AE6" w:rsidTr="00B81F25">
        <w:trPr>
          <w:gridAfter w:val="1"/>
          <w:wAfter w:w="530" w:type="dxa"/>
        </w:trPr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Объекты торгового назначения с широким ассортиментом товаров периодического спроса продовольственной и (или) непродовольственной групп (торговые центры, торговые комплексы, супермаркеты, универсамы, универмаги, предприятия торговли и т.п.), магазины-склады (мелкооптовой и розничной торговли), аптеки и аптечные магазины, фотосалоны, салоны красоты, солярии, салоны моды, свадебные салоны, парикмахерские, специализированные магазины по продаже товаров эпизодического спроса непродовольственной группы, рынки</w:t>
            </w:r>
          </w:p>
        </w:tc>
        <w:tc>
          <w:tcPr>
            <w:tcW w:w="20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40 кв. м общей площади</w:t>
            </w:r>
          </w:p>
        </w:tc>
        <w:tc>
          <w:tcPr>
            <w:tcW w:w="3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1</w:t>
            </w:r>
          </w:p>
        </w:tc>
      </w:tr>
      <w:tr w:rsidR="00D60693" w:rsidRPr="00053AE6" w:rsidTr="00B81F25">
        <w:trPr>
          <w:gridAfter w:val="1"/>
          <w:wAfter w:w="530" w:type="dxa"/>
        </w:trPr>
        <w:tc>
          <w:tcPr>
            <w:tcW w:w="965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Объекты общественного питания</w:t>
            </w:r>
          </w:p>
        </w:tc>
      </w:tr>
      <w:tr w:rsidR="00D60693" w:rsidRPr="00053AE6" w:rsidTr="00B81F25">
        <w:trPr>
          <w:gridAfter w:val="1"/>
          <w:wAfter w:w="530" w:type="dxa"/>
        </w:trPr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Рестораны и кафе, клубы</w:t>
            </w:r>
          </w:p>
        </w:tc>
        <w:tc>
          <w:tcPr>
            <w:tcW w:w="20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50 кв. м общей площади</w:t>
            </w:r>
          </w:p>
        </w:tc>
        <w:tc>
          <w:tcPr>
            <w:tcW w:w="3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1</w:t>
            </w:r>
          </w:p>
        </w:tc>
      </w:tr>
      <w:tr w:rsidR="00D60693" w:rsidRPr="00053AE6" w:rsidTr="00B81F25">
        <w:trPr>
          <w:gridAfter w:val="1"/>
          <w:wAfter w:w="530" w:type="dxa"/>
        </w:trPr>
        <w:tc>
          <w:tcPr>
            <w:tcW w:w="965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Средства размещения</w:t>
            </w:r>
          </w:p>
        </w:tc>
      </w:tr>
      <w:tr w:rsidR="00D60693" w:rsidRPr="00053AE6" w:rsidTr="00B81F25">
        <w:trPr>
          <w:gridAfter w:val="1"/>
          <w:wAfter w:w="530" w:type="dxa"/>
        </w:trPr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Объекты средств размещения общей площадью до 3000 кв. м</w:t>
            </w:r>
          </w:p>
        </w:tc>
        <w:tc>
          <w:tcPr>
            <w:tcW w:w="20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75 кв. м общей площади</w:t>
            </w:r>
          </w:p>
        </w:tc>
        <w:tc>
          <w:tcPr>
            <w:tcW w:w="3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1 но не менее 3 на 10 номеров</w:t>
            </w:r>
          </w:p>
        </w:tc>
      </w:tr>
      <w:tr w:rsidR="00D60693" w:rsidRPr="00053AE6" w:rsidTr="00B81F25">
        <w:trPr>
          <w:gridAfter w:val="1"/>
          <w:wAfter w:w="530" w:type="dxa"/>
        </w:trPr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Объекты средств размещения общей площадью от 3000 кв. м до 10000 кв. м</w:t>
            </w:r>
          </w:p>
        </w:tc>
        <w:tc>
          <w:tcPr>
            <w:tcW w:w="20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150 кв. м общей площади</w:t>
            </w:r>
          </w:p>
        </w:tc>
        <w:tc>
          <w:tcPr>
            <w:tcW w:w="3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1</w:t>
            </w:r>
          </w:p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но не менее 10</w:t>
            </w:r>
          </w:p>
        </w:tc>
      </w:tr>
      <w:tr w:rsidR="00D60693" w:rsidRPr="00053AE6" w:rsidTr="00B81F25">
        <w:trPr>
          <w:gridAfter w:val="1"/>
          <w:wAfter w:w="530" w:type="dxa"/>
        </w:trPr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Объекты средств размещения общей площадью 10000 кв. м и более</w:t>
            </w:r>
          </w:p>
        </w:tc>
        <w:tc>
          <w:tcPr>
            <w:tcW w:w="20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250 кв. м общей площади</w:t>
            </w:r>
          </w:p>
        </w:tc>
        <w:tc>
          <w:tcPr>
            <w:tcW w:w="3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1</w:t>
            </w:r>
          </w:p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но не менее 20</w:t>
            </w:r>
          </w:p>
        </w:tc>
      </w:tr>
      <w:tr w:rsidR="00B81F25" w:rsidRPr="00053AE6" w:rsidTr="00B81F25">
        <w:trPr>
          <w:gridAfter w:val="1"/>
          <w:wAfter w:w="530" w:type="dxa"/>
        </w:trPr>
        <w:tc>
          <w:tcPr>
            <w:tcW w:w="45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B81F25" w:rsidRPr="00053AE6" w:rsidRDefault="00B81F25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lastRenderedPageBreak/>
              <w:t>1</w:t>
            </w:r>
          </w:p>
        </w:tc>
        <w:tc>
          <w:tcPr>
            <w:tcW w:w="201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B81F25" w:rsidRPr="00053AE6" w:rsidRDefault="00B81F25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2</w:t>
            </w:r>
          </w:p>
        </w:tc>
        <w:tc>
          <w:tcPr>
            <w:tcW w:w="311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1F25" w:rsidRPr="00053AE6" w:rsidRDefault="00B81F25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3</w:t>
            </w:r>
          </w:p>
        </w:tc>
      </w:tr>
      <w:tr w:rsidR="00D60693" w:rsidRPr="00053AE6" w:rsidTr="00B81F25">
        <w:trPr>
          <w:gridAfter w:val="1"/>
          <w:wAfter w:w="530" w:type="dxa"/>
        </w:trPr>
        <w:tc>
          <w:tcPr>
            <w:tcW w:w="965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Объекты коммунально-бытового обслуживания</w:t>
            </w:r>
          </w:p>
        </w:tc>
      </w:tr>
      <w:tr w:rsidR="00D60693" w:rsidRPr="00053AE6" w:rsidTr="00B81F25">
        <w:trPr>
          <w:gridAfter w:val="1"/>
          <w:wAfter w:w="530" w:type="dxa"/>
        </w:trPr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Объекты бытового обслуживания (ателье, химчистки, прачечные, мастерские)</w:t>
            </w:r>
          </w:p>
        </w:tc>
        <w:tc>
          <w:tcPr>
            <w:tcW w:w="20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30 кв. м общей площади</w:t>
            </w:r>
          </w:p>
        </w:tc>
        <w:tc>
          <w:tcPr>
            <w:tcW w:w="3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1</w:t>
            </w:r>
          </w:p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Но не менее 1</w:t>
            </w:r>
          </w:p>
        </w:tc>
      </w:tr>
      <w:tr w:rsidR="00D60693" w:rsidRPr="00053AE6" w:rsidTr="00B81F25">
        <w:trPr>
          <w:gridAfter w:val="1"/>
          <w:wAfter w:w="530" w:type="dxa"/>
        </w:trPr>
        <w:tc>
          <w:tcPr>
            <w:tcW w:w="965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Объекты транспорта</w:t>
            </w:r>
          </w:p>
        </w:tc>
      </w:tr>
      <w:tr w:rsidR="00D60693" w:rsidRPr="00053AE6" w:rsidTr="00B81F25">
        <w:trPr>
          <w:gridAfter w:val="1"/>
          <w:wAfter w:w="530" w:type="dxa"/>
        </w:trPr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Вокзалы всех видов транспорта, в том числе аэропорты, речные вокзалы</w:t>
            </w:r>
          </w:p>
        </w:tc>
        <w:tc>
          <w:tcPr>
            <w:tcW w:w="20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empty"/>
              <w:spacing w:before="0" w:beforeAutospacing="0" w:after="0" w:afterAutospacing="0"/>
              <w:ind w:right="-3"/>
              <w:jc w:val="both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 </w:t>
            </w:r>
          </w:p>
        </w:tc>
        <w:tc>
          <w:tcPr>
            <w:tcW w:w="3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По заданию на проектирование</w:t>
            </w:r>
          </w:p>
        </w:tc>
      </w:tr>
      <w:tr w:rsidR="00D60693" w:rsidRPr="00053AE6" w:rsidTr="00B81F25">
        <w:trPr>
          <w:gridAfter w:val="1"/>
          <w:wAfter w:w="530" w:type="dxa"/>
        </w:trPr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Станции технического обслуживания, автомойки</w:t>
            </w:r>
          </w:p>
        </w:tc>
        <w:tc>
          <w:tcPr>
            <w:tcW w:w="20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1 бокс</w:t>
            </w:r>
          </w:p>
        </w:tc>
        <w:tc>
          <w:tcPr>
            <w:tcW w:w="3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1</w:t>
            </w:r>
          </w:p>
        </w:tc>
      </w:tr>
      <w:tr w:rsidR="00D60693" w:rsidRPr="00053AE6" w:rsidTr="00B81F25">
        <w:trPr>
          <w:gridAfter w:val="1"/>
          <w:wAfter w:w="530" w:type="dxa"/>
        </w:trPr>
        <w:tc>
          <w:tcPr>
            <w:tcW w:w="965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Объекты отдыха</w:t>
            </w:r>
          </w:p>
        </w:tc>
      </w:tr>
      <w:tr w:rsidR="00D60693" w:rsidRPr="00053AE6" w:rsidTr="00B81F25">
        <w:trPr>
          <w:gridAfter w:val="1"/>
          <w:wAfter w:w="530" w:type="dxa"/>
        </w:trPr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Дома отдыха и санатории, санатории профилактики, базы отдыха предприятий и туристические базы</w:t>
            </w:r>
          </w:p>
        </w:tc>
        <w:tc>
          <w:tcPr>
            <w:tcW w:w="20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100 отдыхающих и обслуживающего персонала</w:t>
            </w:r>
          </w:p>
        </w:tc>
        <w:tc>
          <w:tcPr>
            <w:tcW w:w="3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center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10</w:t>
            </w:r>
          </w:p>
        </w:tc>
      </w:tr>
      <w:tr w:rsidR="00D60693" w:rsidRPr="00053AE6" w:rsidTr="00B81F25">
        <w:tc>
          <w:tcPr>
            <w:tcW w:w="965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</w:tcPr>
          <w:p w:rsidR="00D60693" w:rsidRPr="00053AE6" w:rsidRDefault="00D60693" w:rsidP="002B1015">
            <w:pPr>
              <w:pStyle w:val="s91"/>
              <w:spacing w:before="0" w:beforeAutospacing="0" w:after="0" w:afterAutospacing="0"/>
              <w:ind w:right="-3"/>
              <w:jc w:val="both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* Указанный </w:t>
            </w:r>
            <w:r w:rsidRPr="00053AE6">
              <w:rPr>
                <w:rStyle w:val="a4"/>
                <w:i w:val="0"/>
                <w:iCs w:val="0"/>
                <w:color w:val="22272F"/>
                <w:sz w:val="22"/>
                <w:szCs w:val="22"/>
              </w:rPr>
              <w:t>норматив</w:t>
            </w:r>
            <w:r w:rsidRPr="00053AE6">
              <w:rPr>
                <w:color w:val="22272F"/>
                <w:sz w:val="22"/>
                <w:szCs w:val="22"/>
              </w:rPr>
              <w:t> применяется независимо от состава помещений за исключением следующего случая:</w:t>
            </w:r>
          </w:p>
          <w:p w:rsidR="00D60693" w:rsidRPr="00053AE6" w:rsidRDefault="00D60693" w:rsidP="002B1015">
            <w:pPr>
              <w:pStyle w:val="s1"/>
              <w:spacing w:before="0" w:beforeAutospacing="0" w:after="0" w:afterAutospacing="0"/>
              <w:ind w:right="-3"/>
              <w:jc w:val="both"/>
              <w:rPr>
                <w:color w:val="22272F"/>
                <w:sz w:val="22"/>
                <w:szCs w:val="22"/>
              </w:rPr>
            </w:pPr>
            <w:r w:rsidRPr="00053AE6">
              <w:rPr>
                <w:rStyle w:val="s911"/>
                <w:color w:val="22272F"/>
                <w:sz w:val="22"/>
                <w:szCs w:val="22"/>
              </w:rPr>
              <w:t xml:space="preserve">Если в многофункциональном здании и (или) комплексе расположены средства размещения, то количество парковочных и (или) </w:t>
            </w:r>
            <w:proofErr w:type="spellStart"/>
            <w:r w:rsidRPr="00053AE6">
              <w:rPr>
                <w:rStyle w:val="s911"/>
                <w:color w:val="22272F"/>
                <w:sz w:val="22"/>
                <w:szCs w:val="22"/>
              </w:rPr>
              <w:t>машино</w:t>
            </w:r>
            <w:proofErr w:type="spellEnd"/>
            <w:r w:rsidRPr="00053AE6">
              <w:rPr>
                <w:rStyle w:val="s911"/>
                <w:color w:val="22272F"/>
                <w:sz w:val="22"/>
                <w:szCs w:val="22"/>
              </w:rPr>
              <w:t xml:space="preserve">-мест для общей площади средств размещения рассчитывается отдельно. В общую площадь средств размещения включается общая площадь номерного фонда, а также общая площадь объектов инфраструктуры и МОП средств размещения, указанных в пункте 4 примечаний к таблице 6 </w:t>
            </w:r>
            <w:r w:rsidR="00407620">
              <w:rPr>
                <w:rStyle w:val="s911"/>
                <w:color w:val="22272F"/>
                <w:sz w:val="22"/>
                <w:szCs w:val="22"/>
              </w:rPr>
              <w:t>Региональных нормативов градостроительного проектирования</w:t>
            </w:r>
            <w:r w:rsidRPr="00053AE6">
              <w:rPr>
                <w:rStyle w:val="s911"/>
                <w:color w:val="22272F"/>
                <w:sz w:val="22"/>
                <w:szCs w:val="22"/>
              </w:rPr>
              <w:t>.</w:t>
            </w:r>
          </w:p>
          <w:p w:rsidR="00D60693" w:rsidRPr="00053AE6" w:rsidRDefault="00D60693" w:rsidP="002B1015">
            <w:pPr>
              <w:pStyle w:val="empty"/>
              <w:spacing w:before="0" w:beforeAutospacing="0" w:after="0" w:afterAutospacing="0"/>
              <w:ind w:right="-3"/>
              <w:jc w:val="both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 </w:t>
            </w:r>
          </w:p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rStyle w:val="s10"/>
                <w:bCs/>
                <w:color w:val="22272F"/>
                <w:sz w:val="22"/>
                <w:szCs w:val="22"/>
              </w:rPr>
              <w:t>Примечания:</w:t>
            </w:r>
          </w:p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 xml:space="preserve">1. Рядом с границами участков объектов образования необходимо предусматривать места для кратковременной остановки автотранспорта родителей, привозящих детей, на расстоянии </w:t>
            </w:r>
            <w:r w:rsidR="00407620">
              <w:rPr>
                <w:color w:val="22272F"/>
                <w:sz w:val="22"/>
                <w:szCs w:val="22"/>
              </w:rPr>
              <w:t xml:space="preserve">                     </w:t>
            </w:r>
            <w:r w:rsidRPr="00053AE6">
              <w:rPr>
                <w:color w:val="22272F"/>
                <w:sz w:val="22"/>
                <w:szCs w:val="22"/>
              </w:rPr>
              <w:t>не более 50 м от входов, в соответствии с утвержденной документацией по планировке территории.</w:t>
            </w:r>
          </w:p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2. Пешеходная доступность (длина пути) от стоянок для временного хранения легковых автомобилей до объектов в зонах массового отдыха не должна превышать 1000 м.</w:t>
            </w:r>
          </w:p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3. Стоянки для туристических автобусов и легковых автомобилей следует размещать не далее 500 м от объекта туристического осмотра, не нарушая его архитектурно-градостроительный облик.</w:t>
            </w:r>
          </w:p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4. При расчете общей площади не учитывается площадь эксплуатируемой кровли, встроенно-пристроенных и отдельно стоящих гаражей-стоянок.</w:t>
            </w:r>
          </w:p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>5. Допускается размещение стоянок для объектов социального назначения на территориях общего пользования, на части автомобильной дороги и (или) территории, примыкающей к проезжей части и (или) тротуару и иных объектов улично-дорожной сети, на расстоянии не более 50 м от входов на территорию в соответствии с утвержденной документацией по планировке территории. </w:t>
            </w:r>
            <w:r w:rsidRPr="00053AE6">
              <w:rPr>
                <w:rStyle w:val="a4"/>
                <w:i w:val="0"/>
                <w:iCs w:val="0"/>
                <w:color w:val="22272F"/>
                <w:sz w:val="22"/>
                <w:szCs w:val="22"/>
              </w:rPr>
              <w:t>Нормативные</w:t>
            </w:r>
            <w:r w:rsidRPr="00053AE6">
              <w:rPr>
                <w:color w:val="22272F"/>
                <w:sz w:val="22"/>
                <w:szCs w:val="22"/>
              </w:rPr>
              <w:t> разрывы от таких стоянок не устанавливаются.</w:t>
            </w:r>
          </w:p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053AE6">
              <w:rPr>
                <w:color w:val="22272F"/>
                <w:sz w:val="22"/>
                <w:szCs w:val="22"/>
              </w:rPr>
              <w:t xml:space="preserve">6. При размещении параллельных парковок в карманах улиц и дорог, а также на внутриквартальных территориях, минимальное расстояние между группами отдельно стоящих площадок для парковки </w:t>
            </w:r>
            <w:r w:rsidRPr="00053AE6">
              <w:rPr>
                <w:sz w:val="22"/>
                <w:szCs w:val="22"/>
              </w:rPr>
              <w:t>транспортных средств не должно быть менее 2,5 метра.</w:t>
            </w:r>
          </w:p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053AE6">
              <w:rPr>
                <w:sz w:val="22"/>
                <w:szCs w:val="22"/>
              </w:rPr>
              <w:t>7. Санитарные разрывы от автостоянок и гаражей-стоянок до зданий различного назначения следует применять в соответствии с </w:t>
            </w:r>
            <w:hyperlink r:id="rId74" w:anchor="/document/12158477/entry/711" w:history="1">
              <w:r w:rsidRPr="00053AE6">
                <w:rPr>
                  <w:rStyle w:val="a5"/>
                  <w:color w:val="auto"/>
                  <w:sz w:val="22"/>
                  <w:szCs w:val="22"/>
                  <w:u w:val="none"/>
                </w:rPr>
                <w:t>таблицей 7.1.1</w:t>
              </w:r>
            </w:hyperlink>
            <w:r w:rsidRPr="00053AE6">
              <w:rPr>
                <w:sz w:val="22"/>
                <w:szCs w:val="22"/>
              </w:rPr>
              <w:t> СанПиН 2.2.1/2.1.1.1200-03.</w:t>
            </w:r>
          </w:p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053AE6">
              <w:rPr>
                <w:sz w:val="22"/>
                <w:szCs w:val="22"/>
              </w:rPr>
              <w:t xml:space="preserve">8. Размещение парковочных и (или) </w:t>
            </w:r>
            <w:proofErr w:type="spellStart"/>
            <w:r w:rsidRPr="00053AE6">
              <w:rPr>
                <w:sz w:val="22"/>
                <w:szCs w:val="22"/>
              </w:rPr>
              <w:t>машино</w:t>
            </w:r>
            <w:proofErr w:type="spellEnd"/>
            <w:r w:rsidRPr="00053AE6">
              <w:rPr>
                <w:sz w:val="22"/>
                <w:szCs w:val="22"/>
              </w:rPr>
              <w:t>-мест с оборудованием для зарядки электромобилей и подзаряжаемых гибридных автомобилей в стоянках автомобилей следует осуществлять в соответствии с </w:t>
            </w:r>
            <w:hyperlink r:id="rId75" w:anchor="/document/407887809/entry/0" w:history="1">
              <w:r w:rsidRPr="00053AE6">
                <w:rPr>
                  <w:rStyle w:val="a5"/>
                  <w:color w:val="auto"/>
                  <w:sz w:val="22"/>
                  <w:szCs w:val="22"/>
                  <w:u w:val="none"/>
                </w:rPr>
                <w:t>СП 113.13330.2023</w:t>
              </w:r>
            </w:hyperlink>
            <w:r w:rsidRPr="00053AE6">
              <w:rPr>
                <w:sz w:val="22"/>
                <w:szCs w:val="22"/>
              </w:rPr>
              <w:t>. Расчетную потребность в зарядных устройствах для электромобилей следует устанавливать в соответствии с заданием на проектирование, но не менее установленной </w:t>
            </w:r>
            <w:hyperlink r:id="rId76" w:anchor="/document/71692326/entry/0" w:history="1">
              <w:r w:rsidRPr="00053AE6">
                <w:rPr>
                  <w:rStyle w:val="a5"/>
                  <w:color w:val="auto"/>
                  <w:sz w:val="22"/>
                  <w:szCs w:val="22"/>
                  <w:u w:val="none"/>
                </w:rPr>
                <w:t>СП 42.13330.2016</w:t>
              </w:r>
            </w:hyperlink>
            <w:r w:rsidRPr="00053AE6">
              <w:rPr>
                <w:sz w:val="22"/>
                <w:szCs w:val="22"/>
              </w:rPr>
              <w:t>.</w:t>
            </w:r>
          </w:p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053AE6">
              <w:rPr>
                <w:sz w:val="22"/>
                <w:szCs w:val="22"/>
              </w:rPr>
              <w:t>9. Места для хранения и паркования автомобилей, принадлежащих маломобильным гражданам, предусматривают в соответствии с требованиями </w:t>
            </w:r>
            <w:hyperlink r:id="rId77" w:anchor="/document/400382837/entry/0" w:history="1">
              <w:r w:rsidRPr="00053AE6">
                <w:rPr>
                  <w:rStyle w:val="a5"/>
                  <w:color w:val="auto"/>
                  <w:sz w:val="22"/>
                  <w:szCs w:val="22"/>
                  <w:u w:val="none"/>
                </w:rPr>
                <w:t>СП 59.13330.2020</w:t>
              </w:r>
            </w:hyperlink>
            <w:r w:rsidRPr="00053AE6">
              <w:rPr>
                <w:sz w:val="22"/>
                <w:szCs w:val="22"/>
              </w:rPr>
              <w:t>.</w:t>
            </w:r>
          </w:p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053AE6">
              <w:rPr>
                <w:sz w:val="22"/>
                <w:szCs w:val="22"/>
              </w:rPr>
              <w:t xml:space="preserve">10. В границах земельного участка при реконструкции объекта культурного наследия расчетное количество парковочных и (или) </w:t>
            </w:r>
            <w:proofErr w:type="spellStart"/>
            <w:r w:rsidRPr="00053AE6">
              <w:rPr>
                <w:sz w:val="22"/>
                <w:szCs w:val="22"/>
              </w:rPr>
              <w:t>машино</w:t>
            </w:r>
            <w:proofErr w:type="spellEnd"/>
            <w:r w:rsidRPr="00053AE6">
              <w:rPr>
                <w:sz w:val="22"/>
                <w:szCs w:val="22"/>
              </w:rPr>
              <w:t>-мест определяется по заданию на проектирование при условии прохождения проектной документации государственной экспертизы в текущем году.</w:t>
            </w:r>
          </w:p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sz w:val="22"/>
                <w:szCs w:val="22"/>
              </w:rPr>
            </w:pPr>
            <w:r w:rsidRPr="00053AE6">
              <w:rPr>
                <w:sz w:val="22"/>
                <w:szCs w:val="22"/>
              </w:rPr>
              <w:t xml:space="preserve">11. Расчетные показатели парковочных и (или) </w:t>
            </w:r>
            <w:proofErr w:type="spellStart"/>
            <w:r w:rsidRPr="00053AE6">
              <w:rPr>
                <w:sz w:val="22"/>
                <w:szCs w:val="22"/>
              </w:rPr>
              <w:t>машино</w:t>
            </w:r>
            <w:proofErr w:type="spellEnd"/>
            <w:r w:rsidRPr="00053AE6">
              <w:rPr>
                <w:sz w:val="22"/>
                <w:szCs w:val="22"/>
              </w:rPr>
              <w:t>-мест применяются к объектам в границах территории, планируемой под строительство и (или) реконструкцию.</w:t>
            </w:r>
          </w:p>
          <w:p w:rsidR="00D60693" w:rsidRPr="00053AE6" w:rsidRDefault="00D60693" w:rsidP="002B1015">
            <w:pPr>
              <w:pStyle w:val="s16"/>
              <w:spacing w:before="0" w:beforeAutospacing="0" w:after="0" w:afterAutospacing="0"/>
              <w:ind w:right="-3"/>
              <w:rPr>
                <w:color w:val="22272F"/>
                <w:sz w:val="22"/>
                <w:szCs w:val="22"/>
              </w:rPr>
            </w:pPr>
            <w:r w:rsidRPr="00053AE6">
              <w:rPr>
                <w:sz w:val="22"/>
                <w:szCs w:val="22"/>
              </w:rPr>
              <w:lastRenderedPageBreak/>
              <w:t>12. Для средств размещения в границах территории горно-туристических (горнолыжных) курортов, на которую утверждалась документация по планировке территории в рамках реализации </w:t>
            </w:r>
            <w:hyperlink r:id="rId78" w:anchor="/document/12157435/entry/0" w:history="1">
              <w:r w:rsidRPr="00053AE6">
                <w:rPr>
                  <w:rStyle w:val="a5"/>
                  <w:color w:val="auto"/>
                  <w:sz w:val="22"/>
                  <w:szCs w:val="22"/>
                  <w:u w:val="none"/>
                </w:rPr>
                <w:t>Федерального закона</w:t>
              </w:r>
            </w:hyperlink>
            <w:r w:rsidRPr="00053AE6">
              <w:rPr>
                <w:sz w:val="22"/>
                <w:szCs w:val="22"/>
              </w:rPr>
              <w:t xml:space="preserve"> от 01.12.2007 N 310-ФЗ "Об организации и о проведении XXII Олимпийских зимних игр и XI </w:t>
            </w:r>
            <w:proofErr w:type="spellStart"/>
            <w:r w:rsidRPr="00053AE6">
              <w:rPr>
                <w:sz w:val="22"/>
                <w:szCs w:val="22"/>
              </w:rPr>
              <w:t>Паралимпийских</w:t>
            </w:r>
            <w:proofErr w:type="spellEnd"/>
            <w:r w:rsidRPr="00053AE6">
              <w:rPr>
                <w:sz w:val="22"/>
                <w:szCs w:val="22"/>
              </w:rPr>
              <w:t xml:space="preserve"> зимних игр 2014 года в городе Сочи, развитии города Сочи как горноклиматического курорта и внесении изменений в отдельные</w:t>
            </w:r>
            <w:r w:rsidRPr="00053AE6">
              <w:rPr>
                <w:color w:val="22272F"/>
                <w:sz w:val="22"/>
                <w:szCs w:val="22"/>
              </w:rPr>
              <w:t xml:space="preserve"> законодательные акты Российской Федерации", указанные </w:t>
            </w:r>
            <w:r w:rsidRPr="00053AE6">
              <w:rPr>
                <w:rStyle w:val="a4"/>
                <w:i w:val="0"/>
                <w:iCs w:val="0"/>
                <w:color w:val="22272F"/>
                <w:sz w:val="22"/>
                <w:szCs w:val="22"/>
              </w:rPr>
              <w:t>нормы</w:t>
            </w:r>
            <w:r w:rsidRPr="00053AE6">
              <w:rPr>
                <w:color w:val="22272F"/>
                <w:sz w:val="22"/>
                <w:szCs w:val="22"/>
              </w:rPr>
              <w:t> применяются к общей площади вновь возводимых объектов капитального строительства и (или) их частям.</w:t>
            </w:r>
          </w:p>
        </w:tc>
        <w:tc>
          <w:tcPr>
            <w:tcW w:w="530" w:type="dxa"/>
            <w:shd w:val="clear" w:color="auto" w:fill="FFFFFF"/>
            <w:vAlign w:val="center"/>
          </w:tcPr>
          <w:p w:rsidR="00D60693" w:rsidRPr="00053AE6" w:rsidRDefault="00D60693" w:rsidP="002B1015">
            <w:pPr>
              <w:spacing w:after="0" w:line="240" w:lineRule="auto"/>
              <w:ind w:right="-3"/>
              <w:rPr>
                <w:sz w:val="22"/>
              </w:rPr>
            </w:pPr>
          </w:p>
        </w:tc>
      </w:tr>
    </w:tbl>
    <w:p w:rsidR="00D60693" w:rsidRDefault="00D60693" w:rsidP="002B1015">
      <w:pPr>
        <w:spacing w:after="0" w:line="240" w:lineRule="auto"/>
        <w:ind w:right="-3" w:firstLine="708"/>
      </w:pPr>
    </w:p>
    <w:p w:rsidR="00D60693" w:rsidRDefault="00D60693" w:rsidP="002B1015">
      <w:pPr>
        <w:spacing w:after="0" w:line="240" w:lineRule="auto"/>
        <w:ind w:right="-3" w:firstLine="0"/>
        <w:jc w:val="center"/>
        <w:rPr>
          <w:b/>
          <w:bCs/>
          <w:sz w:val="28"/>
          <w:szCs w:val="28"/>
        </w:rPr>
      </w:pPr>
      <w:bookmarkStart w:id="14" w:name="_Toc962925274"/>
      <w:r>
        <w:rPr>
          <w:rStyle w:val="10"/>
        </w:rPr>
        <w:t xml:space="preserve">5. Расчётные показатели минимально допустимого </w:t>
      </w:r>
      <w:r w:rsidR="00407620">
        <w:rPr>
          <w:rStyle w:val="10"/>
        </w:rPr>
        <w:t xml:space="preserve">                                          </w:t>
      </w:r>
      <w:r>
        <w:rPr>
          <w:rStyle w:val="10"/>
        </w:rPr>
        <w:t xml:space="preserve">уровня обеспеченности населения и максимально </w:t>
      </w:r>
      <w:r w:rsidR="00407620">
        <w:rPr>
          <w:rStyle w:val="10"/>
        </w:rPr>
        <w:t xml:space="preserve">                                 </w:t>
      </w:r>
      <w:r>
        <w:rPr>
          <w:rStyle w:val="10"/>
        </w:rPr>
        <w:t xml:space="preserve">допустимого уровня территориальной доступности </w:t>
      </w:r>
      <w:r w:rsidR="00407620">
        <w:rPr>
          <w:rStyle w:val="10"/>
        </w:rPr>
        <w:t xml:space="preserve">                                  </w:t>
      </w:r>
      <w:r>
        <w:rPr>
          <w:rStyle w:val="10"/>
        </w:rPr>
        <w:t xml:space="preserve">объектами пожарной безопасности, предупреждения </w:t>
      </w:r>
      <w:r w:rsidR="00407620">
        <w:rPr>
          <w:rStyle w:val="10"/>
        </w:rPr>
        <w:t xml:space="preserve">                          </w:t>
      </w:r>
      <w:r>
        <w:rPr>
          <w:rStyle w:val="10"/>
        </w:rPr>
        <w:t>чрезвычайных ситуаций и стихийных бедствий</w:t>
      </w:r>
      <w:bookmarkEnd w:id="14"/>
      <w:r w:rsidR="00407620">
        <w:rPr>
          <w:b/>
          <w:bCs/>
          <w:sz w:val="28"/>
          <w:szCs w:val="28"/>
        </w:rPr>
        <w:t xml:space="preserve">                                              приведены в таблице 14</w:t>
      </w:r>
    </w:p>
    <w:p w:rsidR="00D60693" w:rsidRPr="00F805C6" w:rsidRDefault="00D60693" w:rsidP="002B1015">
      <w:pPr>
        <w:spacing w:after="0" w:line="240" w:lineRule="auto"/>
        <w:ind w:right="-3" w:firstLine="708"/>
        <w:jc w:val="right"/>
        <w:rPr>
          <w:bCs/>
          <w:sz w:val="28"/>
          <w:szCs w:val="28"/>
        </w:rPr>
      </w:pPr>
      <w:r w:rsidRPr="00F805C6">
        <w:rPr>
          <w:bCs/>
          <w:sz w:val="28"/>
          <w:szCs w:val="28"/>
        </w:rPr>
        <w:t>Таблица 14</w:t>
      </w:r>
    </w:p>
    <w:tbl>
      <w:tblPr>
        <w:tblW w:w="9634" w:type="dxa"/>
        <w:jc w:val="center"/>
        <w:tblLayout w:type="fixed"/>
        <w:tblLook w:val="0000" w:firstRow="0" w:lastRow="0" w:firstColumn="0" w:lastColumn="0" w:noHBand="0" w:noVBand="0"/>
      </w:tblPr>
      <w:tblGrid>
        <w:gridCol w:w="1470"/>
        <w:gridCol w:w="1932"/>
        <w:gridCol w:w="2835"/>
        <w:gridCol w:w="2570"/>
        <w:gridCol w:w="827"/>
      </w:tblGrid>
      <w:tr w:rsidR="00D60693" w:rsidRPr="00407620" w:rsidTr="00E876B9">
        <w:trPr>
          <w:trHeight w:val="220"/>
          <w:jc w:val="center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>Наименование вида объектов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>Тип расчетного показателя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>Наименование расчетного показателя, единица измерения</w:t>
            </w:r>
          </w:p>
        </w:tc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>Значение расчетного показателя</w:t>
            </w:r>
          </w:p>
        </w:tc>
      </w:tr>
      <w:tr w:rsidR="00D60693" w:rsidRPr="00407620" w:rsidTr="00E876B9">
        <w:trPr>
          <w:trHeight w:val="220"/>
          <w:jc w:val="center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>3</w:t>
            </w:r>
          </w:p>
        </w:tc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>4</w:t>
            </w:r>
          </w:p>
        </w:tc>
      </w:tr>
      <w:tr w:rsidR="00D60693" w:rsidRPr="00407620" w:rsidTr="00E876B9">
        <w:trPr>
          <w:trHeight w:val="220"/>
          <w:jc w:val="center"/>
        </w:trPr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>Пожарные депо*</w:t>
            </w:r>
          </w:p>
        </w:tc>
        <w:tc>
          <w:tcPr>
            <w:tcW w:w="1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>Минимально допустимый уровень обеспеченности населения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>Количество объектов, ед. на населенный пункт</w:t>
            </w:r>
          </w:p>
        </w:tc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>По расчету в соответствии с СП 11.13130.2009 «Свод правил. Места дислокации подразделений пожарной охраны. Порядок и методика определения»</w:t>
            </w:r>
          </w:p>
        </w:tc>
      </w:tr>
      <w:tr w:rsidR="00D60693" w:rsidRPr="00407620" w:rsidTr="00E876B9">
        <w:trPr>
          <w:trHeight w:val="220"/>
          <w:jc w:val="center"/>
        </w:trPr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1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>Количество личного состава подразделений</w:t>
            </w:r>
          </w:p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>пожарной охраны,</w:t>
            </w:r>
          </w:p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>количество пожарной техники, ед.</w:t>
            </w:r>
          </w:p>
        </w:tc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>По расчету в соответствии с приказом МЧС России от 15 октября 2021 г. № 700 «Об утверждении методик расчета численности и технической оснащенности подразделений пожарной охраны»</w:t>
            </w:r>
          </w:p>
        </w:tc>
      </w:tr>
      <w:tr w:rsidR="00D60693" w:rsidRPr="00407620" w:rsidTr="00E876B9">
        <w:trPr>
          <w:trHeight w:val="483"/>
          <w:jc w:val="center"/>
        </w:trPr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>в городе Тимашевск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407620" w:rsidRDefault="00D60693" w:rsidP="002B1015">
            <w:pPr>
              <w:spacing w:after="0" w:line="240" w:lineRule="auto"/>
              <w:ind w:right="-3"/>
              <w:jc w:val="center"/>
              <w:rPr>
                <w:sz w:val="22"/>
              </w:rPr>
            </w:pPr>
            <w:r w:rsidRPr="00407620">
              <w:rPr>
                <w:sz w:val="22"/>
              </w:rPr>
              <w:t>10</w:t>
            </w:r>
          </w:p>
        </w:tc>
      </w:tr>
      <w:tr w:rsidR="00D60693" w:rsidRPr="00407620" w:rsidTr="00E876B9">
        <w:trPr>
          <w:trHeight w:val="993"/>
          <w:jc w:val="center"/>
        </w:trPr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>Максимально допустимый уровень территориальной доступности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>Время прибытия, мин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>в поселке Кирпичный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407620" w:rsidRDefault="00D60693" w:rsidP="002B1015">
            <w:pPr>
              <w:spacing w:after="0" w:line="240" w:lineRule="auto"/>
              <w:ind w:right="-3"/>
              <w:jc w:val="center"/>
              <w:rPr>
                <w:sz w:val="22"/>
              </w:rPr>
            </w:pPr>
            <w:r w:rsidRPr="00407620">
              <w:rPr>
                <w:sz w:val="22"/>
              </w:rPr>
              <w:t>20</w:t>
            </w:r>
          </w:p>
        </w:tc>
      </w:tr>
      <w:tr w:rsidR="00D60693" w:rsidRPr="00407620" w:rsidTr="00E876B9">
        <w:trPr>
          <w:trHeight w:val="220"/>
          <w:jc w:val="center"/>
        </w:trPr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>Убежища</w:t>
            </w:r>
          </w:p>
        </w:tc>
        <w:tc>
          <w:tcPr>
            <w:tcW w:w="1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>Минимально допустимый уровень обеспеченности населения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 xml:space="preserve">Внутренний объем помещения основного назначения на одного укрываемого, </w:t>
            </w:r>
            <w:proofErr w:type="spellStart"/>
            <w:r w:rsidRPr="00407620">
              <w:rPr>
                <w:sz w:val="22"/>
              </w:rPr>
              <w:t>куб.м</w:t>
            </w:r>
            <w:proofErr w:type="spellEnd"/>
            <w:r w:rsidRPr="00407620">
              <w:rPr>
                <w:sz w:val="22"/>
              </w:rPr>
              <w:t>.</w:t>
            </w:r>
          </w:p>
        </w:tc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>1,5</w:t>
            </w:r>
          </w:p>
        </w:tc>
      </w:tr>
      <w:tr w:rsidR="00D60693" w:rsidRPr="00407620" w:rsidTr="00E876B9">
        <w:trPr>
          <w:trHeight w:val="252"/>
          <w:jc w:val="center"/>
        </w:trPr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1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 xml:space="preserve">Площадь пола основных помещений на одного укрываемого, </w:t>
            </w:r>
            <w:proofErr w:type="spellStart"/>
            <w:r w:rsidRPr="00407620">
              <w:rPr>
                <w:sz w:val="22"/>
              </w:rPr>
              <w:t>кв.м</w:t>
            </w:r>
            <w:proofErr w:type="spellEnd"/>
            <w:r w:rsidRPr="00407620">
              <w:rPr>
                <w:sz w:val="22"/>
              </w:rPr>
              <w:t>.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>при одноярусном расположении нар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>0,6</w:t>
            </w:r>
          </w:p>
        </w:tc>
      </w:tr>
      <w:tr w:rsidR="00D60693" w:rsidRPr="00407620" w:rsidTr="00E876B9">
        <w:trPr>
          <w:trHeight w:val="252"/>
          <w:jc w:val="center"/>
        </w:trPr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1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>при двухъярусном расположении нар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>0,5</w:t>
            </w:r>
          </w:p>
        </w:tc>
      </w:tr>
      <w:tr w:rsidR="00D60693" w:rsidRPr="00407620" w:rsidTr="00E876B9">
        <w:trPr>
          <w:trHeight w:val="252"/>
          <w:jc w:val="center"/>
        </w:trPr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1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>при трехъярусном расположении нар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>0,4</w:t>
            </w:r>
          </w:p>
        </w:tc>
      </w:tr>
      <w:tr w:rsidR="00D60693" w:rsidRPr="00407620" w:rsidTr="00E876B9">
        <w:trPr>
          <w:trHeight w:val="220"/>
          <w:jc w:val="center"/>
        </w:trPr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>Максимально допустимый уровень территориальной доступности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>Радиус сбора укрываемых, м.</w:t>
            </w:r>
          </w:p>
        </w:tc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>500**</w:t>
            </w:r>
          </w:p>
        </w:tc>
      </w:tr>
      <w:tr w:rsidR="0015354B" w:rsidRPr="00407620" w:rsidTr="00E876B9">
        <w:trPr>
          <w:trHeight w:val="220"/>
          <w:jc w:val="center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54B" w:rsidRPr="00407620" w:rsidRDefault="0015354B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54B" w:rsidRPr="00407620" w:rsidRDefault="0015354B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354B" w:rsidRPr="00407620" w:rsidRDefault="0015354B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354B" w:rsidRPr="00407620" w:rsidRDefault="0015354B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</w:tr>
      <w:tr w:rsidR="00D60693" w:rsidRPr="00407620" w:rsidTr="00E876B9">
        <w:trPr>
          <w:trHeight w:val="220"/>
          <w:jc w:val="center"/>
        </w:trPr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 xml:space="preserve">Объекты </w:t>
            </w:r>
            <w:proofErr w:type="spellStart"/>
            <w:r w:rsidRPr="00407620">
              <w:rPr>
                <w:sz w:val="22"/>
              </w:rPr>
              <w:t>лесопожарной</w:t>
            </w:r>
            <w:proofErr w:type="spellEnd"/>
            <w:r w:rsidRPr="00407620">
              <w:rPr>
                <w:sz w:val="22"/>
              </w:rPr>
              <w:t xml:space="preserve"> охраны</w:t>
            </w:r>
          </w:p>
        </w:tc>
        <w:tc>
          <w:tcPr>
            <w:tcW w:w="1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>Минимально допустимый уровень обеспеченности населения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 xml:space="preserve">Количество </w:t>
            </w:r>
            <w:proofErr w:type="spellStart"/>
            <w:r w:rsidRPr="00407620">
              <w:rPr>
                <w:sz w:val="22"/>
              </w:rPr>
              <w:t>лесопожарных</w:t>
            </w:r>
            <w:proofErr w:type="spellEnd"/>
            <w:r w:rsidRPr="00407620">
              <w:rPr>
                <w:sz w:val="22"/>
              </w:rPr>
              <w:t xml:space="preserve"> формирований, ед.</w:t>
            </w:r>
          </w:p>
        </w:tc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>35</w:t>
            </w:r>
          </w:p>
        </w:tc>
      </w:tr>
      <w:tr w:rsidR="00D60693" w:rsidRPr="00407620" w:rsidTr="00E876B9">
        <w:trPr>
          <w:trHeight w:val="220"/>
          <w:jc w:val="center"/>
        </w:trPr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1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 xml:space="preserve">Численность </w:t>
            </w:r>
            <w:proofErr w:type="spellStart"/>
            <w:r w:rsidRPr="00407620">
              <w:rPr>
                <w:sz w:val="22"/>
              </w:rPr>
              <w:t>лесопожарных</w:t>
            </w:r>
            <w:proofErr w:type="spellEnd"/>
            <w:r w:rsidRPr="00407620">
              <w:rPr>
                <w:sz w:val="22"/>
              </w:rPr>
              <w:t xml:space="preserve"> формирований, чел.</w:t>
            </w:r>
          </w:p>
        </w:tc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>210</w:t>
            </w:r>
          </w:p>
        </w:tc>
      </w:tr>
      <w:tr w:rsidR="00D60693" w:rsidRPr="00407620" w:rsidTr="00E876B9">
        <w:trPr>
          <w:trHeight w:val="220"/>
          <w:jc w:val="center"/>
        </w:trPr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1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 xml:space="preserve">Количество </w:t>
            </w:r>
            <w:proofErr w:type="spellStart"/>
            <w:r w:rsidRPr="00407620">
              <w:rPr>
                <w:sz w:val="22"/>
              </w:rPr>
              <w:t>лесопожарных</w:t>
            </w:r>
            <w:proofErr w:type="spellEnd"/>
            <w:r w:rsidRPr="00407620">
              <w:rPr>
                <w:sz w:val="22"/>
              </w:rPr>
              <w:t xml:space="preserve"> станций и </w:t>
            </w:r>
            <w:proofErr w:type="spellStart"/>
            <w:r w:rsidRPr="00407620">
              <w:rPr>
                <w:sz w:val="22"/>
              </w:rPr>
              <w:t>авиаотделений</w:t>
            </w:r>
            <w:proofErr w:type="spellEnd"/>
            <w:r w:rsidRPr="00407620">
              <w:rPr>
                <w:sz w:val="22"/>
              </w:rPr>
              <w:t>, ед.</w:t>
            </w:r>
          </w:p>
        </w:tc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>11</w:t>
            </w:r>
          </w:p>
        </w:tc>
      </w:tr>
      <w:tr w:rsidR="00D60693" w:rsidRPr="00407620" w:rsidTr="00E876B9">
        <w:trPr>
          <w:trHeight w:val="220"/>
          <w:jc w:val="center"/>
        </w:trPr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1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>Максимально допустимый уровень территориальной доступности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>Транспортная доступность на специальном автомобиле, час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07620" w:rsidRDefault="00D60693" w:rsidP="002B1015">
            <w:pPr>
              <w:spacing w:after="0" w:line="240" w:lineRule="auto"/>
              <w:ind w:left="-15"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>в лесах 1 класса природной пожарной опасности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>1</w:t>
            </w:r>
          </w:p>
        </w:tc>
      </w:tr>
      <w:tr w:rsidR="00D60693" w:rsidRPr="00407620" w:rsidTr="00E876B9">
        <w:trPr>
          <w:trHeight w:val="220"/>
          <w:jc w:val="center"/>
        </w:trPr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1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07620" w:rsidRDefault="00D60693" w:rsidP="002B1015">
            <w:pPr>
              <w:spacing w:after="0" w:line="240" w:lineRule="auto"/>
              <w:ind w:left="-15"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>в лесах 2 класса природной пожарной опасности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>2</w:t>
            </w:r>
          </w:p>
        </w:tc>
      </w:tr>
      <w:tr w:rsidR="00D60693" w:rsidRPr="00407620" w:rsidTr="00E876B9">
        <w:trPr>
          <w:trHeight w:val="220"/>
          <w:jc w:val="center"/>
        </w:trPr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1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07620" w:rsidRDefault="00D60693" w:rsidP="002B1015">
            <w:pPr>
              <w:spacing w:after="0" w:line="240" w:lineRule="auto"/>
              <w:ind w:left="-15"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>в лесах 3-5 класса природной пожарной опасности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407620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407620">
              <w:rPr>
                <w:sz w:val="22"/>
              </w:rPr>
              <w:t>3</w:t>
            </w:r>
          </w:p>
        </w:tc>
      </w:tr>
      <w:tr w:rsidR="00D60693" w:rsidRPr="00407620" w:rsidTr="00E876B9">
        <w:trPr>
          <w:trHeight w:val="220"/>
          <w:jc w:val="center"/>
        </w:trPr>
        <w:tc>
          <w:tcPr>
            <w:tcW w:w="96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07620" w:rsidRDefault="00D60693" w:rsidP="007518A4">
            <w:pPr>
              <w:spacing w:after="0" w:line="240" w:lineRule="auto"/>
              <w:ind w:right="-3" w:firstLine="0"/>
              <w:rPr>
                <w:sz w:val="22"/>
              </w:rPr>
            </w:pPr>
            <w:r w:rsidRPr="00407620">
              <w:rPr>
                <w:sz w:val="22"/>
              </w:rPr>
              <w:t>* Объект необходимо рассчитывать в рамках разработки ДПТ.</w:t>
            </w:r>
          </w:p>
          <w:p w:rsidR="00D60693" w:rsidRPr="00407620" w:rsidRDefault="00D60693" w:rsidP="007518A4">
            <w:pPr>
              <w:spacing w:after="0" w:line="240" w:lineRule="auto"/>
              <w:ind w:right="-3" w:firstLine="0"/>
              <w:rPr>
                <w:sz w:val="22"/>
              </w:rPr>
            </w:pPr>
            <w:r w:rsidRPr="00407620">
              <w:rPr>
                <w:sz w:val="22"/>
              </w:rPr>
              <w:t>**Радиус сбора укрываемых должен составлять не более 500 м для защитных сооружений, расположенных на территориях, отнесенных к особой группе по гражданской обороне, а для иных территорий - не более 1000 м.</w:t>
            </w:r>
          </w:p>
        </w:tc>
      </w:tr>
    </w:tbl>
    <w:p w:rsidR="00E876B9" w:rsidRDefault="00E876B9" w:rsidP="002B1015">
      <w:pPr>
        <w:spacing w:after="0" w:line="240" w:lineRule="auto"/>
        <w:ind w:right="-3" w:firstLine="0"/>
        <w:jc w:val="center"/>
        <w:rPr>
          <w:rStyle w:val="10"/>
        </w:rPr>
      </w:pPr>
      <w:bookmarkStart w:id="15" w:name="_Toc107492612"/>
    </w:p>
    <w:p w:rsidR="00D60693" w:rsidRDefault="00D60693" w:rsidP="002B1015">
      <w:pPr>
        <w:spacing w:after="0" w:line="240" w:lineRule="auto"/>
        <w:ind w:right="-3" w:firstLine="0"/>
        <w:jc w:val="center"/>
        <w:rPr>
          <w:b/>
          <w:bCs/>
          <w:sz w:val="28"/>
          <w:szCs w:val="28"/>
        </w:rPr>
      </w:pPr>
      <w:r>
        <w:rPr>
          <w:rStyle w:val="10"/>
        </w:rPr>
        <w:t xml:space="preserve">6. Расчетные показатели минимально допустимого </w:t>
      </w:r>
      <w:proofErr w:type="gramStart"/>
      <w:r>
        <w:rPr>
          <w:rStyle w:val="10"/>
        </w:rPr>
        <w:t xml:space="preserve">уровня </w:t>
      </w:r>
      <w:r w:rsidR="00F805C6">
        <w:rPr>
          <w:rStyle w:val="10"/>
        </w:rPr>
        <w:t xml:space="preserve"> </w:t>
      </w:r>
      <w:r>
        <w:rPr>
          <w:rStyle w:val="10"/>
        </w:rPr>
        <w:t>обеспеченности</w:t>
      </w:r>
      <w:proofErr w:type="gramEnd"/>
      <w:r>
        <w:rPr>
          <w:rStyle w:val="10"/>
        </w:rPr>
        <w:t xml:space="preserve"> населения и максимально допустимого уровня территориальной доступности объектами культуры и искусства</w:t>
      </w:r>
      <w:bookmarkEnd w:id="15"/>
      <w:r w:rsidR="00E876B9">
        <w:rPr>
          <w:b/>
          <w:bCs/>
          <w:sz w:val="28"/>
          <w:szCs w:val="28"/>
        </w:rPr>
        <w:t xml:space="preserve"> приведены в таблице 15</w:t>
      </w:r>
    </w:p>
    <w:p w:rsidR="00D60693" w:rsidRPr="00F805C6" w:rsidRDefault="00D60693" w:rsidP="002B1015">
      <w:pPr>
        <w:spacing w:after="0" w:line="240" w:lineRule="auto"/>
        <w:ind w:right="-3" w:firstLine="720"/>
        <w:jc w:val="right"/>
        <w:rPr>
          <w:bCs/>
          <w:sz w:val="28"/>
          <w:szCs w:val="28"/>
        </w:rPr>
      </w:pPr>
      <w:r w:rsidRPr="00F805C6">
        <w:rPr>
          <w:bCs/>
          <w:sz w:val="28"/>
          <w:szCs w:val="28"/>
        </w:rPr>
        <w:t>Таблица 15</w:t>
      </w:r>
    </w:p>
    <w:tbl>
      <w:tblPr>
        <w:tblW w:w="9804" w:type="dxa"/>
        <w:tblInd w:w="-57" w:type="dxa"/>
        <w:tblLayout w:type="fixed"/>
        <w:tblLook w:val="0000" w:firstRow="0" w:lastRow="0" w:firstColumn="0" w:lastColumn="0" w:noHBand="0" w:noVBand="0"/>
      </w:tblPr>
      <w:tblGrid>
        <w:gridCol w:w="1753"/>
        <w:gridCol w:w="3657"/>
        <w:gridCol w:w="3119"/>
        <w:gridCol w:w="1275"/>
      </w:tblGrid>
      <w:tr w:rsidR="00D60693" w:rsidRPr="00E876B9" w:rsidTr="00880990">
        <w:trPr>
          <w:trHeight w:val="220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Наименование вида объектов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Тип расчетного показателя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Наименование расчетного показателя, единица измерения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Значение расчетного показателя</w:t>
            </w:r>
          </w:p>
        </w:tc>
      </w:tr>
      <w:tr w:rsidR="00D60693" w:rsidRPr="00E876B9" w:rsidTr="00880990">
        <w:trPr>
          <w:trHeight w:val="220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1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4</w:t>
            </w:r>
          </w:p>
        </w:tc>
      </w:tr>
      <w:tr w:rsidR="00D60693" w:rsidRPr="00E876B9" w:rsidTr="00D30378">
        <w:trPr>
          <w:trHeight w:val="567"/>
        </w:trPr>
        <w:tc>
          <w:tcPr>
            <w:tcW w:w="1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Универсальная библиотека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Минимально допустимый уровень обеспеченности населения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Количество объектов, ед.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1</w:t>
            </w:r>
          </w:p>
        </w:tc>
      </w:tr>
      <w:tr w:rsidR="00D60693" w:rsidRPr="00E876B9" w:rsidTr="00880990">
        <w:trPr>
          <w:trHeight w:val="745"/>
        </w:trPr>
        <w:tc>
          <w:tcPr>
            <w:tcW w:w="1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Максимально допустимый уровень территориальной доступности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Транспортная доступность для жителей городского поселения, мин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60</w:t>
            </w:r>
          </w:p>
        </w:tc>
      </w:tr>
      <w:tr w:rsidR="00D60693" w:rsidRPr="00E876B9" w:rsidTr="00880990">
        <w:trPr>
          <w:trHeight w:val="220"/>
        </w:trPr>
        <w:tc>
          <w:tcPr>
            <w:tcW w:w="1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Детская библиотека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Минимально допустимый уровень обеспеченности населения</w:t>
            </w:r>
          </w:p>
          <w:p w:rsidR="00880990" w:rsidRPr="00E876B9" w:rsidRDefault="00880990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Количество объектов, ед.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1</w:t>
            </w:r>
          </w:p>
        </w:tc>
      </w:tr>
      <w:tr w:rsidR="00D60693" w:rsidRPr="00E876B9" w:rsidTr="00880990">
        <w:trPr>
          <w:trHeight w:val="745"/>
        </w:trPr>
        <w:tc>
          <w:tcPr>
            <w:tcW w:w="1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Максимально допустимый уровень территориальной доступности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Транспортная доступность для жителей поселения, мин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60</w:t>
            </w:r>
          </w:p>
        </w:tc>
      </w:tr>
      <w:tr w:rsidR="00D60693" w:rsidRPr="00E876B9" w:rsidTr="00880990">
        <w:trPr>
          <w:trHeight w:val="220"/>
        </w:trPr>
        <w:tc>
          <w:tcPr>
            <w:tcW w:w="1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Краеведческий музей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Минимально допустимый уровень обеспеченности населения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Количество объектов, ед.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1</w:t>
            </w:r>
          </w:p>
        </w:tc>
      </w:tr>
      <w:tr w:rsidR="00D60693" w:rsidRPr="00E876B9" w:rsidTr="00880990">
        <w:trPr>
          <w:trHeight w:val="745"/>
        </w:trPr>
        <w:tc>
          <w:tcPr>
            <w:tcW w:w="1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Максимально допустимый уровень территориальной доступности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Транспортная доступность для жителей поселения, мин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60</w:t>
            </w:r>
          </w:p>
        </w:tc>
      </w:tr>
      <w:tr w:rsidR="00FB1276" w:rsidRPr="00E876B9" w:rsidTr="00FB1276">
        <w:trPr>
          <w:trHeight w:val="683"/>
        </w:trPr>
        <w:tc>
          <w:tcPr>
            <w:tcW w:w="1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276" w:rsidRPr="00E876B9" w:rsidRDefault="00FB1276" w:rsidP="00D30378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Тематический музей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276" w:rsidRPr="00E876B9" w:rsidRDefault="00FB1276" w:rsidP="00D30378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Минимально допустимый уровень обеспеченности населения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276" w:rsidRPr="00E876B9" w:rsidRDefault="00FB1276" w:rsidP="00D30378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Количество объектов, ед.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276" w:rsidRPr="00E876B9" w:rsidRDefault="00FB1276" w:rsidP="00D30378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1</w:t>
            </w:r>
          </w:p>
        </w:tc>
      </w:tr>
      <w:tr w:rsidR="00FB1276" w:rsidRPr="00E876B9" w:rsidTr="00FB1276">
        <w:trPr>
          <w:trHeight w:val="828"/>
        </w:trPr>
        <w:tc>
          <w:tcPr>
            <w:tcW w:w="175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276" w:rsidRPr="00E876B9" w:rsidRDefault="00FB1276" w:rsidP="00D30378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276" w:rsidRPr="00E876B9" w:rsidRDefault="00FB1276" w:rsidP="00D30378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Максимально допустимый уровень территориальной доступности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276" w:rsidRPr="00E876B9" w:rsidRDefault="00FB1276" w:rsidP="00D30378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Транспортная доступность для жителей поселения, мин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276" w:rsidRPr="00FB1276" w:rsidRDefault="00FB1276" w:rsidP="00D30378">
            <w:pPr>
              <w:spacing w:after="0" w:line="240" w:lineRule="auto"/>
              <w:ind w:right="-3" w:firstLine="0"/>
              <w:jc w:val="center"/>
              <w:rPr>
                <w:sz w:val="22"/>
                <w:u w:val="single"/>
              </w:rPr>
            </w:pPr>
            <w:r w:rsidRPr="00E876B9">
              <w:rPr>
                <w:sz w:val="22"/>
              </w:rPr>
              <w:t>60</w:t>
            </w:r>
          </w:p>
        </w:tc>
      </w:tr>
      <w:tr w:rsidR="00FB1276" w:rsidRPr="00E876B9" w:rsidTr="00FB1276">
        <w:tc>
          <w:tcPr>
            <w:tcW w:w="17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276" w:rsidRPr="00E876B9" w:rsidRDefault="00FB1276" w:rsidP="00FB1276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276" w:rsidRPr="00E876B9" w:rsidRDefault="00FB1276" w:rsidP="00FB1276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276" w:rsidRPr="00E876B9" w:rsidRDefault="00FB1276" w:rsidP="00FB1276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276" w:rsidRPr="00E876B9" w:rsidRDefault="00FB1276" w:rsidP="00FB1276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</w:tr>
      <w:tr w:rsidR="00D60693" w:rsidRPr="00E876B9" w:rsidTr="00880990">
        <w:trPr>
          <w:trHeight w:val="220"/>
        </w:trPr>
        <w:tc>
          <w:tcPr>
            <w:tcW w:w="1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Театр драматический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Минимально допустимый уровень обеспеченности населения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Количество объектов, ед.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1</w:t>
            </w:r>
          </w:p>
        </w:tc>
      </w:tr>
      <w:tr w:rsidR="00D60693" w:rsidRPr="00E876B9" w:rsidTr="00880990">
        <w:trPr>
          <w:trHeight w:val="745"/>
        </w:trPr>
        <w:tc>
          <w:tcPr>
            <w:tcW w:w="1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Максимально допустимый уровень территориальной доступности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Транспортная доступность для жителей поселения, мин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60</w:t>
            </w:r>
          </w:p>
        </w:tc>
      </w:tr>
      <w:tr w:rsidR="00D60693" w:rsidRPr="00E876B9" w:rsidTr="00880990">
        <w:trPr>
          <w:trHeight w:val="220"/>
        </w:trPr>
        <w:tc>
          <w:tcPr>
            <w:tcW w:w="1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Концертный зал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Минимально допустимый уровень обеспеченности населения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Количество объектов, ед.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2</w:t>
            </w:r>
          </w:p>
        </w:tc>
      </w:tr>
      <w:tr w:rsidR="00D60693" w:rsidRPr="00E876B9" w:rsidTr="00880990">
        <w:trPr>
          <w:trHeight w:val="745"/>
        </w:trPr>
        <w:tc>
          <w:tcPr>
            <w:tcW w:w="1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Максимально допустимый уровень территориальной доступности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Транспортная доступность для жителей поселения, мин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60</w:t>
            </w:r>
          </w:p>
        </w:tc>
      </w:tr>
      <w:tr w:rsidR="00D60693" w:rsidRPr="00E876B9" w:rsidTr="00880990">
        <w:trPr>
          <w:trHeight w:val="220"/>
        </w:trPr>
        <w:tc>
          <w:tcPr>
            <w:tcW w:w="1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Дворец культуры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Минимально допустимый уровень обеспеченности населения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Количество объектов, ед.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1</w:t>
            </w:r>
          </w:p>
        </w:tc>
      </w:tr>
      <w:tr w:rsidR="00D60693" w:rsidRPr="00E876B9" w:rsidTr="00880990">
        <w:trPr>
          <w:trHeight w:val="745"/>
        </w:trPr>
        <w:tc>
          <w:tcPr>
            <w:tcW w:w="1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Максимально допустимый уровень территориальной доступности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Транспортная доступность для жителей поселения, мин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E876B9">
              <w:rPr>
                <w:sz w:val="22"/>
              </w:rPr>
              <w:t>60</w:t>
            </w:r>
          </w:p>
        </w:tc>
      </w:tr>
      <w:tr w:rsidR="00D60693" w:rsidRPr="00E876B9" w:rsidTr="00322204">
        <w:trPr>
          <w:trHeight w:val="220"/>
        </w:trPr>
        <w:tc>
          <w:tcPr>
            <w:tcW w:w="9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E876B9" w:rsidRDefault="00D60693" w:rsidP="002B1015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  <w:r w:rsidRPr="00E876B9">
              <w:rPr>
                <w:sz w:val="22"/>
              </w:rPr>
              <w:t>Примечания:</w:t>
            </w:r>
          </w:p>
          <w:p w:rsidR="00D60693" w:rsidRPr="00E876B9" w:rsidRDefault="00D60693" w:rsidP="002B1015">
            <w:pPr>
              <w:numPr>
                <w:ilvl w:val="0"/>
                <w:numId w:val="4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0" w:right="-3" w:firstLine="341"/>
              <w:rPr>
                <w:sz w:val="22"/>
              </w:rPr>
            </w:pPr>
            <w:r w:rsidRPr="00E876B9">
              <w:rPr>
                <w:sz w:val="22"/>
              </w:rPr>
              <w:t xml:space="preserve">В соответствии с пунктом 8.1.5 СП 59.13330.2020 минимальная доля мест для инвалидов в зрительных залах - 5%, в том числе для инвалидов, передвигающихся на креслах-колясках 0,75% и 0,25% мест со свободным доступом повышенной комфортности (ширина места 0,5 м, ширина прохода между рядами не менее 0,65 м). Остальные 4% мест должны размещаться в зоне действия системы обеспечения разборчивости звуковой информации и зоны действия системы </w:t>
            </w:r>
            <w:proofErr w:type="spellStart"/>
            <w:r w:rsidRPr="00E876B9">
              <w:rPr>
                <w:sz w:val="22"/>
              </w:rPr>
              <w:t>тифлокомментирования</w:t>
            </w:r>
            <w:proofErr w:type="spellEnd"/>
            <w:r w:rsidRPr="00E876B9">
              <w:rPr>
                <w:sz w:val="22"/>
              </w:rPr>
              <w:t xml:space="preserve">, а также по заданию на проектирование в зоне видимости "бегущей строки", телемонитора или зоны для размещения </w:t>
            </w:r>
            <w:proofErr w:type="spellStart"/>
            <w:r w:rsidRPr="00E876B9">
              <w:rPr>
                <w:sz w:val="22"/>
              </w:rPr>
              <w:t>сурдопереводчика</w:t>
            </w:r>
            <w:proofErr w:type="spellEnd"/>
            <w:r w:rsidRPr="00E876B9">
              <w:rPr>
                <w:sz w:val="22"/>
              </w:rPr>
              <w:t xml:space="preserve">. </w:t>
            </w:r>
          </w:p>
          <w:p w:rsidR="00D60693" w:rsidRPr="00E876B9" w:rsidRDefault="00D60693" w:rsidP="002B1015">
            <w:pPr>
              <w:numPr>
                <w:ilvl w:val="0"/>
                <w:numId w:val="4"/>
              </w:numPr>
              <w:tabs>
                <w:tab w:val="left" w:pos="0"/>
              </w:tabs>
              <w:spacing w:after="0" w:line="240" w:lineRule="auto"/>
              <w:ind w:left="0" w:right="-3" w:firstLine="341"/>
              <w:rPr>
                <w:sz w:val="22"/>
              </w:rPr>
            </w:pPr>
            <w:r w:rsidRPr="00E876B9">
              <w:rPr>
                <w:sz w:val="22"/>
              </w:rPr>
              <w:t>Потребность в площадях земельных участков для объектов в области культуры принимается в соответствии с приложением Д к СП 42.13330.2016.</w:t>
            </w:r>
          </w:p>
        </w:tc>
      </w:tr>
    </w:tbl>
    <w:p w:rsidR="00D60693" w:rsidRDefault="00D60693" w:rsidP="002B1015">
      <w:pPr>
        <w:spacing w:after="0" w:line="240" w:lineRule="auto"/>
        <w:ind w:left="720" w:right="-3" w:firstLine="0"/>
        <w:jc w:val="left"/>
        <w:rPr>
          <w:b/>
          <w:bCs/>
        </w:rPr>
      </w:pPr>
    </w:p>
    <w:p w:rsidR="00D60693" w:rsidRDefault="00D60693" w:rsidP="002B1015">
      <w:pPr>
        <w:spacing w:after="0" w:line="240" w:lineRule="auto"/>
        <w:ind w:right="-3" w:firstLine="0"/>
        <w:jc w:val="center"/>
        <w:rPr>
          <w:b/>
        </w:rPr>
      </w:pPr>
      <w:bookmarkStart w:id="16" w:name="_Toc2016832102"/>
      <w:r>
        <w:rPr>
          <w:rStyle w:val="10"/>
        </w:rPr>
        <w:t xml:space="preserve">7. Расчетные показатели минимально допустимого </w:t>
      </w:r>
      <w:proofErr w:type="gramStart"/>
      <w:r>
        <w:rPr>
          <w:rStyle w:val="10"/>
        </w:rPr>
        <w:t xml:space="preserve">уровня </w:t>
      </w:r>
      <w:r w:rsidR="00DD779F">
        <w:rPr>
          <w:rStyle w:val="10"/>
        </w:rPr>
        <w:t xml:space="preserve"> </w:t>
      </w:r>
      <w:r>
        <w:rPr>
          <w:rStyle w:val="10"/>
        </w:rPr>
        <w:t>обеспеченности</w:t>
      </w:r>
      <w:proofErr w:type="gramEnd"/>
      <w:r>
        <w:rPr>
          <w:rStyle w:val="10"/>
        </w:rPr>
        <w:t xml:space="preserve"> населения и максимально допустимого уровня территориальной доступности объектами предоставления государственных и муниципальных услуг, размещения органов государственной власти и структурных подразделений</w:t>
      </w:r>
      <w:bookmarkEnd w:id="16"/>
      <w:r w:rsidR="00FB1276">
        <w:rPr>
          <w:b/>
          <w:bCs/>
          <w:sz w:val="28"/>
          <w:szCs w:val="28"/>
        </w:rPr>
        <w:t xml:space="preserve">                             приведены в таблице 16</w:t>
      </w:r>
    </w:p>
    <w:p w:rsidR="00FB1276" w:rsidRDefault="00FB1276" w:rsidP="002B1015">
      <w:pPr>
        <w:spacing w:after="0" w:line="240" w:lineRule="auto"/>
        <w:ind w:right="-3" w:firstLine="708"/>
        <w:jc w:val="right"/>
        <w:rPr>
          <w:bCs/>
          <w:sz w:val="28"/>
          <w:szCs w:val="28"/>
        </w:rPr>
      </w:pPr>
    </w:p>
    <w:p w:rsidR="00D60693" w:rsidRPr="00DD779F" w:rsidRDefault="00D60693" w:rsidP="002B1015">
      <w:pPr>
        <w:spacing w:after="0" w:line="240" w:lineRule="auto"/>
        <w:ind w:right="-3" w:firstLine="708"/>
        <w:jc w:val="right"/>
        <w:rPr>
          <w:bCs/>
          <w:sz w:val="28"/>
          <w:szCs w:val="28"/>
        </w:rPr>
      </w:pPr>
      <w:r w:rsidRPr="00DD779F">
        <w:rPr>
          <w:bCs/>
          <w:sz w:val="28"/>
          <w:szCs w:val="28"/>
        </w:rPr>
        <w:t>Таблица 16</w:t>
      </w:r>
    </w:p>
    <w:tbl>
      <w:tblPr>
        <w:tblW w:w="9804" w:type="dxa"/>
        <w:tblInd w:w="-57" w:type="dxa"/>
        <w:tblLayout w:type="fixed"/>
        <w:tblLook w:val="0000" w:firstRow="0" w:lastRow="0" w:firstColumn="0" w:lastColumn="0" w:noHBand="0" w:noVBand="0"/>
      </w:tblPr>
      <w:tblGrid>
        <w:gridCol w:w="2292"/>
        <w:gridCol w:w="2842"/>
        <w:gridCol w:w="3395"/>
        <w:gridCol w:w="1275"/>
      </w:tblGrid>
      <w:tr w:rsidR="00D60693" w:rsidRPr="00FB1276" w:rsidTr="00DD779F">
        <w:trPr>
          <w:trHeight w:val="220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Наименование вида объектов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Тип расчетного показателя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Наименование расчетного показателя, единица измерения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Значение расчетного показателя</w:t>
            </w:r>
          </w:p>
        </w:tc>
      </w:tr>
      <w:tr w:rsidR="00D60693" w:rsidRPr="00FB1276" w:rsidTr="00DD779F">
        <w:trPr>
          <w:trHeight w:val="220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1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2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4</w:t>
            </w:r>
          </w:p>
        </w:tc>
      </w:tr>
      <w:tr w:rsidR="00D60693" w:rsidRPr="00FB1276" w:rsidTr="00FB1276">
        <w:trPr>
          <w:trHeight w:val="845"/>
        </w:trPr>
        <w:tc>
          <w:tcPr>
            <w:tcW w:w="22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Объекты для размещения органов исполнительной власти Краснодарского края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Минимально допустимый уровень обеспеченности населения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 xml:space="preserve">Площадь пола, </w:t>
            </w:r>
            <w:proofErr w:type="spellStart"/>
            <w:r w:rsidRPr="00FB1276">
              <w:rPr>
                <w:sz w:val="22"/>
              </w:rPr>
              <w:t>кв.м</w:t>
            </w:r>
            <w:proofErr w:type="spellEnd"/>
            <w:r w:rsidRPr="00FB1276">
              <w:rPr>
                <w:sz w:val="22"/>
              </w:rPr>
              <w:t xml:space="preserve"> на 1 сотрудника (без учета площади для размещения </w:t>
            </w:r>
            <w:proofErr w:type="spellStart"/>
            <w:r w:rsidRPr="00FB1276">
              <w:rPr>
                <w:sz w:val="22"/>
              </w:rPr>
              <w:t>оргтехоснастки</w:t>
            </w:r>
            <w:proofErr w:type="spellEnd"/>
            <w:r w:rsidRPr="00FB1276">
              <w:rPr>
                <w:sz w:val="22"/>
              </w:rPr>
              <w:t xml:space="preserve">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6*</w:t>
            </w:r>
          </w:p>
        </w:tc>
      </w:tr>
      <w:tr w:rsidR="00D60693" w:rsidRPr="00FB1276" w:rsidTr="00DD779F">
        <w:trPr>
          <w:trHeight w:val="220"/>
        </w:trPr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Максимально допустимый уровень территориальной доступности</w:t>
            </w:r>
          </w:p>
          <w:p w:rsidR="00FB1276" w:rsidRPr="00FB1276" w:rsidRDefault="00FB1276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Транспортная доступность, 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5</w:t>
            </w:r>
          </w:p>
        </w:tc>
      </w:tr>
      <w:tr w:rsidR="00D60693" w:rsidRPr="00FB1276" w:rsidTr="00FB1276">
        <w:trPr>
          <w:trHeight w:val="898"/>
        </w:trPr>
        <w:tc>
          <w:tcPr>
            <w:tcW w:w="22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Государственный архив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Минимально допустимый уровень обеспеченности населения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Количество объектов, ед.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1</w:t>
            </w:r>
          </w:p>
        </w:tc>
      </w:tr>
      <w:tr w:rsidR="00D60693" w:rsidRPr="00FB1276" w:rsidTr="00DD779F">
        <w:trPr>
          <w:trHeight w:val="220"/>
        </w:trPr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Максимально допустимый уровень территориальной доступности</w:t>
            </w:r>
          </w:p>
          <w:p w:rsidR="00FB1276" w:rsidRPr="00FB1276" w:rsidRDefault="00FB1276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Транспортная доступность, 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5</w:t>
            </w:r>
          </w:p>
        </w:tc>
      </w:tr>
      <w:tr w:rsidR="00FB1276" w:rsidRPr="00FB1276" w:rsidTr="00DD779F">
        <w:trPr>
          <w:trHeight w:val="220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276" w:rsidRPr="00FB1276" w:rsidRDefault="00FB1276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276" w:rsidRPr="00FB1276" w:rsidRDefault="00FB1276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276" w:rsidRPr="00FB1276" w:rsidRDefault="00FB1276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276" w:rsidRPr="00FB1276" w:rsidRDefault="00FB1276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</w:tr>
      <w:tr w:rsidR="00D60693" w:rsidRPr="00FB1276" w:rsidTr="00DD779F">
        <w:trPr>
          <w:trHeight w:val="220"/>
        </w:trPr>
        <w:tc>
          <w:tcPr>
            <w:tcW w:w="22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Многофункциональный центр предоставления государственных и муниципальных услуг</w:t>
            </w:r>
          </w:p>
        </w:tc>
        <w:tc>
          <w:tcPr>
            <w:tcW w:w="2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Минимально допустимый уровень обеспеченности населения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Количество объектов, ед.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1**</w:t>
            </w:r>
          </w:p>
        </w:tc>
      </w:tr>
      <w:tr w:rsidR="00D60693" w:rsidRPr="00FB1276" w:rsidTr="00DD779F">
        <w:trPr>
          <w:trHeight w:val="220"/>
        </w:trPr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Количество окон приема и выдачи документов на 5 тыс. жителей муниципального образования, ед.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1</w:t>
            </w:r>
          </w:p>
        </w:tc>
      </w:tr>
      <w:tr w:rsidR="00D60693" w:rsidRPr="00FB1276" w:rsidTr="00DD779F">
        <w:trPr>
          <w:trHeight w:val="220"/>
        </w:trPr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FB1276" w:rsidRDefault="00D60693" w:rsidP="002B1015">
            <w:pPr>
              <w:spacing w:after="0" w:line="240" w:lineRule="auto"/>
              <w:ind w:right="-3"/>
              <w:rPr>
                <w:sz w:val="22"/>
              </w:rPr>
            </w:pP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Максимально допустимый уровень территориальной доступности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Не устанавливается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Не нормируется</w:t>
            </w:r>
          </w:p>
        </w:tc>
      </w:tr>
      <w:tr w:rsidR="00D60693" w:rsidRPr="00FB1276" w:rsidTr="00DD779F">
        <w:trPr>
          <w:trHeight w:val="220"/>
        </w:trPr>
        <w:tc>
          <w:tcPr>
            <w:tcW w:w="22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Многофункциональный молодежный центр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Минимально допустимый уровень обеспеченности населения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Количество объектов, ед.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1</w:t>
            </w:r>
          </w:p>
        </w:tc>
      </w:tr>
      <w:tr w:rsidR="00D60693" w:rsidRPr="00FB1276" w:rsidTr="00DD779F">
        <w:trPr>
          <w:trHeight w:val="220"/>
        </w:trPr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Максимально допустимый уровень территориальной доступности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Не устанавливается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Не нормируется</w:t>
            </w:r>
          </w:p>
        </w:tc>
      </w:tr>
      <w:tr w:rsidR="00D60693" w:rsidRPr="00FB1276" w:rsidTr="00DD779F">
        <w:trPr>
          <w:trHeight w:val="220"/>
        </w:trPr>
        <w:tc>
          <w:tcPr>
            <w:tcW w:w="22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Центр занятости населения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Минимально допустимый уровень обеспеченности населения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Количество объектов, ед.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1</w:t>
            </w:r>
          </w:p>
        </w:tc>
      </w:tr>
      <w:tr w:rsidR="00D60693" w:rsidRPr="00FB1276" w:rsidTr="00DD779F">
        <w:trPr>
          <w:trHeight w:val="220"/>
        </w:trPr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Максимально допустимый уровень территориальной доступности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Транспортная доступность, 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1,5</w:t>
            </w:r>
          </w:p>
        </w:tc>
      </w:tr>
      <w:tr w:rsidR="00D60693" w:rsidRPr="00FB1276" w:rsidTr="00DD779F">
        <w:trPr>
          <w:trHeight w:val="220"/>
        </w:trPr>
        <w:tc>
          <w:tcPr>
            <w:tcW w:w="22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Объект для размещения органов записи актов гражданского состояния (ЗАГС)</w:t>
            </w:r>
          </w:p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2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Минимально допустимый уровень обеспеченности населения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Количество объектов, ед.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1</w:t>
            </w:r>
          </w:p>
        </w:tc>
      </w:tr>
      <w:tr w:rsidR="00D60693" w:rsidRPr="00FB1276" w:rsidTr="00DD779F">
        <w:trPr>
          <w:trHeight w:val="220"/>
        </w:trPr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Количество объектов на 150 тыс. чел в г. Краснодар, ед.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1</w:t>
            </w:r>
          </w:p>
        </w:tc>
      </w:tr>
      <w:tr w:rsidR="00D60693" w:rsidRPr="00FB1276" w:rsidTr="00DD779F">
        <w:trPr>
          <w:trHeight w:val="220"/>
        </w:trPr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Максимально допустимый уровень территориальной доступности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Транспортная доступность, 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1,5</w:t>
            </w:r>
          </w:p>
        </w:tc>
      </w:tr>
      <w:tr w:rsidR="00D60693" w:rsidRPr="00FB1276" w:rsidTr="00DD779F">
        <w:trPr>
          <w:trHeight w:val="220"/>
        </w:trPr>
        <w:tc>
          <w:tcPr>
            <w:tcW w:w="22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Судебные участки мировых судей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Минимально допустимый уровень обеспеченности населения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FB1276" w:rsidRDefault="00D60693" w:rsidP="002B1015">
            <w:pPr>
              <w:spacing w:after="0" w:line="240" w:lineRule="auto"/>
              <w:ind w:right="-3" w:firstLine="22"/>
              <w:rPr>
                <w:sz w:val="22"/>
              </w:rPr>
            </w:pPr>
            <w:r w:rsidRPr="00FB1276">
              <w:rPr>
                <w:sz w:val="22"/>
              </w:rPr>
              <w:t>Количество участков на 15-23 тыс. человек, ед.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1</w:t>
            </w:r>
          </w:p>
        </w:tc>
      </w:tr>
      <w:tr w:rsidR="00D60693" w:rsidRPr="00FB1276" w:rsidTr="00DD779F">
        <w:trPr>
          <w:trHeight w:val="220"/>
        </w:trPr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FB1276" w:rsidRDefault="00D60693" w:rsidP="002B1015">
            <w:pPr>
              <w:spacing w:after="0" w:line="240" w:lineRule="auto"/>
              <w:ind w:right="-3"/>
              <w:rPr>
                <w:sz w:val="22"/>
              </w:rPr>
            </w:pP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Максимально допустимый уровень территориальной доступности</w:t>
            </w:r>
          </w:p>
          <w:p w:rsidR="00583E53" w:rsidRPr="00FB1276" w:rsidRDefault="00583E5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Транспортная доступность, 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FB1276">
              <w:rPr>
                <w:sz w:val="22"/>
              </w:rPr>
              <w:t>1,5</w:t>
            </w:r>
          </w:p>
        </w:tc>
      </w:tr>
      <w:tr w:rsidR="00D60693" w:rsidRPr="00FB1276" w:rsidTr="00322204">
        <w:trPr>
          <w:trHeight w:val="220"/>
        </w:trPr>
        <w:tc>
          <w:tcPr>
            <w:tcW w:w="9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FB1276" w:rsidRDefault="00D60693" w:rsidP="002B1015">
            <w:pPr>
              <w:spacing w:after="0" w:line="240" w:lineRule="auto"/>
              <w:ind w:right="-3" w:firstLine="0"/>
              <w:rPr>
                <w:sz w:val="22"/>
              </w:rPr>
            </w:pPr>
            <w:r w:rsidRPr="00FB1276">
              <w:rPr>
                <w:sz w:val="22"/>
              </w:rPr>
              <w:t>*Также необходимо руководствоваться нормативами, утвержденными постановлением главы администрации (губернатора) Краснодарского края от 30 декабря 2015 г. № 1349 «Об утверждении Правил определения нормативных затрат на обеспечение функций государственных органов Краснодарского края, Территориального фонда обязательного медицинского страхования Краснодарского края, включая подведомственные казенные учреждения».</w:t>
            </w:r>
          </w:p>
          <w:p w:rsidR="00D60693" w:rsidRPr="00FB1276" w:rsidRDefault="00D60693" w:rsidP="002B1015">
            <w:pPr>
              <w:spacing w:after="0" w:line="240" w:lineRule="auto"/>
              <w:ind w:right="-3" w:firstLine="0"/>
              <w:rPr>
                <w:sz w:val="22"/>
              </w:rPr>
            </w:pPr>
            <w:r w:rsidRPr="00FB1276">
              <w:rPr>
                <w:sz w:val="22"/>
              </w:rPr>
              <w:t>**В соответствии с пунктом 34 Правил организации деятельности многофункциональных центров предоставления государственных и муниципальных услуг, утвержденных постановлением Правительства Российской Федерации от 22 декабря 2012 г. № 1376, в целях повышения доступности предоставления государственных и муниципальных услуг по принципу «одного окна», могут быть созданы территориально обособленные структурные подразделения (офисы).</w:t>
            </w:r>
          </w:p>
        </w:tc>
      </w:tr>
    </w:tbl>
    <w:p w:rsidR="00D60693" w:rsidRDefault="00D60693" w:rsidP="002B1015">
      <w:pPr>
        <w:spacing w:after="0" w:line="240" w:lineRule="auto"/>
        <w:ind w:right="-3" w:firstLine="708"/>
        <w:rPr>
          <w:b/>
        </w:rPr>
      </w:pPr>
    </w:p>
    <w:p w:rsidR="00D60693" w:rsidRDefault="00D60693" w:rsidP="002B1015">
      <w:pPr>
        <w:spacing w:after="0" w:line="240" w:lineRule="auto"/>
        <w:ind w:right="-3" w:firstLine="0"/>
        <w:jc w:val="center"/>
        <w:rPr>
          <w:sz w:val="28"/>
          <w:szCs w:val="28"/>
        </w:rPr>
      </w:pPr>
      <w:bookmarkStart w:id="17" w:name="_Toc749395542"/>
      <w:r>
        <w:rPr>
          <w:rStyle w:val="10"/>
        </w:rPr>
        <w:t xml:space="preserve">8. </w:t>
      </w:r>
      <w:bookmarkStart w:id="18" w:name="_Hlk215183326"/>
      <w:r>
        <w:rPr>
          <w:rStyle w:val="10"/>
        </w:rPr>
        <w:t xml:space="preserve">Расчетные показатели минимально допустимого </w:t>
      </w:r>
      <w:proofErr w:type="gramStart"/>
      <w:r>
        <w:rPr>
          <w:rStyle w:val="10"/>
        </w:rPr>
        <w:t xml:space="preserve">уровня </w:t>
      </w:r>
      <w:r w:rsidR="00DD779F">
        <w:rPr>
          <w:rStyle w:val="10"/>
        </w:rPr>
        <w:t xml:space="preserve"> </w:t>
      </w:r>
      <w:r>
        <w:rPr>
          <w:rStyle w:val="10"/>
        </w:rPr>
        <w:t>обеспеченности</w:t>
      </w:r>
      <w:proofErr w:type="gramEnd"/>
      <w:r>
        <w:rPr>
          <w:rStyle w:val="10"/>
        </w:rPr>
        <w:t xml:space="preserve"> населения в области жилищного </w:t>
      </w:r>
      <w:r w:rsidR="00523D61">
        <w:rPr>
          <w:rStyle w:val="10"/>
        </w:rPr>
        <w:t xml:space="preserve">                             </w:t>
      </w:r>
      <w:r>
        <w:rPr>
          <w:rStyle w:val="10"/>
        </w:rPr>
        <w:t xml:space="preserve">строительства, благоустройства и озеленения территории </w:t>
      </w:r>
      <w:r w:rsidR="00523D61">
        <w:rPr>
          <w:rStyle w:val="10"/>
        </w:rPr>
        <w:t xml:space="preserve">                  </w:t>
      </w:r>
      <w:r>
        <w:rPr>
          <w:rStyle w:val="10"/>
        </w:rPr>
        <w:t xml:space="preserve">Тимашевского городского поселения </w:t>
      </w:r>
      <w:r w:rsidR="00523D61">
        <w:rPr>
          <w:rStyle w:val="10"/>
        </w:rPr>
        <w:t xml:space="preserve">                                                   </w:t>
      </w:r>
      <w:r>
        <w:rPr>
          <w:rStyle w:val="10"/>
        </w:rPr>
        <w:t>Тимашевского муниципального района</w:t>
      </w:r>
      <w:bookmarkEnd w:id="17"/>
    </w:p>
    <w:bookmarkEnd w:id="18"/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t>На территории Тимашевского городского поселения Тимашевского муниципального района жилые зоны организуются в виде кварталов и жилых районов.</w:t>
      </w:r>
    </w:p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Расчетное количество жителей при застройке многоквартирными домами рассчитывается по формуле: «П/22». </w:t>
      </w:r>
    </w:p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t>где П – площадь квартир без учёта балконов, лоджий, террас. Расчетное количество жителей при застройке индивидуальными и блокированными жилыми домами определяется из соотношения: три человека на одно домовладение.</w:t>
      </w:r>
    </w:p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t>При разработке документации по планировке территории на отдельный участок территории, занимающий часть территории квартала необходимо обеспечить совместимость размещаемых объектов с окружающей застройкой и требуемый уровень социального и культурно-бытового обслуживания населения для квартала.</w:t>
      </w:r>
    </w:p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t>Группы жилых домов необходимо располагать по периметру, отделяя придомовую территорию, предназначенную для обеспечения бытовых нужд и досуга жителей, от территорий общего пользования. Доля интервалов между объектами капитального строительства, образующими уличный фронт, должна составлять не более 40% от протяженности застройки по уличному фронту в пределах квартала.</w:t>
      </w:r>
    </w:p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t xml:space="preserve">Тип и этажность жилой застройки определяются в соответствии с социально-демографическими, национально-бытовыми, архитектурно-композиционными, санитарно-гигиеническими, противопожарными и другими требованиями, предъявляемыми к формированию жилой среды, а также с возможностью развития социальной, транспортной и инженерной инфраструктуры и обеспечения противопожарной безопасности. </w:t>
      </w:r>
    </w:p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t>Жилые зоны необходимо предусматривать в целях создания для населения удобной, здоровой и безопасной среды проживания. Объекты и виды деятельности, несовместимые с требованиями настоящих норм, не допускается размещать в жилых зонах.</w:t>
      </w:r>
    </w:p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t xml:space="preserve">В целях обеспечения разрешенного использования объектов недвижимости на вновь образуемых или измененных земельных участках в жилых зонах, а также земельных участков сельскохозяйственного использования и садоводства, расположенных в границах населенных пунктов, образование таких участков необходимо осуществлять в соответствии с утвержденной документацией по планировке территории. </w:t>
      </w:r>
    </w:p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t>Подготовка проекта планировки территории осуществляется для выделения элементов планировочной структуры, установления параметров планируемого развития элементов планировочной структуры, а также в целях обеспечения разрешенного использования объектов недвижимости при новом образовании или изменении земельных участков в жилых зонах, земельных участков сельскохозяйственного использования и садоводства, расположенных в границах населенных пунктов.</w:t>
      </w:r>
    </w:p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t xml:space="preserve">Под обеспечением возможности разрешенного использования объектов недвижимости следует понимать установление в документации по планировке территории мест планируемого размещения объектов социальной, транспортной, коммунальной инфраструктуры, объектов благоустройства, </w:t>
      </w:r>
      <w:r>
        <w:rPr>
          <w:sz w:val="28"/>
          <w:szCs w:val="28"/>
        </w:rPr>
        <w:lastRenderedPageBreak/>
        <w:t xml:space="preserve">территорий общего пользования, необходимых для нормальной эксплуатации зданий, строений, сооружений и комфортного проживания населения. </w:t>
      </w:r>
    </w:p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t>В состав жилых зон включаются:</w:t>
      </w:r>
    </w:p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t>зона застройки многоэтажными многоквартирными жилыми зданиями (девять этажей и более);</w:t>
      </w:r>
    </w:p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t xml:space="preserve">зона застройки </w:t>
      </w:r>
      <w:proofErr w:type="spellStart"/>
      <w:r>
        <w:rPr>
          <w:sz w:val="28"/>
          <w:szCs w:val="28"/>
        </w:rPr>
        <w:t>среднеэтажными</w:t>
      </w:r>
      <w:proofErr w:type="spellEnd"/>
      <w:r>
        <w:rPr>
          <w:sz w:val="28"/>
          <w:szCs w:val="28"/>
        </w:rPr>
        <w:t xml:space="preserve"> многоквартирными жилыми зданиями (от пяти до восьми этажей, включая мансардный);</w:t>
      </w:r>
    </w:p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t>зона застройки малоэтажными многоквартирными жилыми зданиями (до четырех этажей, включая мансардный);</w:t>
      </w:r>
    </w:p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t>зона застройки блокированными жилыми домами;</w:t>
      </w:r>
    </w:p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t>зона застройки индивидуальными жилыми домами.</w:t>
      </w:r>
    </w:p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t>В жилых зонах допускается размещение отдельно стоящих, встроенных или пристроенных объектов социального и коммунально-бытового назначения, в том числе культовых зданий, стоянок и гаражей для личного автомобильного транспорта граждан.</w:t>
      </w:r>
    </w:p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t xml:space="preserve">Допускается также размещать отдельные объекты общественно-делового и коммунального назначения с площадью участка, как правило, не более 0,5 га, а также мини-производства, не оказывающие вредного воздействия на окружающую среду (включая шум, вибрацию, магнитные поля, радиационное воздействие, загрязнение почв, воздуха, воды и иные вредные воздействия), за пределами установленных границ участков этих объектов. </w:t>
      </w:r>
    </w:p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t>В состав жилых зон могут включаться также территории, предназначенные для ведения садоводства, расположенные в пределах границ населенных пунктов. Развитие социальной, транспортной и инженерной инфраструктур в отношении этих зон необходимо предусматривать в объемах, обеспечивающих на перспективу возможность постоянного проживания.</w:t>
      </w:r>
    </w:p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t>Расчетные показатели плотности застройки жилых зон приведены в таблице 17.</w:t>
      </w:r>
    </w:p>
    <w:p w:rsidR="00D60693" w:rsidRPr="00DD779F" w:rsidRDefault="00D60693" w:rsidP="002B1015">
      <w:pPr>
        <w:spacing w:after="0" w:line="240" w:lineRule="auto"/>
        <w:ind w:right="-3" w:firstLine="708"/>
        <w:jc w:val="right"/>
        <w:rPr>
          <w:bCs/>
          <w:sz w:val="28"/>
          <w:szCs w:val="28"/>
        </w:rPr>
      </w:pPr>
      <w:r w:rsidRPr="00DD779F">
        <w:rPr>
          <w:bCs/>
          <w:sz w:val="28"/>
          <w:szCs w:val="28"/>
        </w:rPr>
        <w:t>Таблица 17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78"/>
        <w:gridCol w:w="3969"/>
      </w:tblGrid>
      <w:tr w:rsidR="00D60693" w:rsidRPr="00523D61" w:rsidTr="00322204">
        <w:trPr>
          <w:trHeight w:val="525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523D61" w:rsidRDefault="00D60693" w:rsidP="002B1015">
            <w:pPr>
              <w:spacing w:after="0" w:line="240" w:lineRule="auto"/>
              <w:ind w:right="-3"/>
              <w:jc w:val="center"/>
              <w:rPr>
                <w:sz w:val="22"/>
              </w:rPr>
            </w:pPr>
            <w:r w:rsidRPr="00523D61">
              <w:rPr>
                <w:sz w:val="22"/>
              </w:rPr>
              <w:t>Наименование жилой зоны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523D61" w:rsidRDefault="00D60693" w:rsidP="002B1015">
            <w:pPr>
              <w:spacing w:after="0" w:line="240" w:lineRule="auto"/>
              <w:ind w:right="-3"/>
              <w:jc w:val="center"/>
              <w:rPr>
                <w:sz w:val="22"/>
              </w:rPr>
            </w:pPr>
            <w:r w:rsidRPr="00523D61">
              <w:rPr>
                <w:sz w:val="22"/>
              </w:rPr>
              <w:t>Предельный коэффициент плотности жилой застройки</w:t>
            </w:r>
          </w:p>
        </w:tc>
      </w:tr>
      <w:tr w:rsidR="00D60693" w:rsidRPr="00523D61" w:rsidTr="00322204">
        <w:trPr>
          <w:trHeight w:val="75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523D61" w:rsidRDefault="00D60693" w:rsidP="002B1015">
            <w:pPr>
              <w:spacing w:after="0" w:line="240" w:lineRule="auto"/>
              <w:ind w:right="-3"/>
              <w:jc w:val="center"/>
              <w:rPr>
                <w:sz w:val="22"/>
              </w:rPr>
            </w:pPr>
            <w:r w:rsidRPr="00523D61">
              <w:rPr>
                <w:sz w:val="22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523D61" w:rsidRDefault="00D60693" w:rsidP="002B1015">
            <w:pPr>
              <w:spacing w:after="0" w:line="240" w:lineRule="auto"/>
              <w:ind w:right="-3"/>
              <w:jc w:val="center"/>
              <w:rPr>
                <w:sz w:val="22"/>
              </w:rPr>
            </w:pPr>
            <w:r w:rsidRPr="00523D61">
              <w:rPr>
                <w:sz w:val="22"/>
              </w:rPr>
              <w:t>2</w:t>
            </w:r>
          </w:p>
        </w:tc>
      </w:tr>
      <w:tr w:rsidR="00D60693" w:rsidRPr="00523D61" w:rsidTr="00322204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523D61" w:rsidRDefault="00D60693" w:rsidP="002B1015">
            <w:pPr>
              <w:spacing w:after="0" w:line="240" w:lineRule="auto"/>
              <w:ind w:right="-3" w:firstLine="0"/>
              <w:rPr>
                <w:sz w:val="22"/>
              </w:rPr>
            </w:pPr>
            <w:r w:rsidRPr="00523D61">
              <w:rPr>
                <w:sz w:val="22"/>
              </w:rPr>
              <w:t>Зона застройки многоэтажными жилыми домами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523D61" w:rsidRDefault="00D60693" w:rsidP="002B1015">
            <w:pPr>
              <w:spacing w:after="0" w:line="240" w:lineRule="auto"/>
              <w:ind w:right="-3"/>
              <w:jc w:val="center"/>
              <w:rPr>
                <w:sz w:val="22"/>
              </w:rPr>
            </w:pPr>
            <w:r w:rsidRPr="00523D61">
              <w:rPr>
                <w:sz w:val="22"/>
              </w:rPr>
              <w:t>0,9</w:t>
            </w:r>
          </w:p>
        </w:tc>
      </w:tr>
      <w:tr w:rsidR="00D60693" w:rsidRPr="00523D61" w:rsidTr="00322204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523D61" w:rsidRDefault="00D60693" w:rsidP="002B1015">
            <w:pPr>
              <w:spacing w:after="0" w:line="240" w:lineRule="auto"/>
              <w:ind w:right="-3" w:firstLine="0"/>
              <w:rPr>
                <w:sz w:val="22"/>
              </w:rPr>
            </w:pPr>
            <w:r w:rsidRPr="00523D61">
              <w:rPr>
                <w:sz w:val="22"/>
              </w:rPr>
              <w:t xml:space="preserve">Зона застройки </w:t>
            </w:r>
            <w:proofErr w:type="spellStart"/>
            <w:r w:rsidRPr="00523D61">
              <w:rPr>
                <w:sz w:val="22"/>
              </w:rPr>
              <w:t>среднеэтажными</w:t>
            </w:r>
            <w:proofErr w:type="spellEnd"/>
            <w:r w:rsidRPr="00523D61">
              <w:rPr>
                <w:sz w:val="22"/>
              </w:rPr>
              <w:t xml:space="preserve"> жилыми домами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523D61" w:rsidRDefault="00D60693" w:rsidP="002B1015">
            <w:pPr>
              <w:spacing w:after="0" w:line="240" w:lineRule="auto"/>
              <w:ind w:right="-3"/>
              <w:jc w:val="center"/>
              <w:rPr>
                <w:sz w:val="22"/>
              </w:rPr>
            </w:pPr>
            <w:r w:rsidRPr="00523D61">
              <w:rPr>
                <w:sz w:val="22"/>
              </w:rPr>
              <w:t>0,7</w:t>
            </w:r>
          </w:p>
        </w:tc>
      </w:tr>
      <w:tr w:rsidR="00D60693" w:rsidRPr="00523D61" w:rsidTr="00322204">
        <w:trPr>
          <w:trHeight w:val="439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523D61" w:rsidRDefault="00D60693" w:rsidP="002B1015">
            <w:pPr>
              <w:spacing w:after="0" w:line="240" w:lineRule="auto"/>
              <w:ind w:right="-3" w:firstLine="0"/>
              <w:rPr>
                <w:sz w:val="22"/>
              </w:rPr>
            </w:pPr>
            <w:r w:rsidRPr="00523D61">
              <w:rPr>
                <w:sz w:val="22"/>
              </w:rPr>
              <w:t>Зона застройки малоэтажными многоквартирными жилыми домами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523D61" w:rsidRDefault="00D60693" w:rsidP="002B1015">
            <w:pPr>
              <w:spacing w:after="0" w:line="240" w:lineRule="auto"/>
              <w:ind w:right="-3"/>
              <w:jc w:val="center"/>
              <w:rPr>
                <w:sz w:val="22"/>
              </w:rPr>
            </w:pPr>
            <w:r w:rsidRPr="00523D61">
              <w:rPr>
                <w:sz w:val="22"/>
              </w:rPr>
              <w:t>0,5</w:t>
            </w:r>
          </w:p>
        </w:tc>
      </w:tr>
      <w:tr w:rsidR="00D60693" w:rsidRPr="00523D61" w:rsidTr="00322204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523D61" w:rsidRDefault="00D60693" w:rsidP="002B1015">
            <w:pPr>
              <w:spacing w:after="0" w:line="240" w:lineRule="auto"/>
              <w:ind w:right="-3" w:firstLine="0"/>
              <w:rPr>
                <w:sz w:val="22"/>
              </w:rPr>
            </w:pPr>
            <w:r w:rsidRPr="00523D61">
              <w:rPr>
                <w:sz w:val="22"/>
              </w:rPr>
              <w:t>Зона застройки блокированными жилыми домами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523D61" w:rsidRDefault="00D60693" w:rsidP="002B1015">
            <w:pPr>
              <w:spacing w:after="0" w:line="240" w:lineRule="auto"/>
              <w:ind w:right="-3"/>
              <w:jc w:val="center"/>
              <w:rPr>
                <w:sz w:val="22"/>
              </w:rPr>
            </w:pPr>
            <w:r w:rsidRPr="00523D61">
              <w:rPr>
                <w:sz w:val="22"/>
              </w:rPr>
              <w:t>0,7</w:t>
            </w:r>
          </w:p>
        </w:tc>
      </w:tr>
      <w:tr w:rsidR="00D60693" w:rsidRPr="00523D61" w:rsidTr="00322204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523D61" w:rsidRDefault="00D60693" w:rsidP="002B1015">
            <w:pPr>
              <w:spacing w:after="0" w:line="240" w:lineRule="auto"/>
              <w:ind w:right="-3" w:firstLine="0"/>
              <w:rPr>
                <w:sz w:val="22"/>
              </w:rPr>
            </w:pPr>
            <w:r w:rsidRPr="00523D61">
              <w:rPr>
                <w:sz w:val="22"/>
              </w:rPr>
              <w:t>Зона застройки индивидуальными жилыми домами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523D61" w:rsidRDefault="00D60693" w:rsidP="002B1015">
            <w:pPr>
              <w:spacing w:after="0" w:line="240" w:lineRule="auto"/>
              <w:ind w:right="-3"/>
              <w:jc w:val="center"/>
              <w:rPr>
                <w:sz w:val="22"/>
              </w:rPr>
            </w:pPr>
            <w:r w:rsidRPr="00523D61">
              <w:rPr>
                <w:sz w:val="22"/>
              </w:rPr>
              <w:t>0,7</w:t>
            </w:r>
          </w:p>
        </w:tc>
      </w:tr>
      <w:tr w:rsidR="00D60693" w:rsidRPr="00523D61" w:rsidTr="00322204">
        <w:trPr>
          <w:trHeight w:val="220"/>
        </w:trPr>
        <w:tc>
          <w:tcPr>
            <w:tcW w:w="9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523D61" w:rsidRDefault="00D60693" w:rsidP="002B1015">
            <w:pPr>
              <w:spacing w:after="0" w:line="240" w:lineRule="auto"/>
              <w:ind w:right="-3" w:firstLine="0"/>
              <w:rPr>
                <w:sz w:val="22"/>
              </w:rPr>
            </w:pPr>
            <w:r w:rsidRPr="00523D61">
              <w:rPr>
                <w:sz w:val="22"/>
              </w:rPr>
              <w:t xml:space="preserve">Примечания: </w:t>
            </w:r>
          </w:p>
          <w:p w:rsidR="00D60693" w:rsidRPr="00523D61" w:rsidRDefault="00D60693" w:rsidP="002B1015">
            <w:pPr>
              <w:pStyle w:val="ad"/>
              <w:numPr>
                <w:ilvl w:val="0"/>
                <w:numId w:val="5"/>
              </w:numPr>
              <w:tabs>
                <w:tab w:val="left" w:pos="0"/>
                <w:tab w:val="left" w:pos="284"/>
              </w:tabs>
              <w:ind w:left="29" w:right="-3" w:firstLine="0"/>
              <w:rPr>
                <w:rFonts w:ascii="Times New Roman" w:hAnsi="Times New Roman"/>
                <w:sz w:val="22"/>
                <w:szCs w:val="22"/>
              </w:rPr>
            </w:pPr>
            <w:r w:rsidRPr="00523D61">
              <w:rPr>
                <w:rFonts w:ascii="Times New Roman" w:hAnsi="Times New Roman"/>
                <w:sz w:val="22"/>
                <w:szCs w:val="22"/>
              </w:rPr>
              <w:t xml:space="preserve">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отдельно, с учетом территорий учреждений и предприятий обслуживания, гаражей, стоянок автомобилей, зеленых насаждений, площадок и других объектов благоустройства. </w:t>
            </w:r>
          </w:p>
          <w:p w:rsidR="00D60693" w:rsidRPr="00523D61" w:rsidRDefault="00D60693" w:rsidP="002B1015">
            <w:pPr>
              <w:numPr>
                <w:ilvl w:val="0"/>
                <w:numId w:val="5"/>
              </w:numPr>
              <w:tabs>
                <w:tab w:val="left" w:pos="0"/>
                <w:tab w:val="left" w:pos="284"/>
              </w:tabs>
              <w:spacing w:after="0" w:line="240" w:lineRule="auto"/>
              <w:ind w:left="29" w:right="-3" w:firstLine="0"/>
              <w:rPr>
                <w:sz w:val="22"/>
              </w:rPr>
            </w:pPr>
            <w:r w:rsidRPr="00523D61">
              <w:rPr>
                <w:sz w:val="22"/>
              </w:rPr>
              <w:t>При расчете предельного коэффициента плотности застройки жилой зоны учитывается площадь территории рекреационной зоны, зоны инженерной и транспортной инфраструктуры, пропорционально к каждой зоне жилой застройки в границах комплексного развития территории.</w:t>
            </w:r>
          </w:p>
        </w:tc>
      </w:tr>
    </w:tbl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t xml:space="preserve">В жилых зонах на этапе проектирования многоквартирных жилых домов и прилегающей к ним территории необходимо руководствоваться требованиями </w:t>
      </w:r>
      <w:r>
        <w:rPr>
          <w:sz w:val="28"/>
          <w:szCs w:val="28"/>
        </w:rPr>
        <w:lastRenderedPageBreak/>
        <w:t>к инфраструктуре связи, видеонаблюдению и подвижной радиотелефонной связи. В многоквартирных жилых домах должны быть предусмотрены помещение(я) для размещения оборудования внутридомовых распределительных сетей связи и системы видеонаблюдения (помещение связи), обеспеченные инженерной инфраструктурой.</w:t>
      </w:r>
    </w:p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t xml:space="preserve">Линейно-кабельные сооружения связи многоквартирных жилых домов и прилегающей к ним территории необходимо выполнять в соответствии с требованиями «НТП 112-2000. РД 45.120-2000. Нормы технологического проектирования. Городские и сельские телефонные сети», утвержденными Министерством Российской Федерации по связи и информатизации </w:t>
      </w:r>
      <w:r w:rsidR="00DD779F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12 октября 2000 г. и введенными в действие информационным письмом </w:t>
      </w:r>
      <w:r w:rsidR="00DD779F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от 26 октября 2000 г. № 6906, приказа </w:t>
      </w:r>
      <w:proofErr w:type="spellStart"/>
      <w:r>
        <w:rPr>
          <w:sz w:val="28"/>
          <w:szCs w:val="28"/>
        </w:rPr>
        <w:t>Мининформсвязи</w:t>
      </w:r>
      <w:proofErr w:type="spellEnd"/>
      <w:r>
        <w:rPr>
          <w:sz w:val="28"/>
          <w:szCs w:val="28"/>
        </w:rPr>
        <w:t xml:space="preserve"> России </w:t>
      </w:r>
      <w:r w:rsidR="00DD779F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>от 19 апреля 2006 г. № 47 «Об утверждении Правил применения оптических кабелей связи, пассивных оптических устройств и устройств для сварки оптических волокон».</w:t>
      </w:r>
    </w:p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t xml:space="preserve">Для обеспечения придомового и </w:t>
      </w:r>
      <w:proofErr w:type="spellStart"/>
      <w:r>
        <w:rPr>
          <w:sz w:val="28"/>
          <w:szCs w:val="28"/>
        </w:rPr>
        <w:t>внутриподъездного</w:t>
      </w:r>
      <w:proofErr w:type="spellEnd"/>
      <w:r>
        <w:rPr>
          <w:sz w:val="28"/>
          <w:szCs w:val="28"/>
        </w:rPr>
        <w:t xml:space="preserve"> видеонаблюдения должна быть создана система видеонаблюдения многоквартирного жилого дома.</w:t>
      </w:r>
    </w:p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t>Технические условия на подключение многоквартирных жилых домов к системе технологического обеспечения Региональной платформы АПК «Безопасный город» устанавливаются нормативным правовым актом специально уполномоченного органа исполнительной власти Краснодарского края, осуществляющего в установленном законодательством порядке реализацию государственной, региональной политики в области защиты населения и территорий от чрезвычайных ситуаций природного и техногенного характера, гражданской обороны, пожарной безопасности на территории Краснодарского края.</w:t>
      </w:r>
    </w:p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t>Требования к местам установки видеокамер многоквартирного жилого дома приведены в таблице 18.</w:t>
      </w:r>
    </w:p>
    <w:p w:rsidR="00CC5881" w:rsidRDefault="00CC5881" w:rsidP="002B1015">
      <w:pPr>
        <w:spacing w:after="0" w:line="240" w:lineRule="auto"/>
        <w:ind w:right="-3" w:firstLine="708"/>
        <w:rPr>
          <w:sz w:val="28"/>
          <w:szCs w:val="28"/>
        </w:rPr>
      </w:pPr>
    </w:p>
    <w:p w:rsidR="00D60693" w:rsidRPr="00DD779F" w:rsidRDefault="00D60693" w:rsidP="002B1015">
      <w:pPr>
        <w:spacing w:after="0" w:line="240" w:lineRule="auto"/>
        <w:ind w:right="-3" w:firstLine="708"/>
        <w:jc w:val="right"/>
        <w:rPr>
          <w:bCs/>
          <w:sz w:val="28"/>
          <w:szCs w:val="28"/>
        </w:rPr>
      </w:pPr>
      <w:r w:rsidRPr="00DD779F">
        <w:rPr>
          <w:bCs/>
          <w:sz w:val="28"/>
          <w:szCs w:val="28"/>
        </w:rPr>
        <w:t>Таблица 18</w:t>
      </w:r>
    </w:p>
    <w:tbl>
      <w:tblPr>
        <w:tblW w:w="0" w:type="auto"/>
        <w:tblInd w:w="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4"/>
        <w:gridCol w:w="2880"/>
        <w:gridCol w:w="4742"/>
      </w:tblGrid>
      <w:tr w:rsidR="00D60693" w:rsidRPr="001F1FED" w:rsidTr="00322204">
        <w:trPr>
          <w:trHeight w:val="189"/>
        </w:trPr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1F1FED" w:rsidRDefault="00D60693" w:rsidP="002B1015">
            <w:pPr>
              <w:spacing w:after="0" w:line="240" w:lineRule="auto"/>
              <w:ind w:left="154" w:right="161" w:firstLine="0"/>
              <w:rPr>
                <w:sz w:val="22"/>
              </w:rPr>
            </w:pPr>
            <w:r w:rsidRPr="001F1FED">
              <w:rPr>
                <w:sz w:val="22"/>
              </w:rPr>
              <w:t>Тип системы видеонаблюдения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1F1FED" w:rsidRDefault="00D60693" w:rsidP="002B1015">
            <w:pPr>
              <w:spacing w:after="0" w:line="240" w:lineRule="auto"/>
              <w:ind w:left="111" w:right="64" w:firstLine="0"/>
              <w:rPr>
                <w:sz w:val="22"/>
              </w:rPr>
            </w:pPr>
            <w:r w:rsidRPr="001F1FED">
              <w:rPr>
                <w:sz w:val="22"/>
              </w:rPr>
              <w:t>Тип цифровой камеры видеонаблюдения</w:t>
            </w:r>
          </w:p>
        </w:tc>
        <w:tc>
          <w:tcPr>
            <w:tcW w:w="47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1F1FED" w:rsidRDefault="00D60693" w:rsidP="002B1015">
            <w:pPr>
              <w:spacing w:after="0" w:line="240" w:lineRule="auto"/>
              <w:ind w:left="66" w:right="138" w:firstLine="0"/>
              <w:rPr>
                <w:sz w:val="22"/>
              </w:rPr>
            </w:pPr>
            <w:r w:rsidRPr="001F1FED">
              <w:rPr>
                <w:sz w:val="22"/>
              </w:rPr>
              <w:t>Требования к сцене обзора цифровой камеры видеонаблюдения</w:t>
            </w:r>
          </w:p>
        </w:tc>
      </w:tr>
      <w:tr w:rsidR="00D60693" w:rsidRPr="001F1FED" w:rsidTr="00DD779F"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1F1FED" w:rsidRDefault="00D60693" w:rsidP="00523D61">
            <w:pPr>
              <w:spacing w:after="0" w:line="240" w:lineRule="auto"/>
              <w:ind w:left="154" w:right="161" w:firstLine="0"/>
              <w:jc w:val="center"/>
              <w:rPr>
                <w:sz w:val="22"/>
              </w:rPr>
            </w:pPr>
            <w:r w:rsidRPr="001F1FED">
              <w:rPr>
                <w:sz w:val="22"/>
              </w:rPr>
              <w:t>1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1F1FED" w:rsidRDefault="00D60693" w:rsidP="00523D61">
            <w:pPr>
              <w:spacing w:after="0" w:line="240" w:lineRule="auto"/>
              <w:ind w:left="111" w:right="64" w:firstLine="0"/>
              <w:jc w:val="center"/>
              <w:rPr>
                <w:sz w:val="22"/>
              </w:rPr>
            </w:pPr>
            <w:r w:rsidRPr="001F1FED">
              <w:rPr>
                <w:sz w:val="22"/>
              </w:rPr>
              <w:t>2</w:t>
            </w:r>
          </w:p>
        </w:tc>
        <w:tc>
          <w:tcPr>
            <w:tcW w:w="4742" w:type="dxa"/>
            <w:tcBorders>
              <w:top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1F1FED" w:rsidRDefault="00D60693" w:rsidP="00523D61">
            <w:pPr>
              <w:spacing w:after="0" w:line="240" w:lineRule="auto"/>
              <w:ind w:left="66" w:right="138" w:firstLine="0"/>
              <w:jc w:val="center"/>
              <w:rPr>
                <w:sz w:val="22"/>
              </w:rPr>
            </w:pPr>
            <w:r w:rsidRPr="001F1FED">
              <w:rPr>
                <w:sz w:val="22"/>
              </w:rPr>
              <w:t>3</w:t>
            </w:r>
          </w:p>
        </w:tc>
      </w:tr>
      <w:tr w:rsidR="00D60693" w:rsidRPr="001F1FED" w:rsidTr="00CC5881">
        <w:trPr>
          <w:trHeight w:val="247"/>
        </w:trPr>
        <w:tc>
          <w:tcPr>
            <w:tcW w:w="2024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60693" w:rsidRDefault="00D60693" w:rsidP="001F1FED">
            <w:pPr>
              <w:spacing w:after="0" w:line="240" w:lineRule="auto"/>
              <w:ind w:left="154" w:right="161" w:firstLine="0"/>
              <w:jc w:val="left"/>
              <w:rPr>
                <w:sz w:val="22"/>
              </w:rPr>
            </w:pPr>
            <w:r w:rsidRPr="001F1FED">
              <w:rPr>
                <w:sz w:val="22"/>
              </w:rPr>
              <w:t>Система видеонаблюдения многоквартирных жилых домов</w:t>
            </w:r>
          </w:p>
          <w:p w:rsidR="001F1FED" w:rsidRDefault="001F1FED" w:rsidP="001F1FED">
            <w:pPr>
              <w:spacing w:after="0" w:line="240" w:lineRule="auto"/>
              <w:ind w:left="154" w:right="161" w:firstLine="0"/>
              <w:jc w:val="left"/>
              <w:rPr>
                <w:sz w:val="22"/>
              </w:rPr>
            </w:pPr>
          </w:p>
          <w:p w:rsidR="001F1FED" w:rsidRDefault="001F1FED" w:rsidP="001F1FED">
            <w:pPr>
              <w:spacing w:after="0" w:line="240" w:lineRule="auto"/>
              <w:ind w:left="154" w:right="161" w:firstLine="0"/>
              <w:jc w:val="left"/>
              <w:rPr>
                <w:sz w:val="22"/>
              </w:rPr>
            </w:pPr>
          </w:p>
          <w:p w:rsidR="001F1FED" w:rsidRDefault="001F1FED" w:rsidP="001F1FED">
            <w:pPr>
              <w:spacing w:after="0" w:line="240" w:lineRule="auto"/>
              <w:ind w:left="154" w:right="161" w:firstLine="0"/>
              <w:jc w:val="left"/>
              <w:rPr>
                <w:sz w:val="22"/>
              </w:rPr>
            </w:pPr>
          </w:p>
          <w:p w:rsidR="001F1FED" w:rsidRDefault="001F1FED" w:rsidP="001F1FED">
            <w:pPr>
              <w:spacing w:after="0" w:line="240" w:lineRule="auto"/>
              <w:ind w:left="154" w:right="161" w:firstLine="0"/>
              <w:jc w:val="left"/>
              <w:rPr>
                <w:sz w:val="22"/>
              </w:rPr>
            </w:pPr>
          </w:p>
          <w:p w:rsidR="001F1FED" w:rsidRDefault="001F1FED" w:rsidP="001F1FED">
            <w:pPr>
              <w:spacing w:after="0" w:line="240" w:lineRule="auto"/>
              <w:ind w:left="154" w:right="161" w:firstLine="0"/>
              <w:jc w:val="left"/>
              <w:rPr>
                <w:sz w:val="22"/>
              </w:rPr>
            </w:pPr>
          </w:p>
          <w:p w:rsidR="001F1FED" w:rsidRDefault="001F1FED" w:rsidP="001F1FED">
            <w:pPr>
              <w:spacing w:after="0" w:line="240" w:lineRule="auto"/>
              <w:ind w:left="154" w:right="161" w:firstLine="0"/>
              <w:jc w:val="left"/>
              <w:rPr>
                <w:sz w:val="22"/>
              </w:rPr>
            </w:pPr>
          </w:p>
          <w:p w:rsidR="001F1FED" w:rsidRDefault="001F1FED" w:rsidP="001F1FED">
            <w:pPr>
              <w:spacing w:after="0" w:line="240" w:lineRule="auto"/>
              <w:ind w:left="154" w:right="161" w:firstLine="0"/>
              <w:jc w:val="left"/>
              <w:rPr>
                <w:sz w:val="22"/>
              </w:rPr>
            </w:pPr>
          </w:p>
          <w:p w:rsidR="00CC5881" w:rsidRDefault="00CC5881" w:rsidP="001F1FED">
            <w:pPr>
              <w:spacing w:after="0" w:line="240" w:lineRule="auto"/>
              <w:ind w:left="154" w:right="161" w:firstLine="0"/>
              <w:jc w:val="left"/>
              <w:rPr>
                <w:sz w:val="22"/>
              </w:rPr>
            </w:pPr>
          </w:p>
          <w:p w:rsidR="00CC5881" w:rsidRDefault="00CC5881" w:rsidP="001F1FED">
            <w:pPr>
              <w:spacing w:after="0" w:line="240" w:lineRule="auto"/>
              <w:ind w:left="154" w:right="161" w:firstLine="0"/>
              <w:jc w:val="left"/>
              <w:rPr>
                <w:sz w:val="22"/>
              </w:rPr>
            </w:pPr>
          </w:p>
          <w:p w:rsidR="00CC5881" w:rsidRDefault="00CC5881" w:rsidP="001F1FED">
            <w:pPr>
              <w:spacing w:after="0" w:line="240" w:lineRule="auto"/>
              <w:ind w:left="154" w:right="161" w:firstLine="0"/>
              <w:jc w:val="left"/>
              <w:rPr>
                <w:sz w:val="22"/>
              </w:rPr>
            </w:pPr>
          </w:p>
          <w:p w:rsidR="002274E2" w:rsidRPr="002274E2" w:rsidRDefault="002274E2" w:rsidP="001F1FED">
            <w:pPr>
              <w:spacing w:after="0" w:line="240" w:lineRule="auto"/>
              <w:ind w:left="154" w:right="161" w:firstLine="0"/>
              <w:jc w:val="center"/>
              <w:rPr>
                <w:sz w:val="18"/>
                <w:szCs w:val="18"/>
              </w:rPr>
            </w:pPr>
          </w:p>
          <w:p w:rsidR="001F1FED" w:rsidRPr="001F1FED" w:rsidRDefault="001F1FED" w:rsidP="001F1FED">
            <w:pPr>
              <w:spacing w:after="0" w:line="240" w:lineRule="auto"/>
              <w:ind w:left="154" w:right="161"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60693" w:rsidRPr="001F1FED" w:rsidRDefault="00D60693" w:rsidP="001F1FED">
            <w:pPr>
              <w:spacing w:after="0" w:line="240" w:lineRule="auto"/>
              <w:ind w:left="111" w:right="64" w:firstLine="0"/>
              <w:jc w:val="left"/>
              <w:rPr>
                <w:sz w:val="22"/>
              </w:rPr>
            </w:pPr>
            <w:r w:rsidRPr="001F1FED">
              <w:rPr>
                <w:sz w:val="22"/>
              </w:rPr>
              <w:lastRenderedPageBreak/>
              <w:t>цифровая камера основного уличного наблюдения</w:t>
            </w:r>
          </w:p>
        </w:tc>
        <w:tc>
          <w:tcPr>
            <w:tcW w:w="4742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60693" w:rsidRPr="001F1FED" w:rsidRDefault="00D60693" w:rsidP="001F1FED">
            <w:pPr>
              <w:spacing w:after="0" w:line="240" w:lineRule="auto"/>
              <w:ind w:left="66" w:right="138" w:firstLine="0"/>
              <w:jc w:val="left"/>
              <w:rPr>
                <w:sz w:val="22"/>
              </w:rPr>
            </w:pPr>
            <w:r w:rsidRPr="001F1FED">
              <w:rPr>
                <w:sz w:val="22"/>
              </w:rPr>
              <w:t>крупные объекты инфраструктуры и места массового скопления людей на дворовой и прилегающей к многоквартирному жилому дому территории;</w:t>
            </w:r>
          </w:p>
          <w:p w:rsidR="00D60693" w:rsidRPr="001F1FED" w:rsidRDefault="00D60693" w:rsidP="001F1FED">
            <w:pPr>
              <w:spacing w:after="0" w:line="240" w:lineRule="auto"/>
              <w:ind w:left="66" w:right="138" w:firstLine="0"/>
              <w:jc w:val="left"/>
              <w:rPr>
                <w:sz w:val="22"/>
              </w:rPr>
            </w:pPr>
            <w:r w:rsidRPr="001F1FED">
              <w:rPr>
                <w:sz w:val="22"/>
              </w:rPr>
              <w:t>контейнерные (мусорные) площадки</w:t>
            </w:r>
          </w:p>
        </w:tc>
      </w:tr>
      <w:tr w:rsidR="00D60693" w:rsidRPr="001F1FED" w:rsidTr="002274E2">
        <w:trPr>
          <w:trHeight w:val="745"/>
        </w:trPr>
        <w:tc>
          <w:tcPr>
            <w:tcW w:w="202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60693" w:rsidRPr="001F1FED" w:rsidRDefault="00D60693" w:rsidP="001F1FED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</w:p>
        </w:tc>
        <w:tc>
          <w:tcPr>
            <w:tcW w:w="2880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60693" w:rsidRPr="001F1FED" w:rsidRDefault="00D60693" w:rsidP="001F1FED">
            <w:pPr>
              <w:spacing w:after="0" w:line="240" w:lineRule="auto"/>
              <w:ind w:left="111" w:right="64" w:firstLine="0"/>
              <w:jc w:val="left"/>
              <w:rPr>
                <w:sz w:val="22"/>
              </w:rPr>
            </w:pPr>
            <w:r w:rsidRPr="001F1FED">
              <w:rPr>
                <w:sz w:val="22"/>
              </w:rPr>
              <w:t>цифровая камера фиксации государственных регистрационных знаков</w:t>
            </w:r>
          </w:p>
        </w:tc>
        <w:tc>
          <w:tcPr>
            <w:tcW w:w="4742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60693" w:rsidRPr="001F1FED" w:rsidRDefault="00D60693" w:rsidP="001F1FED">
            <w:pPr>
              <w:spacing w:after="0" w:line="240" w:lineRule="auto"/>
              <w:ind w:left="66" w:right="138" w:firstLine="0"/>
              <w:jc w:val="left"/>
              <w:rPr>
                <w:sz w:val="22"/>
              </w:rPr>
            </w:pPr>
            <w:r w:rsidRPr="001F1FED">
              <w:rPr>
                <w:sz w:val="22"/>
              </w:rPr>
              <w:t>основные въезды/выезды на территорию многоквартирного жилого дома</w:t>
            </w:r>
          </w:p>
        </w:tc>
      </w:tr>
      <w:tr w:rsidR="00D60693" w:rsidRPr="001F1FED" w:rsidTr="002274E2">
        <w:trPr>
          <w:trHeight w:val="555"/>
        </w:trPr>
        <w:tc>
          <w:tcPr>
            <w:tcW w:w="2024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60693" w:rsidRPr="001F1FED" w:rsidRDefault="00D60693" w:rsidP="001F1FED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60693" w:rsidRDefault="00D60693" w:rsidP="001F1FED">
            <w:pPr>
              <w:spacing w:after="0" w:line="240" w:lineRule="auto"/>
              <w:ind w:left="111" w:right="64" w:firstLine="0"/>
              <w:jc w:val="left"/>
              <w:rPr>
                <w:sz w:val="22"/>
              </w:rPr>
            </w:pPr>
            <w:r w:rsidRPr="001F1FED">
              <w:rPr>
                <w:sz w:val="22"/>
              </w:rPr>
              <w:t>цифровая камера подъездного видеонаблюдения</w:t>
            </w:r>
          </w:p>
          <w:p w:rsidR="002274E2" w:rsidRDefault="002274E2" w:rsidP="001F1FED">
            <w:pPr>
              <w:spacing w:after="0" w:line="240" w:lineRule="auto"/>
              <w:ind w:left="111" w:right="64" w:firstLine="0"/>
              <w:jc w:val="center"/>
              <w:rPr>
                <w:sz w:val="16"/>
                <w:szCs w:val="16"/>
              </w:rPr>
            </w:pPr>
          </w:p>
          <w:p w:rsidR="00CC5881" w:rsidRDefault="00CC5881" w:rsidP="001F1FED">
            <w:pPr>
              <w:spacing w:after="0" w:line="240" w:lineRule="auto"/>
              <w:ind w:left="111" w:right="64" w:firstLine="0"/>
              <w:jc w:val="center"/>
              <w:rPr>
                <w:sz w:val="16"/>
                <w:szCs w:val="16"/>
              </w:rPr>
            </w:pPr>
          </w:p>
          <w:p w:rsidR="00CC5881" w:rsidRDefault="00CC5881" w:rsidP="001F1FED">
            <w:pPr>
              <w:spacing w:after="0" w:line="240" w:lineRule="auto"/>
              <w:ind w:left="111" w:right="64" w:firstLine="0"/>
              <w:jc w:val="center"/>
              <w:rPr>
                <w:sz w:val="16"/>
                <w:szCs w:val="16"/>
              </w:rPr>
            </w:pPr>
          </w:p>
          <w:p w:rsidR="00CC5881" w:rsidRDefault="00CC5881" w:rsidP="001F1FED">
            <w:pPr>
              <w:spacing w:after="0" w:line="240" w:lineRule="auto"/>
              <w:ind w:left="111" w:right="64" w:firstLine="0"/>
              <w:jc w:val="center"/>
              <w:rPr>
                <w:sz w:val="16"/>
                <w:szCs w:val="16"/>
              </w:rPr>
            </w:pPr>
          </w:p>
          <w:p w:rsidR="00CC5881" w:rsidRPr="002274E2" w:rsidRDefault="00CC5881" w:rsidP="001F1FED">
            <w:pPr>
              <w:spacing w:after="0" w:line="240" w:lineRule="auto"/>
              <w:ind w:left="111" w:right="64" w:firstLine="0"/>
              <w:jc w:val="center"/>
              <w:rPr>
                <w:sz w:val="16"/>
                <w:szCs w:val="16"/>
              </w:rPr>
            </w:pPr>
          </w:p>
          <w:p w:rsidR="001F1FED" w:rsidRPr="001F1FED" w:rsidRDefault="001F1FED" w:rsidP="001F1FED">
            <w:pPr>
              <w:spacing w:after="0" w:line="240" w:lineRule="auto"/>
              <w:ind w:left="111" w:right="64" w:firstLine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4742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60693" w:rsidRDefault="00D60693" w:rsidP="001F1FED">
            <w:pPr>
              <w:spacing w:after="0" w:line="240" w:lineRule="auto"/>
              <w:ind w:left="66" w:right="138" w:firstLine="0"/>
              <w:jc w:val="left"/>
              <w:rPr>
                <w:sz w:val="22"/>
              </w:rPr>
            </w:pPr>
            <w:r w:rsidRPr="001F1FED">
              <w:rPr>
                <w:sz w:val="22"/>
              </w:rPr>
              <w:lastRenderedPageBreak/>
              <w:t>лица людей, входящих в отдельные входы на маршевые лестницы многоквартирного жилого дома</w:t>
            </w:r>
          </w:p>
          <w:p w:rsidR="002274E2" w:rsidRDefault="002274E2" w:rsidP="001F1FED">
            <w:pPr>
              <w:spacing w:after="0" w:line="240" w:lineRule="auto"/>
              <w:ind w:left="66" w:right="138" w:firstLine="0"/>
              <w:jc w:val="center"/>
              <w:rPr>
                <w:sz w:val="16"/>
                <w:szCs w:val="16"/>
              </w:rPr>
            </w:pPr>
          </w:p>
          <w:p w:rsidR="00CC5881" w:rsidRDefault="00CC5881" w:rsidP="001F1FED">
            <w:pPr>
              <w:spacing w:after="0" w:line="240" w:lineRule="auto"/>
              <w:ind w:left="66" w:right="138" w:firstLine="0"/>
              <w:jc w:val="center"/>
              <w:rPr>
                <w:sz w:val="16"/>
                <w:szCs w:val="16"/>
              </w:rPr>
            </w:pPr>
          </w:p>
          <w:p w:rsidR="00CC5881" w:rsidRDefault="00CC5881" w:rsidP="001F1FED">
            <w:pPr>
              <w:spacing w:after="0" w:line="240" w:lineRule="auto"/>
              <w:ind w:left="66" w:right="138" w:firstLine="0"/>
              <w:jc w:val="center"/>
              <w:rPr>
                <w:sz w:val="16"/>
                <w:szCs w:val="16"/>
              </w:rPr>
            </w:pPr>
          </w:p>
          <w:p w:rsidR="00CC5881" w:rsidRDefault="00CC5881" w:rsidP="001F1FED">
            <w:pPr>
              <w:spacing w:after="0" w:line="240" w:lineRule="auto"/>
              <w:ind w:left="66" w:right="138" w:firstLine="0"/>
              <w:jc w:val="center"/>
              <w:rPr>
                <w:sz w:val="16"/>
                <w:szCs w:val="16"/>
              </w:rPr>
            </w:pPr>
          </w:p>
          <w:p w:rsidR="00CC5881" w:rsidRDefault="00CC5881" w:rsidP="001F1FED">
            <w:pPr>
              <w:spacing w:after="0" w:line="240" w:lineRule="auto"/>
              <w:ind w:left="66" w:right="138" w:firstLine="0"/>
              <w:jc w:val="center"/>
              <w:rPr>
                <w:sz w:val="16"/>
                <w:szCs w:val="16"/>
              </w:rPr>
            </w:pPr>
          </w:p>
          <w:p w:rsidR="001F1FED" w:rsidRPr="001F1FED" w:rsidRDefault="001F1FED" w:rsidP="001F1FED">
            <w:pPr>
              <w:spacing w:after="0" w:line="240" w:lineRule="auto"/>
              <w:ind w:left="66" w:right="138" w:firstLine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</w:tr>
      <w:tr w:rsidR="00D60693" w:rsidRPr="001F1FED" w:rsidTr="001F1FED">
        <w:trPr>
          <w:trHeight w:val="1317"/>
        </w:trPr>
        <w:tc>
          <w:tcPr>
            <w:tcW w:w="2024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1F1FED" w:rsidRDefault="00D60693" w:rsidP="002B1015">
            <w:pPr>
              <w:spacing w:after="0" w:line="240" w:lineRule="auto"/>
              <w:ind w:right="-3" w:firstLine="0"/>
              <w:rPr>
                <w:sz w:val="22"/>
              </w:rPr>
            </w:pPr>
          </w:p>
        </w:tc>
        <w:tc>
          <w:tcPr>
            <w:tcW w:w="2880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1F1FED" w:rsidRDefault="00D60693" w:rsidP="001F1FED">
            <w:pPr>
              <w:spacing w:after="0" w:line="240" w:lineRule="auto"/>
              <w:ind w:left="111" w:right="64" w:firstLine="0"/>
              <w:jc w:val="left"/>
              <w:rPr>
                <w:sz w:val="22"/>
              </w:rPr>
            </w:pPr>
            <w:r w:rsidRPr="001F1FED">
              <w:rPr>
                <w:sz w:val="22"/>
              </w:rPr>
              <w:t>цифровая камера внутреннего видеонаблюдения</w:t>
            </w:r>
          </w:p>
        </w:tc>
        <w:tc>
          <w:tcPr>
            <w:tcW w:w="4742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1F1FED" w:rsidRDefault="00D60693" w:rsidP="001F1FED">
            <w:pPr>
              <w:spacing w:after="0" w:line="240" w:lineRule="auto"/>
              <w:ind w:left="66" w:right="138" w:firstLine="0"/>
              <w:jc w:val="left"/>
              <w:rPr>
                <w:sz w:val="22"/>
              </w:rPr>
            </w:pPr>
            <w:r w:rsidRPr="001F1FED">
              <w:rPr>
                <w:sz w:val="22"/>
              </w:rPr>
              <w:t>лифтовые холлы первого этажа многоквартирного жилого дома и подземной парковки (при наличии).</w:t>
            </w:r>
          </w:p>
          <w:p w:rsidR="00D60693" w:rsidRPr="001F1FED" w:rsidRDefault="00D60693" w:rsidP="001F1FED">
            <w:pPr>
              <w:spacing w:after="0" w:line="240" w:lineRule="auto"/>
              <w:ind w:left="66" w:right="138" w:firstLine="0"/>
              <w:jc w:val="left"/>
              <w:rPr>
                <w:sz w:val="22"/>
              </w:rPr>
            </w:pPr>
            <w:r w:rsidRPr="001F1FED">
              <w:rPr>
                <w:sz w:val="22"/>
              </w:rPr>
              <w:t>При отсутствии лифта:</w:t>
            </w:r>
          </w:p>
          <w:p w:rsidR="00D60693" w:rsidRPr="001F1FED" w:rsidRDefault="00D60693" w:rsidP="001F1FED">
            <w:pPr>
              <w:spacing w:after="0" w:line="240" w:lineRule="auto"/>
              <w:ind w:left="66" w:right="138" w:firstLine="0"/>
              <w:jc w:val="left"/>
              <w:rPr>
                <w:sz w:val="22"/>
              </w:rPr>
            </w:pPr>
            <w:r w:rsidRPr="001F1FED">
              <w:rPr>
                <w:sz w:val="22"/>
              </w:rPr>
              <w:t>внутри подъезда на первом этаже многоквартирного жилого дома для обзора людей, поднимающихся по маршевой лестнице</w:t>
            </w:r>
          </w:p>
        </w:tc>
      </w:tr>
      <w:tr w:rsidR="00D60693" w:rsidRPr="001F1FED" w:rsidTr="00322204">
        <w:trPr>
          <w:trHeight w:val="745"/>
        </w:trPr>
        <w:tc>
          <w:tcPr>
            <w:tcW w:w="202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1F1FED" w:rsidRDefault="00D60693" w:rsidP="002B1015">
            <w:pPr>
              <w:spacing w:after="0" w:line="240" w:lineRule="auto"/>
              <w:ind w:right="-3" w:firstLine="0"/>
              <w:rPr>
                <w:sz w:val="22"/>
              </w:rPr>
            </w:pPr>
          </w:p>
        </w:tc>
        <w:tc>
          <w:tcPr>
            <w:tcW w:w="2880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1F1FED" w:rsidRDefault="00D60693" w:rsidP="001F1FED">
            <w:pPr>
              <w:spacing w:after="0" w:line="240" w:lineRule="auto"/>
              <w:ind w:left="111" w:right="64" w:firstLine="0"/>
              <w:jc w:val="left"/>
              <w:rPr>
                <w:sz w:val="22"/>
              </w:rPr>
            </w:pPr>
            <w:proofErr w:type="spellStart"/>
            <w:r w:rsidRPr="001F1FED">
              <w:rPr>
                <w:sz w:val="22"/>
              </w:rPr>
              <w:t>многоабонентский</w:t>
            </w:r>
            <w:proofErr w:type="spellEnd"/>
            <w:r w:rsidRPr="001F1FED">
              <w:rPr>
                <w:sz w:val="22"/>
              </w:rPr>
              <w:t xml:space="preserve"> домофон со встроенной цифровой видеокамерой</w:t>
            </w:r>
          </w:p>
        </w:tc>
        <w:tc>
          <w:tcPr>
            <w:tcW w:w="4742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1F1FED" w:rsidRDefault="00D60693" w:rsidP="001F1FED">
            <w:pPr>
              <w:spacing w:after="0" w:line="240" w:lineRule="auto"/>
              <w:ind w:left="66" w:right="138" w:firstLine="0"/>
              <w:jc w:val="left"/>
              <w:rPr>
                <w:sz w:val="22"/>
              </w:rPr>
            </w:pPr>
            <w:r w:rsidRPr="001F1FED">
              <w:rPr>
                <w:sz w:val="22"/>
              </w:rPr>
              <w:t>лица людей, входящих в подъезды многоквартирного жилого дома</w:t>
            </w:r>
          </w:p>
        </w:tc>
      </w:tr>
    </w:tbl>
    <w:p w:rsidR="00D60693" w:rsidRDefault="00D60693" w:rsidP="002B1015">
      <w:pPr>
        <w:autoSpaceDE w:val="0"/>
        <w:autoSpaceDN w:val="0"/>
        <w:adjustRightInd w:val="0"/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t>Территории общего пользования в Тимашевском городском поселении Тимашевского муниципального района проектируются в виде единой непрерывной системы: озелененных территорий (малые парки, скверы, площади, бульвары, аллеи), общественных площадей и входных групп общественных зданий и помещений (входные группы общественных зданий и помещений проектируют по СП 118.13330.2022), объединенных улицами и дорогами, пешеходными и велосипедными коммуникациями и пр.</w:t>
      </w:r>
    </w:p>
    <w:p w:rsidR="00D60693" w:rsidRDefault="00D60693" w:rsidP="002B1015">
      <w:pPr>
        <w:autoSpaceDE w:val="0"/>
        <w:autoSpaceDN w:val="0"/>
        <w:adjustRightInd w:val="0"/>
        <w:spacing w:after="0" w:line="240" w:lineRule="auto"/>
        <w:ind w:right="-3" w:firstLine="708"/>
        <w:rPr>
          <w:b/>
          <w:bCs/>
        </w:rPr>
      </w:pPr>
      <w:r>
        <w:rPr>
          <w:sz w:val="28"/>
          <w:szCs w:val="28"/>
        </w:rPr>
        <w:t>Минимально допустимую площадь озелененных территорий общего пользования следует определять по таблице 19.</w:t>
      </w:r>
    </w:p>
    <w:p w:rsidR="00D60693" w:rsidRPr="00351B45" w:rsidRDefault="00D60693" w:rsidP="002B1015">
      <w:pPr>
        <w:spacing w:after="0" w:line="240" w:lineRule="auto"/>
        <w:ind w:right="-3" w:firstLine="708"/>
        <w:jc w:val="right"/>
        <w:rPr>
          <w:bCs/>
          <w:sz w:val="28"/>
          <w:szCs w:val="28"/>
        </w:rPr>
      </w:pPr>
      <w:r w:rsidRPr="00351B45">
        <w:rPr>
          <w:bCs/>
          <w:sz w:val="28"/>
          <w:szCs w:val="28"/>
        </w:rPr>
        <w:t>Таблица 19</w:t>
      </w:r>
    </w:p>
    <w:tbl>
      <w:tblPr>
        <w:tblW w:w="21186" w:type="dxa"/>
        <w:tblInd w:w="2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475"/>
        <w:gridCol w:w="3187"/>
        <w:gridCol w:w="3969"/>
        <w:gridCol w:w="11555"/>
      </w:tblGrid>
      <w:tr w:rsidR="00D60693" w:rsidTr="00322204">
        <w:trPr>
          <w:gridAfter w:val="1"/>
          <w:wAfter w:w="11555" w:type="dxa"/>
          <w:trHeight w:val="240"/>
        </w:trPr>
        <w:tc>
          <w:tcPr>
            <w:tcW w:w="24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Озелененная территория общего пользования</w:t>
            </w:r>
          </w:p>
        </w:tc>
        <w:tc>
          <w:tcPr>
            <w:tcW w:w="71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Площадь озелененных территорий, кв. м/чел.</w:t>
            </w:r>
          </w:p>
        </w:tc>
      </w:tr>
      <w:tr w:rsidR="00D60693" w:rsidTr="00322204">
        <w:trPr>
          <w:gridAfter w:val="1"/>
          <w:wAfter w:w="11555" w:type="dxa"/>
          <w:trHeight w:val="363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60693" w:rsidRDefault="00D60693" w:rsidP="002B1015">
            <w:pPr>
              <w:spacing w:after="0" w:line="240" w:lineRule="auto"/>
              <w:ind w:right="-3" w:firstLine="0"/>
              <w:rPr>
                <w:color w:val="22272F"/>
                <w:sz w:val="23"/>
                <w:szCs w:val="23"/>
              </w:rPr>
            </w:pPr>
          </w:p>
        </w:tc>
        <w:tc>
          <w:tcPr>
            <w:tcW w:w="318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город Тимашевск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поселок Кирпичный</w:t>
            </w:r>
          </w:p>
        </w:tc>
      </w:tr>
      <w:tr w:rsidR="00D60693" w:rsidTr="00322204">
        <w:trPr>
          <w:gridAfter w:val="1"/>
          <w:wAfter w:w="11555" w:type="dxa"/>
        </w:trPr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spacing w:after="0" w:line="240" w:lineRule="auto"/>
              <w:ind w:right="-3" w:firstLine="0"/>
              <w:jc w:val="left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Общегородского значения</w:t>
            </w:r>
          </w:p>
        </w:tc>
        <w:tc>
          <w:tcPr>
            <w:tcW w:w="3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16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16</w:t>
            </w:r>
          </w:p>
        </w:tc>
      </w:tr>
      <w:tr w:rsidR="00D60693" w:rsidTr="00322204">
        <w:trPr>
          <w:gridAfter w:val="1"/>
          <w:wAfter w:w="11555" w:type="dxa"/>
        </w:trPr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spacing w:after="0" w:line="240" w:lineRule="auto"/>
              <w:ind w:right="-3" w:firstLine="0"/>
              <w:jc w:val="left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Жилых районов</w:t>
            </w:r>
          </w:p>
        </w:tc>
        <w:tc>
          <w:tcPr>
            <w:tcW w:w="3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6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6</w:t>
            </w:r>
          </w:p>
        </w:tc>
      </w:tr>
      <w:tr w:rsidR="00D60693" w:rsidTr="00322204">
        <w:tc>
          <w:tcPr>
            <w:tcW w:w="96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0693" w:rsidRPr="002A1B87" w:rsidRDefault="00D60693" w:rsidP="002B1015">
            <w:pPr>
              <w:spacing w:after="0" w:line="240" w:lineRule="auto"/>
              <w:ind w:left="118" w:right="126" w:firstLine="0"/>
              <w:rPr>
                <w:color w:val="22272F"/>
                <w:sz w:val="23"/>
                <w:szCs w:val="23"/>
              </w:rPr>
            </w:pPr>
            <w:r w:rsidRPr="002A1B87">
              <w:rPr>
                <w:bCs/>
                <w:color w:val="22272F"/>
                <w:sz w:val="23"/>
                <w:szCs w:val="23"/>
              </w:rPr>
              <w:t>Примечания:</w:t>
            </w:r>
          </w:p>
          <w:p w:rsidR="00D60693" w:rsidRDefault="00D60693" w:rsidP="002B1015">
            <w:pPr>
              <w:spacing w:after="0" w:line="240" w:lineRule="auto"/>
              <w:ind w:left="118" w:right="126" w:firstLine="0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В рамках разработки ДПТ в площадь озелененных территорий общего пользования допускается считать площади озелененных территорий общего пользования, выделяемые в документах территориального планирования и градостроительного зонирования, площадь земельных участков с кодом ВРИ 12.0.2, а также площадь бульвара с соблюдением процентного соотношения зеленых насаждений и шириной не менее 12 м в поперечном профиле улицы на земельных участках с кодом ВРИ 12.0.1.</w:t>
            </w:r>
          </w:p>
          <w:p w:rsidR="00D60693" w:rsidRDefault="00D60693" w:rsidP="002B1015">
            <w:pPr>
              <w:spacing w:after="0" w:line="240" w:lineRule="auto"/>
              <w:ind w:left="118" w:right="126" w:firstLine="0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2. Озелененные территории общего пользования жилых районов выделяются в границах территориальных зон жилой застройки (без учета участков общеобразовательных и дошкольных образовательных учреждений) и общественно-деловой застройки.</w:t>
            </w:r>
          </w:p>
          <w:p w:rsidR="00D60693" w:rsidRDefault="00D60693" w:rsidP="002B1015">
            <w:pPr>
              <w:spacing w:after="0" w:line="240" w:lineRule="auto"/>
              <w:ind w:left="118" w:right="126" w:firstLine="0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 При комплексном развитии территории допускается сокращение озелененных территорий общего пользования жилых районов, но не более чем на 50% при высадке деревьев (лиственный и хвойный посадочный материал диаметром штамба от 4 см на высоте 1,5 м от уровня земли) на проектируемой территории, в том числе в границах территорий общего пользования, из расчета 1 дерево на 20 кв. м. Деревья, высаживаемые в рамках требований к озеленению земельных участков, в расчете сокращения озелененных территорий общего пользования жилых районов не учитываются.</w:t>
            </w:r>
          </w:p>
          <w:p w:rsidR="00D60693" w:rsidRDefault="00D60693" w:rsidP="002B1015">
            <w:pPr>
              <w:spacing w:after="0" w:line="240" w:lineRule="auto"/>
              <w:ind w:left="118" w:right="126" w:firstLine="0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4. На земельных участках, находящихся в муниципальной собственности муниципальных образований Краснодарского края, по согласованию с местной администрацией, допускается размещение 50% деревьев за границами земельного участка, на расстоянии не более 75 метров.</w:t>
            </w:r>
          </w:p>
          <w:p w:rsidR="00D60693" w:rsidRDefault="00D60693" w:rsidP="002B1015">
            <w:pPr>
              <w:spacing w:after="0" w:line="240" w:lineRule="auto"/>
              <w:ind w:left="118" w:right="126" w:firstLine="0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5. Для городов-курортов площадь озелененных территорий общегородского значения следует увеличивать на 25%.</w:t>
            </w:r>
          </w:p>
        </w:tc>
        <w:tc>
          <w:tcPr>
            <w:tcW w:w="11555" w:type="dxa"/>
            <w:shd w:val="clear" w:color="auto" w:fill="FFFFFF"/>
            <w:vAlign w:val="center"/>
          </w:tcPr>
          <w:p w:rsidR="00D60693" w:rsidRDefault="00D60693" w:rsidP="002B1015">
            <w:pPr>
              <w:spacing w:after="0" w:line="240" w:lineRule="auto"/>
              <w:ind w:right="-3" w:firstLine="0"/>
              <w:rPr>
                <w:color w:val="auto"/>
                <w:sz w:val="20"/>
                <w:szCs w:val="20"/>
              </w:rPr>
            </w:pPr>
          </w:p>
        </w:tc>
      </w:tr>
    </w:tbl>
    <w:p w:rsidR="00D60693" w:rsidRDefault="00D60693" w:rsidP="002B1015">
      <w:pPr>
        <w:autoSpaceDE w:val="0"/>
        <w:autoSpaceDN w:val="0"/>
        <w:adjustRightInd w:val="0"/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При размещении озелененных территорий общего пользования следует максимально сохранять участки с существующими насаждениями и водоемами. Процентное соотношение площади зеленых насаждений на территории общего пользования площадью более 3 га принимают не менее 70% ее площади, на территории общего пользования площадью менее 3 га - не менее 40% ее площади.</w:t>
      </w:r>
    </w:p>
    <w:p w:rsidR="00D60693" w:rsidRDefault="00D60693" w:rsidP="002B1015">
      <w:pPr>
        <w:autoSpaceDE w:val="0"/>
        <w:autoSpaceDN w:val="0"/>
        <w:adjustRightInd w:val="0"/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t>При озеленении земельного участка необходимо высаживать деревья из расчета 7,5 дерева на каждые 1000 кв. м земельного участка. В том числе осуществлять посадку деревьев вдоль границ территории проектирования, граничащей с территориями общего пользования, на расстоянии не более 8 метров от границы участка, из расчета 84 дерева на 1 км границы территории проектирования, с соблюдением интервала не более 12 метров между ними.</w:t>
      </w:r>
    </w:p>
    <w:p w:rsidR="00D60693" w:rsidRDefault="00D60693" w:rsidP="002B1015">
      <w:pPr>
        <w:autoSpaceDE w:val="0"/>
        <w:autoSpaceDN w:val="0"/>
        <w:adjustRightInd w:val="0"/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t>Плоскостные спортивные сооружения, в том числе планируемые к размещению генеральным планом, допускается размещать в озелененных территориях общего пользования (без образования земельного участка) на площади не более 20% от площади озелененной территории общего пользования.</w:t>
      </w:r>
    </w:p>
    <w:p w:rsidR="00D60693" w:rsidRDefault="00D60693" w:rsidP="002B1015">
      <w:pPr>
        <w:autoSpaceDE w:val="0"/>
        <w:autoSpaceDN w:val="0"/>
        <w:adjustRightInd w:val="0"/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t>Расчетный показатель минимального уровня обеспеченности многоквартирных жилых домов площадками придомовой территории следует определять по таблице 20.</w:t>
      </w:r>
    </w:p>
    <w:p w:rsidR="00D60693" w:rsidRPr="00351B45" w:rsidRDefault="00D60693" w:rsidP="002B1015">
      <w:pPr>
        <w:tabs>
          <w:tab w:val="left" w:pos="8931"/>
        </w:tabs>
        <w:spacing w:after="0" w:line="240" w:lineRule="auto"/>
        <w:ind w:right="-3" w:firstLine="708"/>
        <w:jc w:val="right"/>
        <w:rPr>
          <w:bCs/>
          <w:sz w:val="28"/>
          <w:szCs w:val="28"/>
          <w:shd w:val="clear" w:color="auto" w:fill="D9EAD3"/>
        </w:rPr>
      </w:pPr>
      <w:r w:rsidRPr="00351B45">
        <w:rPr>
          <w:bCs/>
          <w:sz w:val="28"/>
          <w:szCs w:val="28"/>
        </w:rPr>
        <w:t>Таблица 20</w:t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3085"/>
        <w:gridCol w:w="1872"/>
        <w:gridCol w:w="2551"/>
        <w:gridCol w:w="2239"/>
      </w:tblGrid>
      <w:tr w:rsidR="00D60693" w:rsidTr="002A1B87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Элемент придомовой территории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Расчетная единица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Площадь на расчетную единицу, кв. м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Минимальный размер площадки, кв. м</w:t>
            </w:r>
          </w:p>
        </w:tc>
      </w:tr>
      <w:tr w:rsidR="00D60693" w:rsidTr="002A1B87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D60693" w:rsidTr="002A1B87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Площадки для игр детей дошкольного и младшего школьного возраста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100 </w:t>
            </w:r>
            <w:proofErr w:type="spellStart"/>
            <w:r>
              <w:rPr>
                <w:sz w:val="20"/>
              </w:rPr>
              <w:t>кв.м</w:t>
            </w:r>
            <w:proofErr w:type="spellEnd"/>
            <w:r>
              <w:rPr>
                <w:sz w:val="20"/>
              </w:rPr>
              <w:t xml:space="preserve"> площади квартир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D60693" w:rsidTr="002A1B87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Площадки для отдыха взрослого населения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100 </w:t>
            </w:r>
            <w:proofErr w:type="spellStart"/>
            <w:r>
              <w:rPr>
                <w:sz w:val="20"/>
              </w:rPr>
              <w:t>кв.м</w:t>
            </w:r>
            <w:proofErr w:type="spellEnd"/>
            <w:r>
              <w:rPr>
                <w:sz w:val="20"/>
              </w:rPr>
              <w:t xml:space="preserve"> площади квартир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D60693" w:rsidTr="002A1B87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Площадки для занятий физкультурой и спортом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100 </w:t>
            </w:r>
            <w:proofErr w:type="spellStart"/>
            <w:r>
              <w:rPr>
                <w:sz w:val="20"/>
              </w:rPr>
              <w:t>кв.м</w:t>
            </w:r>
            <w:proofErr w:type="spellEnd"/>
            <w:r>
              <w:rPr>
                <w:sz w:val="20"/>
              </w:rPr>
              <w:t xml:space="preserve"> площади квартир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7,5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</w:tr>
      <w:tr w:rsidR="00D60693" w:rsidTr="002A1B87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Озелененные территории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Площадь участка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Согласно предельным параметрам вида разрешенного использования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Согласно предельным параметрам вида разрешенного использования</w:t>
            </w:r>
          </w:p>
        </w:tc>
      </w:tr>
      <w:tr w:rsidR="00D60693" w:rsidTr="00322204">
        <w:trPr>
          <w:trHeight w:val="220"/>
        </w:trPr>
        <w:tc>
          <w:tcPr>
            <w:tcW w:w="97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A1B87">
            <w:pPr>
              <w:spacing w:after="0" w:line="240" w:lineRule="auto"/>
              <w:ind w:right="-3" w:firstLine="0"/>
              <w:rPr>
                <w:sz w:val="20"/>
              </w:rPr>
            </w:pPr>
            <w:r>
              <w:rPr>
                <w:sz w:val="20"/>
              </w:rPr>
              <w:t>Примечания:</w:t>
            </w:r>
          </w:p>
          <w:p w:rsidR="00D60693" w:rsidRDefault="00D60693" w:rsidP="002A1B87">
            <w:pPr>
              <w:spacing w:after="0" w:line="240" w:lineRule="auto"/>
              <w:ind w:right="-3" w:firstLine="0"/>
              <w:rPr>
                <w:sz w:val="20"/>
              </w:rPr>
            </w:pPr>
            <w:r>
              <w:rPr>
                <w:sz w:val="20"/>
              </w:rPr>
              <w:t>1. Устройство площадок для игр детей дошкольного и младшего школьного возраста не допускается на крышах зданий, строений, сооружений выше двух надземных этажей и выше 10 метров от средней планировочной отметки земли проектируемого объекта капитального строительства.</w:t>
            </w:r>
          </w:p>
          <w:p w:rsidR="00D60693" w:rsidRDefault="00D60693" w:rsidP="002A1B87">
            <w:pPr>
              <w:spacing w:after="0" w:line="240" w:lineRule="auto"/>
              <w:ind w:right="-3" w:firstLine="0"/>
              <w:rPr>
                <w:sz w:val="20"/>
              </w:rPr>
            </w:pPr>
            <w:r>
              <w:rPr>
                <w:sz w:val="20"/>
              </w:rPr>
              <w:t>2. Устройство площадок для занятий физкультурой не допускается на крышах зданий, строений, сооружений выше пяти надземных этажей и выше 21 метра от средней планировочной отметки земли проектируемого объекта капитального строительства.</w:t>
            </w:r>
          </w:p>
          <w:p w:rsidR="00D60693" w:rsidRDefault="00D60693" w:rsidP="002A1B87">
            <w:pPr>
              <w:spacing w:after="0" w:line="240" w:lineRule="auto"/>
              <w:ind w:right="-3" w:firstLine="0"/>
              <w:rPr>
                <w:sz w:val="20"/>
              </w:rPr>
            </w:pPr>
            <w:r>
              <w:rPr>
                <w:sz w:val="20"/>
              </w:rPr>
              <w:t>3. Площадки для занятий физкультурой и спортом, размещаемые на крышах зданий, строений, сооружений выше двух надземных этажей и выше 10 метров от средней планировочной отметки земли проектируемого объекта капитального строительства, должны быть оборудованы сплошным сетчатым ограждением сверху и по периметру высотой не менее 4 метров.</w:t>
            </w:r>
          </w:p>
          <w:p w:rsidR="00D60693" w:rsidRDefault="00D60693" w:rsidP="002A1B87">
            <w:pPr>
              <w:spacing w:after="0" w:line="240" w:lineRule="auto"/>
              <w:ind w:right="-3" w:firstLine="0"/>
              <w:rPr>
                <w:sz w:val="20"/>
              </w:rPr>
            </w:pPr>
            <w:r>
              <w:rPr>
                <w:sz w:val="20"/>
              </w:rPr>
              <w:t>4. При комплексном развитии территории допускается сокращение площадок для занятий физкультурой в случае устройства плоскостных спортивных сооружений (спортивных площадок) общего пользования и (или) размещения физкультурно-оздоровительных комплексов площадью не менее расчетной площади таких площадок.</w:t>
            </w:r>
          </w:p>
          <w:p w:rsidR="00D60693" w:rsidRDefault="00D60693" w:rsidP="002A1B87">
            <w:pPr>
              <w:spacing w:after="0" w:line="240" w:lineRule="auto"/>
              <w:ind w:right="-3" w:firstLine="0"/>
              <w:rPr>
                <w:sz w:val="20"/>
              </w:rPr>
            </w:pPr>
            <w:r>
              <w:rPr>
                <w:sz w:val="20"/>
              </w:rPr>
              <w:t>5. Не допускается сокращать расчетную площадь площадок для игр детей и для занятия физкультурой за счет спортивных зон общеобразовательных школ, институтов и прочих учебных заведений.</w:t>
            </w:r>
          </w:p>
        </w:tc>
      </w:tr>
    </w:tbl>
    <w:p w:rsidR="00D60693" w:rsidRDefault="00D60693" w:rsidP="002B1015">
      <w:pPr>
        <w:spacing w:after="0" w:line="240" w:lineRule="auto"/>
        <w:ind w:right="-3" w:firstLine="708"/>
      </w:pPr>
    </w:p>
    <w:p w:rsidR="00D60693" w:rsidRDefault="00D60693" w:rsidP="002B1015">
      <w:pPr>
        <w:autoSpaceDE w:val="0"/>
        <w:autoSpaceDN w:val="0"/>
        <w:adjustRightInd w:val="0"/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Расчетный показатель минимального уровня обеспеченности индивидуальных жилых домов площадками при подготовке концепции комплексного развития территории и (или) документации по планировке территории следует определять по таблице 21.</w:t>
      </w:r>
    </w:p>
    <w:p w:rsidR="00D60693" w:rsidRPr="00351B45" w:rsidRDefault="00D60693" w:rsidP="002B1015">
      <w:pPr>
        <w:tabs>
          <w:tab w:val="left" w:pos="9356"/>
        </w:tabs>
        <w:spacing w:after="0" w:line="240" w:lineRule="auto"/>
        <w:ind w:right="-3" w:firstLine="708"/>
        <w:jc w:val="right"/>
        <w:rPr>
          <w:bCs/>
          <w:sz w:val="28"/>
          <w:szCs w:val="28"/>
        </w:rPr>
      </w:pPr>
      <w:r w:rsidRPr="00351B45">
        <w:rPr>
          <w:bCs/>
          <w:sz w:val="28"/>
          <w:szCs w:val="28"/>
        </w:rPr>
        <w:t>Таблица 21</w:t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3369"/>
        <w:gridCol w:w="1984"/>
        <w:gridCol w:w="2268"/>
        <w:gridCol w:w="2126"/>
      </w:tblGrid>
      <w:tr w:rsidR="00D60693" w:rsidTr="00322204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Элемент придомовой территории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Расчетная единица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Площадь на расчетную единицу, кв. 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Минимальный размер площадки, кв. м</w:t>
            </w:r>
          </w:p>
        </w:tc>
      </w:tr>
      <w:tr w:rsidR="00D60693" w:rsidTr="00322204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D60693" w:rsidTr="00322204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rPr>
                <w:sz w:val="20"/>
              </w:rPr>
            </w:pPr>
            <w:r>
              <w:rPr>
                <w:sz w:val="20"/>
              </w:rPr>
              <w:t>Площадки для игр детей дошкольного и младшего школьного возраста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1 житель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0,55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D60693" w:rsidTr="00322204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rPr>
                <w:sz w:val="20"/>
              </w:rPr>
            </w:pPr>
            <w:r>
              <w:rPr>
                <w:sz w:val="20"/>
              </w:rPr>
              <w:t>Площадки для отдыха взрослого населения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1 житель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0,09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D60693" w:rsidTr="00322204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rPr>
                <w:sz w:val="20"/>
              </w:rPr>
            </w:pPr>
            <w:r>
              <w:rPr>
                <w:sz w:val="20"/>
              </w:rPr>
              <w:t>Площадки для занятий физкультурой и спортом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1 житель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1,65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</w:tr>
      <w:tr w:rsidR="00D60693" w:rsidTr="00322204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rPr>
                <w:sz w:val="20"/>
              </w:rPr>
            </w:pPr>
            <w:r>
              <w:rPr>
                <w:sz w:val="20"/>
              </w:rPr>
              <w:t>Озелененные территории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Площадь участка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Согласно предельным параметрам вида разрешенного использования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Согласно предельным параметрам вида разрешенного использования</w:t>
            </w:r>
          </w:p>
        </w:tc>
      </w:tr>
      <w:tr w:rsidR="00D60693" w:rsidTr="00322204">
        <w:trPr>
          <w:trHeight w:val="220"/>
        </w:trPr>
        <w:tc>
          <w:tcPr>
            <w:tcW w:w="97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Примечания:</w:t>
            </w:r>
          </w:p>
          <w:p w:rsidR="00D60693" w:rsidRDefault="00D60693" w:rsidP="002B1015">
            <w:pPr>
              <w:numPr>
                <w:ilvl w:val="0"/>
                <w:numId w:val="6"/>
              </w:numPr>
              <w:tabs>
                <w:tab w:val="left" w:pos="0"/>
              </w:tabs>
              <w:spacing w:after="0" w:line="240" w:lineRule="auto"/>
              <w:ind w:left="0" w:right="-3" w:firstLine="0"/>
              <w:rPr>
                <w:sz w:val="20"/>
              </w:rPr>
            </w:pPr>
            <w:r>
              <w:rPr>
                <w:sz w:val="20"/>
              </w:rPr>
              <w:t>Устройство площадок для игр детей дошкольного и младшего школьного возраста не допускается на крышах зданий, строений, сооружений выше двух надземных этажей и выше 10 метров от средней планировочной отметки земли проектируемого объекта капитального строительства.</w:t>
            </w:r>
          </w:p>
          <w:p w:rsidR="00D60693" w:rsidRDefault="00D60693" w:rsidP="002B1015">
            <w:pPr>
              <w:numPr>
                <w:ilvl w:val="0"/>
                <w:numId w:val="6"/>
              </w:numPr>
              <w:tabs>
                <w:tab w:val="left" w:pos="0"/>
              </w:tabs>
              <w:spacing w:after="0" w:line="240" w:lineRule="auto"/>
              <w:ind w:left="0" w:right="-3" w:firstLine="0"/>
              <w:rPr>
                <w:sz w:val="20"/>
              </w:rPr>
            </w:pPr>
            <w:r>
              <w:rPr>
                <w:sz w:val="20"/>
              </w:rPr>
              <w:t>Площадки для занятий физкультурой и спортом, размещаемые на крышах зданий, строений, сооружений выше двух надземных этажей и выше 10 метров от средней планировочной отметки земли проектируемого объекта капитального строительства, должны быть оборудованы сплошным сетчатым ограждением сверху и по периметру высотой не менее 4 метров.</w:t>
            </w:r>
          </w:p>
          <w:p w:rsidR="00D60693" w:rsidRDefault="00D60693" w:rsidP="002B1015">
            <w:pPr>
              <w:numPr>
                <w:ilvl w:val="0"/>
                <w:numId w:val="6"/>
              </w:numPr>
              <w:tabs>
                <w:tab w:val="left" w:pos="0"/>
              </w:tabs>
              <w:spacing w:after="0" w:line="240" w:lineRule="auto"/>
              <w:ind w:left="0" w:right="-3" w:firstLine="0"/>
              <w:rPr>
                <w:sz w:val="20"/>
              </w:rPr>
            </w:pPr>
            <w:r>
              <w:rPr>
                <w:sz w:val="20"/>
              </w:rPr>
              <w:t>Не менее 50% территории площадок для занятий физкультурой и спортом необходимо предусматривать для размещения площадок для игровых видов спорта.</w:t>
            </w:r>
          </w:p>
        </w:tc>
      </w:tr>
    </w:tbl>
    <w:p w:rsidR="00D60693" w:rsidRDefault="00D60693" w:rsidP="002B1015">
      <w:pPr>
        <w:spacing w:after="0" w:line="240" w:lineRule="auto"/>
        <w:ind w:left="720" w:right="-3" w:firstLine="0"/>
        <w:jc w:val="left"/>
        <w:rPr>
          <w:b/>
          <w:bCs/>
        </w:rPr>
      </w:pPr>
    </w:p>
    <w:p w:rsidR="00D60693" w:rsidRDefault="00D60693" w:rsidP="002B1015">
      <w:pPr>
        <w:spacing w:after="0" w:line="240" w:lineRule="auto"/>
        <w:ind w:right="-3" w:firstLine="0"/>
        <w:jc w:val="center"/>
        <w:rPr>
          <w:b/>
          <w:sz w:val="28"/>
          <w:szCs w:val="28"/>
        </w:rPr>
      </w:pPr>
      <w:r>
        <w:rPr>
          <w:b/>
          <w:bCs/>
        </w:rPr>
        <w:br w:type="page"/>
      </w:r>
      <w:bookmarkStart w:id="19" w:name="_Toc743252365"/>
      <w:r>
        <w:rPr>
          <w:rStyle w:val="10"/>
        </w:rPr>
        <w:lastRenderedPageBreak/>
        <w:t>II. МАТЕРИАЛЫ ПО ОБОСНОВАНИЮ РАСЧЕТНЫХ ПОКАЗАТЕЛЕЙ</w:t>
      </w:r>
      <w:bookmarkEnd w:id="19"/>
    </w:p>
    <w:p w:rsidR="00D60693" w:rsidRDefault="00D60693" w:rsidP="002B1015">
      <w:pPr>
        <w:spacing w:after="0" w:line="240" w:lineRule="auto"/>
        <w:ind w:right="-3" w:firstLine="0"/>
        <w:jc w:val="center"/>
        <w:rPr>
          <w:b/>
          <w:sz w:val="28"/>
          <w:szCs w:val="28"/>
        </w:rPr>
      </w:pPr>
    </w:p>
    <w:p w:rsidR="00D60693" w:rsidRDefault="00D60693" w:rsidP="002B1015">
      <w:pPr>
        <w:spacing w:after="0" w:line="240" w:lineRule="auto"/>
        <w:ind w:right="-3" w:firstLine="709"/>
        <w:jc w:val="center"/>
        <w:rPr>
          <w:rStyle w:val="10"/>
        </w:rPr>
      </w:pPr>
      <w:bookmarkStart w:id="20" w:name="_Toc333791775"/>
      <w:r>
        <w:rPr>
          <w:rStyle w:val="10"/>
        </w:rPr>
        <w:t xml:space="preserve">1. Информация о современном состоянии и прогнозе </w:t>
      </w:r>
      <w:r w:rsidR="00525070">
        <w:rPr>
          <w:rStyle w:val="10"/>
        </w:rPr>
        <w:t xml:space="preserve">                         </w:t>
      </w:r>
      <w:r>
        <w:rPr>
          <w:rStyle w:val="10"/>
        </w:rPr>
        <w:t xml:space="preserve">развития Тимашевского городского поселения </w:t>
      </w:r>
      <w:r w:rsidR="00525070">
        <w:rPr>
          <w:rStyle w:val="10"/>
        </w:rPr>
        <w:t xml:space="preserve">                                 </w:t>
      </w:r>
      <w:r>
        <w:rPr>
          <w:rStyle w:val="10"/>
        </w:rPr>
        <w:t xml:space="preserve">Тимашевского муниципального района </w:t>
      </w:r>
      <w:r w:rsidR="00525070">
        <w:rPr>
          <w:rStyle w:val="10"/>
        </w:rPr>
        <w:t xml:space="preserve">                                             </w:t>
      </w:r>
      <w:r>
        <w:rPr>
          <w:rStyle w:val="10"/>
        </w:rPr>
        <w:t>Краснодарского края</w:t>
      </w:r>
    </w:p>
    <w:bookmarkEnd w:id="20"/>
    <w:p w:rsidR="00D60693" w:rsidRDefault="00D60693" w:rsidP="002B1015">
      <w:pPr>
        <w:pStyle w:val="ad"/>
        <w:ind w:left="0" w:right="-3" w:firstLine="0"/>
        <w:rPr>
          <w:rFonts w:ascii="Times New Roman" w:hAnsi="Times New Roman"/>
          <w:b/>
          <w:sz w:val="28"/>
          <w:szCs w:val="28"/>
        </w:rPr>
      </w:pPr>
    </w:p>
    <w:p w:rsidR="00D60693" w:rsidRDefault="00D60693" w:rsidP="002B1015">
      <w:pPr>
        <w:spacing w:after="0" w:line="240" w:lineRule="auto"/>
        <w:ind w:right="-3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Сведения об административно-территориальном </w:t>
      </w:r>
    </w:p>
    <w:p w:rsidR="00D60693" w:rsidRDefault="00D60693" w:rsidP="002B1015">
      <w:pPr>
        <w:spacing w:after="0" w:line="240" w:lineRule="auto"/>
        <w:ind w:right="-3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устройстве </w:t>
      </w:r>
      <w:r>
        <w:rPr>
          <w:rStyle w:val="10"/>
        </w:rPr>
        <w:t xml:space="preserve">Тимашевского городского поселения </w:t>
      </w:r>
      <w:r w:rsidR="00525070">
        <w:rPr>
          <w:rStyle w:val="10"/>
        </w:rPr>
        <w:t xml:space="preserve">                                </w:t>
      </w:r>
      <w:r>
        <w:rPr>
          <w:rStyle w:val="10"/>
        </w:rPr>
        <w:t>Тимашевского муниципального</w:t>
      </w:r>
      <w:r>
        <w:rPr>
          <w:b/>
          <w:sz w:val="28"/>
          <w:szCs w:val="28"/>
        </w:rPr>
        <w:t xml:space="preserve"> района </w:t>
      </w:r>
      <w:r w:rsidR="00525070">
        <w:rPr>
          <w:b/>
          <w:sz w:val="28"/>
          <w:szCs w:val="28"/>
        </w:rPr>
        <w:t xml:space="preserve">                                             </w:t>
      </w:r>
      <w:r>
        <w:rPr>
          <w:b/>
          <w:sz w:val="28"/>
          <w:szCs w:val="28"/>
        </w:rPr>
        <w:t>Краснодарского края</w:t>
      </w:r>
    </w:p>
    <w:p w:rsidR="00D60693" w:rsidRDefault="00DF0371" w:rsidP="002B1015">
      <w:pPr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t xml:space="preserve">Муниципальное образование </w:t>
      </w:r>
      <w:r w:rsidR="00D60693">
        <w:rPr>
          <w:sz w:val="28"/>
          <w:szCs w:val="28"/>
        </w:rPr>
        <w:t>Тимашевское городское поселение Тимашевского муниципального района</w:t>
      </w:r>
      <w:r w:rsidR="00525070">
        <w:rPr>
          <w:sz w:val="28"/>
          <w:szCs w:val="28"/>
        </w:rPr>
        <w:t xml:space="preserve"> Краснодарского края</w:t>
      </w:r>
      <w:r w:rsidR="00D60693">
        <w:rPr>
          <w:sz w:val="28"/>
          <w:szCs w:val="28"/>
        </w:rPr>
        <w:t xml:space="preserve"> образовано Законом Краснодарского края от 5</w:t>
      </w:r>
      <w:r w:rsidR="00525070">
        <w:rPr>
          <w:sz w:val="28"/>
          <w:szCs w:val="28"/>
        </w:rPr>
        <w:t xml:space="preserve"> мая </w:t>
      </w:r>
      <w:r w:rsidR="00D60693">
        <w:rPr>
          <w:sz w:val="28"/>
          <w:szCs w:val="28"/>
        </w:rPr>
        <w:t>2004 № 698-КЗ «Об установлении границ муниципального образования Тимашевский район, наделении его статусом муниципального района, образовании в его составе муниципальных образований – городского и сельских поселений – и установлении их границ».</w:t>
      </w:r>
    </w:p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t xml:space="preserve">Границы муниципального образования Тимашевского городского поселения Тимашевского муниципального района утверждены Законом Краснодарского края от </w:t>
      </w:r>
      <w:r w:rsidR="00525070" w:rsidRPr="00525070">
        <w:rPr>
          <w:sz w:val="28"/>
          <w:szCs w:val="28"/>
        </w:rPr>
        <w:t>5 мая 2004</w:t>
      </w:r>
      <w:r>
        <w:rPr>
          <w:sz w:val="28"/>
          <w:szCs w:val="28"/>
        </w:rPr>
        <w:t xml:space="preserve"> № 698-КЗ «Об установлении границ муниципального образования Тимашевский район, наделении его статусом муниципального района, образовании в его составе муниципальных образований – городского и сельских поселений – и установлении их границ». Тимашевское городское поселение Тимашевского муниципального </w:t>
      </w:r>
      <w:r w:rsidR="00525070">
        <w:rPr>
          <w:sz w:val="28"/>
          <w:szCs w:val="28"/>
        </w:rPr>
        <w:t>района</w:t>
      </w:r>
      <w:r w:rsidR="00DF0371">
        <w:rPr>
          <w:sz w:val="28"/>
          <w:szCs w:val="28"/>
        </w:rPr>
        <w:t xml:space="preserve"> Краснодарского края</w:t>
      </w:r>
      <w:r w:rsidR="00525070">
        <w:rPr>
          <w:sz w:val="28"/>
          <w:szCs w:val="28"/>
        </w:rPr>
        <w:t xml:space="preserve"> занимает</w:t>
      </w:r>
      <w:r>
        <w:rPr>
          <w:sz w:val="28"/>
          <w:szCs w:val="28"/>
        </w:rPr>
        <w:t xml:space="preserve"> территорию площадью 18430,87 га.</w:t>
      </w:r>
    </w:p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t>В состав Тимашевского городского поселения Тимашевского муниципального района входят 2 населенных пункта: город Тимашевск и поселок Кирпичный.</w:t>
      </w:r>
    </w:p>
    <w:p w:rsidR="00D60693" w:rsidRDefault="00D60693" w:rsidP="002B1015">
      <w:pPr>
        <w:spacing w:after="0" w:line="240" w:lineRule="auto"/>
        <w:ind w:right="-3" w:firstLine="0"/>
        <w:jc w:val="center"/>
        <w:rPr>
          <w:b/>
          <w:sz w:val="16"/>
          <w:szCs w:val="16"/>
        </w:rPr>
      </w:pPr>
    </w:p>
    <w:p w:rsidR="00D60693" w:rsidRDefault="00D60693" w:rsidP="002B1015">
      <w:pPr>
        <w:spacing w:after="0" w:line="240" w:lineRule="auto"/>
        <w:ind w:right="-3" w:firstLine="0"/>
        <w:jc w:val="center"/>
        <w:rPr>
          <w:b/>
          <w:sz w:val="16"/>
          <w:szCs w:val="16"/>
        </w:rPr>
      </w:pPr>
    </w:p>
    <w:p w:rsidR="00D60693" w:rsidRDefault="00D60693" w:rsidP="00DF0371">
      <w:pPr>
        <w:spacing w:after="0" w:line="240" w:lineRule="auto"/>
        <w:ind w:right="-3" w:firstLine="0"/>
        <w:jc w:val="center"/>
        <w:rPr>
          <w:b/>
          <w:sz w:val="28"/>
          <w:szCs w:val="28"/>
        </w:rPr>
      </w:pPr>
      <w:bookmarkStart w:id="21" w:name="_Toc1878050275"/>
      <w:r>
        <w:rPr>
          <w:rStyle w:val="10"/>
        </w:rPr>
        <w:t>2. Обоснование положений основной час</w:t>
      </w:r>
      <w:bookmarkEnd w:id="21"/>
      <w:r>
        <w:rPr>
          <w:b/>
          <w:sz w:val="28"/>
          <w:szCs w:val="28"/>
        </w:rPr>
        <w:t>ти</w:t>
      </w:r>
    </w:p>
    <w:p w:rsidR="00D60693" w:rsidRDefault="00D60693" w:rsidP="002B1015">
      <w:pPr>
        <w:pStyle w:val="2"/>
        <w:spacing w:after="0" w:line="240" w:lineRule="auto"/>
        <w:ind w:leftChars="0" w:right="-3" w:firstLine="710"/>
        <w:jc w:val="both"/>
      </w:pPr>
    </w:p>
    <w:p w:rsidR="00D60693" w:rsidRDefault="00D60693" w:rsidP="00DF0371">
      <w:pPr>
        <w:pStyle w:val="2"/>
        <w:spacing w:after="0" w:line="240" w:lineRule="auto"/>
        <w:ind w:leftChars="0" w:right="-3"/>
        <w:jc w:val="center"/>
      </w:pPr>
      <w:bookmarkStart w:id="22" w:name="_Toc205978572"/>
      <w:r>
        <w:t xml:space="preserve">2.1. Обоснование перечня областей нормирования </w:t>
      </w:r>
      <w:r w:rsidR="00DF0371">
        <w:t xml:space="preserve">                   </w:t>
      </w:r>
      <w:r>
        <w:rPr>
          <w:color w:val="000000"/>
          <w:szCs w:val="28"/>
        </w:rPr>
        <w:t>Тимашевского городского поселения</w:t>
      </w:r>
      <w:r>
        <w:rPr>
          <w:szCs w:val="28"/>
        </w:rPr>
        <w:t xml:space="preserve"> </w:t>
      </w:r>
      <w:r w:rsidR="00DF0371">
        <w:rPr>
          <w:szCs w:val="28"/>
        </w:rPr>
        <w:t xml:space="preserve">                                                    </w:t>
      </w:r>
      <w:r>
        <w:rPr>
          <w:szCs w:val="28"/>
        </w:rPr>
        <w:t>Тимашевского муниципального района</w:t>
      </w:r>
      <w:r>
        <w:t xml:space="preserve"> </w:t>
      </w:r>
      <w:r w:rsidR="00DF0371">
        <w:t xml:space="preserve">                                            </w:t>
      </w:r>
      <w:r>
        <w:t>Краснодарского края</w:t>
      </w:r>
      <w:bookmarkEnd w:id="22"/>
    </w:p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t xml:space="preserve">2.1.1. Перечень объектов местного значения Тимашевского городского поселения Тимашевского муниципального района Краснодарского края для целей настоящих МНГП подготовлен на основании: </w:t>
      </w:r>
    </w:p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t xml:space="preserve">статьи 23 Градостроительного кодекса Российской Федерации; </w:t>
      </w:r>
    </w:p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t>Федерального закона от 6 октября 2003 г</w:t>
      </w:r>
      <w:r w:rsidR="00582AF7">
        <w:rPr>
          <w:sz w:val="28"/>
          <w:szCs w:val="28"/>
        </w:rPr>
        <w:t>.</w:t>
      </w:r>
      <w:r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Федерации»;</w:t>
      </w:r>
    </w:p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t>приказа Министерства экономического развития Российской Федерации от 15 февраля 2021 г. № 71 «Об утверждении Методических рекомендаций по подготовке нормативов градостроительного проектирования»;</w:t>
      </w:r>
    </w:p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Закона Краснодарского края от 21 июля 2008 г</w:t>
      </w:r>
      <w:r w:rsidR="004F0B5E">
        <w:rPr>
          <w:sz w:val="28"/>
          <w:szCs w:val="28"/>
        </w:rPr>
        <w:t>.</w:t>
      </w:r>
      <w:r>
        <w:rPr>
          <w:sz w:val="28"/>
          <w:szCs w:val="28"/>
        </w:rPr>
        <w:t xml:space="preserve"> № 1540-КЗ «Градостроительный кодекс Краснодарского края»;</w:t>
      </w:r>
    </w:p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t>Приказ департамента по архитектуре и градостроительству Краснодарского края от 16 апреля 2015 г. № 78 «Об утверждении нормативов градостроительного проектирования Краснодарского края»;</w:t>
      </w:r>
    </w:p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t>СанПиН 2.2.1/2.1.1.1200-03 «Санитарно-защитные зоны и санитарная классификация предприятий, сооружений и иных объектов».</w:t>
      </w:r>
    </w:p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</w:p>
    <w:p w:rsidR="00D60693" w:rsidRDefault="00D60693" w:rsidP="00582AF7">
      <w:pPr>
        <w:spacing w:after="0" w:line="240" w:lineRule="auto"/>
        <w:ind w:right="-3" w:firstLine="0"/>
        <w:jc w:val="center"/>
        <w:rPr>
          <w:b/>
          <w:bCs/>
          <w:sz w:val="28"/>
          <w:szCs w:val="28"/>
        </w:rPr>
      </w:pPr>
      <w:bookmarkStart w:id="23" w:name="_Toc1304180591"/>
      <w:r>
        <w:rPr>
          <w:rStyle w:val="20"/>
        </w:rPr>
        <w:t xml:space="preserve">2.2. Обоснование расчетных показателей минимально </w:t>
      </w:r>
      <w:r w:rsidR="00582AF7">
        <w:rPr>
          <w:rStyle w:val="20"/>
        </w:rPr>
        <w:t xml:space="preserve">                          </w:t>
      </w:r>
      <w:r>
        <w:rPr>
          <w:rStyle w:val="20"/>
        </w:rPr>
        <w:t xml:space="preserve">допустимого уровня обеспеченности населения </w:t>
      </w:r>
      <w:r w:rsidR="00582AF7">
        <w:rPr>
          <w:rStyle w:val="20"/>
        </w:rPr>
        <w:t xml:space="preserve">                                                        </w:t>
      </w:r>
      <w:r>
        <w:rPr>
          <w:rStyle w:val="20"/>
        </w:rPr>
        <w:t xml:space="preserve">и максимально допустимого уровня территориальной </w:t>
      </w:r>
      <w:r w:rsidR="00582AF7">
        <w:rPr>
          <w:rStyle w:val="20"/>
        </w:rPr>
        <w:t xml:space="preserve">                         </w:t>
      </w:r>
      <w:r>
        <w:rPr>
          <w:rStyle w:val="20"/>
        </w:rPr>
        <w:t xml:space="preserve">доступности в области электро-, тепло-, газо-, водоснабжения </w:t>
      </w:r>
      <w:r w:rsidR="00582AF7">
        <w:rPr>
          <w:rStyle w:val="20"/>
        </w:rPr>
        <w:t xml:space="preserve">                                </w:t>
      </w:r>
      <w:r>
        <w:rPr>
          <w:rStyle w:val="20"/>
        </w:rPr>
        <w:t>и водоотведения поселения</w:t>
      </w:r>
      <w:bookmarkEnd w:id="23"/>
      <w:r w:rsidR="00582AF7">
        <w:rPr>
          <w:b/>
          <w:bCs/>
          <w:sz w:val="28"/>
          <w:szCs w:val="28"/>
        </w:rPr>
        <w:t xml:space="preserve"> приведены в таблице 22</w:t>
      </w:r>
    </w:p>
    <w:p w:rsidR="00D60693" w:rsidRPr="00351B45" w:rsidRDefault="00D60693" w:rsidP="002B1015">
      <w:pPr>
        <w:spacing w:after="0" w:line="240" w:lineRule="auto"/>
        <w:ind w:right="-3" w:firstLine="708"/>
        <w:jc w:val="right"/>
        <w:rPr>
          <w:bCs/>
          <w:sz w:val="28"/>
          <w:szCs w:val="28"/>
        </w:rPr>
      </w:pPr>
      <w:r w:rsidRPr="00351B45">
        <w:rPr>
          <w:bCs/>
          <w:sz w:val="28"/>
          <w:szCs w:val="28"/>
        </w:rPr>
        <w:t>Таблица 22</w:t>
      </w:r>
    </w:p>
    <w:tbl>
      <w:tblPr>
        <w:tblW w:w="9691" w:type="dxa"/>
        <w:tblInd w:w="-57" w:type="dxa"/>
        <w:tblLayout w:type="fixed"/>
        <w:tblLook w:val="0000" w:firstRow="0" w:lastRow="0" w:firstColumn="0" w:lastColumn="0" w:noHBand="0" w:noVBand="0"/>
      </w:tblPr>
      <w:tblGrid>
        <w:gridCol w:w="477"/>
        <w:gridCol w:w="1702"/>
        <w:gridCol w:w="1842"/>
        <w:gridCol w:w="5670"/>
      </w:tblGrid>
      <w:tr w:rsidR="00D60693" w:rsidRPr="004F0B5E" w:rsidTr="00042345"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4F0B5E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  <w:szCs w:val="20"/>
              </w:rPr>
            </w:pPr>
            <w:r w:rsidRPr="004F0B5E">
              <w:rPr>
                <w:sz w:val="20"/>
                <w:szCs w:val="20"/>
              </w:rPr>
              <w:t>№ п/п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4F0B5E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  <w:szCs w:val="20"/>
              </w:rPr>
            </w:pPr>
            <w:r w:rsidRPr="004F0B5E">
              <w:rPr>
                <w:sz w:val="20"/>
                <w:szCs w:val="20"/>
              </w:rPr>
              <w:t>Область нормирования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4F0B5E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  <w:szCs w:val="20"/>
              </w:rPr>
            </w:pPr>
            <w:r w:rsidRPr="004F0B5E">
              <w:rPr>
                <w:sz w:val="20"/>
                <w:szCs w:val="20"/>
              </w:rPr>
              <w:t>Виды объектов местного значения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4F0B5E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  <w:szCs w:val="20"/>
              </w:rPr>
            </w:pPr>
            <w:r w:rsidRPr="004F0B5E">
              <w:rPr>
                <w:sz w:val="20"/>
                <w:szCs w:val="20"/>
              </w:rPr>
              <w:t>Нормы законодательства</w:t>
            </w:r>
          </w:p>
        </w:tc>
      </w:tr>
      <w:tr w:rsidR="00D60693" w:rsidRPr="004F0B5E" w:rsidTr="00042345"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4F0B5E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4F0B5E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  <w:szCs w:val="20"/>
              </w:rPr>
            </w:pPr>
            <w:r w:rsidRPr="004F0B5E">
              <w:rPr>
                <w:sz w:val="20"/>
                <w:szCs w:val="20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4F0B5E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  <w:szCs w:val="20"/>
              </w:rPr>
            </w:pPr>
            <w:r w:rsidRPr="004F0B5E">
              <w:rPr>
                <w:sz w:val="20"/>
                <w:szCs w:val="20"/>
              </w:rPr>
              <w:t>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4F0B5E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  <w:szCs w:val="20"/>
              </w:rPr>
            </w:pPr>
            <w:r w:rsidRPr="004F0B5E">
              <w:rPr>
                <w:sz w:val="20"/>
                <w:szCs w:val="20"/>
              </w:rPr>
              <w:t>3</w:t>
            </w:r>
          </w:p>
        </w:tc>
      </w:tr>
      <w:tr w:rsidR="00D60693" w:rsidRPr="004F0B5E" w:rsidTr="00042345"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F0B5E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  <w:szCs w:val="20"/>
              </w:rPr>
            </w:pPr>
            <w:r w:rsidRPr="004F0B5E">
              <w:rPr>
                <w:sz w:val="20"/>
                <w:szCs w:val="20"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F0B5E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  <w:szCs w:val="20"/>
              </w:rPr>
            </w:pPr>
            <w:r w:rsidRPr="004F0B5E">
              <w:rPr>
                <w:sz w:val="20"/>
                <w:szCs w:val="20"/>
              </w:rPr>
              <w:t xml:space="preserve">Электро-, тепло-, газо-, водоснабжение и водоотведение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F0B5E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  <w:szCs w:val="20"/>
              </w:rPr>
            </w:pPr>
            <w:r w:rsidRPr="004F0B5E">
              <w:rPr>
                <w:sz w:val="20"/>
                <w:szCs w:val="20"/>
              </w:rPr>
              <w:t>Инженерные сети населённых пунктов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4F0B5E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  <w:szCs w:val="20"/>
              </w:rPr>
            </w:pPr>
            <w:r w:rsidRPr="004F0B5E">
              <w:rPr>
                <w:sz w:val="20"/>
                <w:szCs w:val="20"/>
              </w:rPr>
              <w:t>Статья 19 Градостроительного кодекса Российской Федерации.</w:t>
            </w:r>
          </w:p>
          <w:p w:rsidR="00D60693" w:rsidRPr="004F0B5E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  <w:szCs w:val="20"/>
              </w:rPr>
            </w:pPr>
            <w:r w:rsidRPr="004F0B5E">
              <w:rPr>
                <w:sz w:val="20"/>
                <w:szCs w:val="20"/>
              </w:rPr>
              <w:t>СП 402.1325800.2018</w:t>
            </w:r>
            <w:r w:rsidR="00F361AA">
              <w:rPr>
                <w:sz w:val="20"/>
                <w:szCs w:val="20"/>
              </w:rPr>
              <w:t xml:space="preserve">. </w:t>
            </w:r>
            <w:r w:rsidRPr="004F0B5E">
              <w:rPr>
                <w:sz w:val="20"/>
                <w:szCs w:val="20"/>
              </w:rPr>
              <w:t>Правила устройства электроустановок</w:t>
            </w:r>
            <w:r w:rsidR="004F0B5E" w:rsidRPr="004F0B5E">
              <w:rPr>
                <w:sz w:val="20"/>
                <w:szCs w:val="20"/>
              </w:rPr>
              <w:t xml:space="preserve"> </w:t>
            </w:r>
            <w:r w:rsidRPr="004F0B5E">
              <w:rPr>
                <w:sz w:val="20"/>
                <w:szCs w:val="20"/>
              </w:rPr>
              <w:t>(ПУЭ).</w:t>
            </w:r>
            <w:r w:rsidR="00F361AA">
              <w:rPr>
                <w:sz w:val="20"/>
                <w:szCs w:val="20"/>
              </w:rPr>
              <w:t xml:space="preserve">  </w:t>
            </w:r>
            <w:r w:rsidRPr="004F0B5E">
              <w:rPr>
                <w:sz w:val="20"/>
                <w:szCs w:val="20"/>
                <w:lang w:eastAsia="zh-CN"/>
              </w:rPr>
              <w:t>Свода правил СП 62.13330.2011</w:t>
            </w:r>
            <w:r w:rsidR="00042345">
              <w:rPr>
                <w:sz w:val="20"/>
                <w:szCs w:val="20"/>
                <w:lang w:eastAsia="zh-CN"/>
              </w:rPr>
              <w:t xml:space="preserve"> «</w:t>
            </w:r>
            <w:r w:rsidRPr="004F0B5E">
              <w:rPr>
                <w:sz w:val="20"/>
                <w:szCs w:val="20"/>
                <w:lang w:eastAsia="zh-CN"/>
              </w:rPr>
              <w:t>СНиП 42-01-2002. Газораспределительные системы</w:t>
            </w:r>
            <w:r w:rsidR="00042345">
              <w:rPr>
                <w:sz w:val="20"/>
                <w:szCs w:val="20"/>
                <w:lang w:eastAsia="zh-CN"/>
              </w:rPr>
              <w:t>»</w:t>
            </w:r>
            <w:r w:rsidRPr="004F0B5E">
              <w:rPr>
                <w:sz w:val="20"/>
                <w:szCs w:val="20"/>
                <w:lang w:eastAsia="zh-CN"/>
              </w:rPr>
              <w:t>.</w:t>
            </w:r>
            <w:r w:rsidR="00042345">
              <w:rPr>
                <w:sz w:val="20"/>
                <w:szCs w:val="20"/>
                <w:lang w:eastAsia="zh-CN"/>
              </w:rPr>
              <w:t xml:space="preserve"> </w:t>
            </w:r>
            <w:r w:rsidRPr="004F0B5E">
              <w:rPr>
                <w:sz w:val="20"/>
                <w:szCs w:val="20"/>
                <w:lang w:eastAsia="zh-CN"/>
              </w:rPr>
              <w:t>Свод правил</w:t>
            </w:r>
            <w:r w:rsidRPr="004F0B5E">
              <w:rPr>
                <w:sz w:val="20"/>
                <w:szCs w:val="20"/>
                <w:lang w:val="en-US" w:eastAsia="zh-CN"/>
              </w:rPr>
              <w:t> </w:t>
            </w:r>
            <w:r w:rsidRPr="004F0B5E">
              <w:rPr>
                <w:sz w:val="20"/>
                <w:szCs w:val="20"/>
                <w:lang w:eastAsia="zh-CN"/>
              </w:rPr>
              <w:t>СП</w:t>
            </w:r>
            <w:r w:rsidRPr="004F0B5E">
              <w:rPr>
                <w:sz w:val="20"/>
                <w:szCs w:val="20"/>
                <w:lang w:val="en-US" w:eastAsia="zh-CN"/>
              </w:rPr>
              <w:t> </w:t>
            </w:r>
            <w:r w:rsidRPr="004F0B5E">
              <w:rPr>
                <w:sz w:val="20"/>
                <w:szCs w:val="20"/>
                <w:lang w:eastAsia="zh-CN"/>
              </w:rPr>
              <w:t>282.1325800.2023</w:t>
            </w:r>
            <w:r w:rsidR="00042345">
              <w:rPr>
                <w:sz w:val="20"/>
                <w:szCs w:val="20"/>
                <w:lang w:eastAsia="zh-CN"/>
              </w:rPr>
              <w:t xml:space="preserve"> «</w:t>
            </w:r>
            <w:r w:rsidRPr="004F0B5E">
              <w:rPr>
                <w:sz w:val="20"/>
                <w:szCs w:val="20"/>
                <w:lang w:eastAsia="zh-CN"/>
              </w:rPr>
              <w:t xml:space="preserve">Поквартирные системы теплоснабжения на базе индивидуальных газовых </w:t>
            </w:r>
            <w:proofErr w:type="spellStart"/>
            <w:r w:rsidRPr="004F0B5E">
              <w:rPr>
                <w:sz w:val="20"/>
                <w:szCs w:val="20"/>
                <w:lang w:eastAsia="zh-CN"/>
              </w:rPr>
              <w:t>теплогенераторов</w:t>
            </w:r>
            <w:proofErr w:type="spellEnd"/>
            <w:r w:rsidRPr="004F0B5E">
              <w:rPr>
                <w:sz w:val="20"/>
                <w:szCs w:val="20"/>
                <w:lang w:eastAsia="zh-CN"/>
              </w:rPr>
              <w:t>.</w:t>
            </w:r>
            <w:r w:rsidRPr="004F0B5E">
              <w:rPr>
                <w:sz w:val="20"/>
                <w:szCs w:val="20"/>
                <w:lang w:val="en-US" w:eastAsia="zh-CN"/>
              </w:rPr>
              <w:t> </w:t>
            </w:r>
            <w:r w:rsidRPr="004F0B5E">
              <w:rPr>
                <w:sz w:val="20"/>
                <w:szCs w:val="20"/>
                <w:lang w:eastAsia="zh-CN"/>
              </w:rPr>
              <w:t>Правила</w:t>
            </w:r>
            <w:r w:rsidRPr="004F0B5E">
              <w:rPr>
                <w:sz w:val="20"/>
                <w:szCs w:val="20"/>
                <w:lang w:val="en-US" w:eastAsia="zh-CN"/>
              </w:rPr>
              <w:t> </w:t>
            </w:r>
            <w:r w:rsidRPr="004F0B5E">
              <w:rPr>
                <w:sz w:val="20"/>
                <w:szCs w:val="20"/>
                <w:lang w:eastAsia="zh-CN"/>
              </w:rPr>
              <w:t>проектирования и устройства</w:t>
            </w:r>
            <w:r w:rsidR="00042345">
              <w:rPr>
                <w:sz w:val="20"/>
                <w:szCs w:val="20"/>
                <w:lang w:eastAsia="zh-CN"/>
              </w:rPr>
              <w:t>»</w:t>
            </w:r>
          </w:p>
          <w:p w:rsidR="00D60693" w:rsidRPr="004F0B5E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  <w:szCs w:val="20"/>
                <w:lang w:eastAsia="zh-CN"/>
              </w:rPr>
            </w:pPr>
            <w:r w:rsidRPr="004F0B5E">
              <w:rPr>
                <w:sz w:val="20"/>
                <w:szCs w:val="20"/>
                <w:lang w:eastAsia="zh-CN"/>
              </w:rPr>
              <w:t>Межгосударственный стандарт</w:t>
            </w:r>
            <w:r w:rsidRPr="004F0B5E">
              <w:rPr>
                <w:sz w:val="20"/>
                <w:szCs w:val="20"/>
                <w:lang w:val="en-US" w:eastAsia="zh-CN"/>
              </w:rPr>
              <w:t> </w:t>
            </w:r>
            <w:r w:rsidRPr="004F0B5E">
              <w:rPr>
                <w:sz w:val="20"/>
                <w:szCs w:val="20"/>
                <w:lang w:eastAsia="zh-CN"/>
              </w:rPr>
              <w:t>ГОСТ</w:t>
            </w:r>
            <w:r w:rsidRPr="004F0B5E">
              <w:rPr>
                <w:sz w:val="20"/>
                <w:szCs w:val="20"/>
                <w:lang w:val="en-US" w:eastAsia="zh-CN"/>
              </w:rPr>
              <w:t> </w:t>
            </w:r>
            <w:r w:rsidRPr="004F0B5E">
              <w:rPr>
                <w:sz w:val="20"/>
                <w:szCs w:val="20"/>
                <w:lang w:eastAsia="zh-CN"/>
              </w:rPr>
              <w:t>33864-2016</w:t>
            </w:r>
            <w:r w:rsidRPr="004F0B5E">
              <w:rPr>
                <w:sz w:val="20"/>
                <w:szCs w:val="20"/>
                <w:lang w:eastAsia="zh-CN"/>
              </w:rPr>
              <w:br/>
            </w:r>
            <w:r w:rsidR="00042345">
              <w:rPr>
                <w:sz w:val="20"/>
                <w:szCs w:val="20"/>
                <w:lang w:eastAsia="zh-CN"/>
              </w:rPr>
              <w:t>«</w:t>
            </w:r>
            <w:r w:rsidRPr="004F0B5E">
              <w:rPr>
                <w:sz w:val="20"/>
                <w:szCs w:val="20"/>
                <w:lang w:eastAsia="zh-CN"/>
              </w:rPr>
              <w:t>Энергетическая эффективность. Оборудование для отопления. Проектирование с учетом воздействия на окружающую среду</w:t>
            </w:r>
            <w:r w:rsidR="00042345">
              <w:rPr>
                <w:sz w:val="20"/>
                <w:szCs w:val="20"/>
                <w:lang w:eastAsia="zh-CN"/>
              </w:rPr>
              <w:t>»</w:t>
            </w:r>
            <w:r w:rsidRPr="004F0B5E">
              <w:rPr>
                <w:sz w:val="20"/>
                <w:szCs w:val="20"/>
                <w:lang w:eastAsia="zh-CN"/>
              </w:rPr>
              <w:t>.</w:t>
            </w:r>
          </w:p>
          <w:p w:rsidR="00D60693" w:rsidRPr="004F0B5E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  <w:szCs w:val="20"/>
              </w:rPr>
            </w:pPr>
            <w:r w:rsidRPr="004F0B5E">
              <w:rPr>
                <w:sz w:val="20"/>
                <w:szCs w:val="20"/>
              </w:rPr>
              <w:t xml:space="preserve">Свода правил СП 402.1325800.2018 </w:t>
            </w:r>
            <w:r w:rsidR="00042345">
              <w:rPr>
                <w:sz w:val="20"/>
                <w:szCs w:val="20"/>
              </w:rPr>
              <w:t>«</w:t>
            </w:r>
            <w:r w:rsidRPr="004F0B5E">
              <w:rPr>
                <w:sz w:val="20"/>
                <w:szCs w:val="20"/>
              </w:rPr>
              <w:t xml:space="preserve">Здания жилые. Правила проектирования систем </w:t>
            </w:r>
            <w:proofErr w:type="spellStart"/>
            <w:r w:rsidRPr="004F0B5E">
              <w:rPr>
                <w:sz w:val="20"/>
                <w:szCs w:val="20"/>
              </w:rPr>
              <w:t>газопотребления</w:t>
            </w:r>
            <w:proofErr w:type="spellEnd"/>
            <w:r w:rsidR="00042345">
              <w:rPr>
                <w:sz w:val="20"/>
                <w:szCs w:val="20"/>
              </w:rPr>
              <w:t>»</w:t>
            </w:r>
            <w:r w:rsidRPr="004F0B5E">
              <w:rPr>
                <w:sz w:val="20"/>
                <w:szCs w:val="20"/>
              </w:rPr>
              <w:t>.</w:t>
            </w:r>
          </w:p>
          <w:p w:rsidR="00D60693" w:rsidRPr="004F0B5E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  <w:szCs w:val="20"/>
              </w:rPr>
            </w:pPr>
            <w:r w:rsidRPr="004F0B5E">
              <w:rPr>
                <w:sz w:val="20"/>
                <w:szCs w:val="20"/>
              </w:rPr>
              <w:t>Свод правил СП 42.13330.2016 «Градостроительство. Планировка и застройка городских и сельских поселений».</w:t>
            </w:r>
          </w:p>
        </w:tc>
      </w:tr>
    </w:tbl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</w:p>
    <w:p w:rsidR="00D60693" w:rsidRDefault="00D60693" w:rsidP="00F361AA">
      <w:pPr>
        <w:spacing w:after="0" w:line="240" w:lineRule="auto"/>
        <w:ind w:right="-3" w:firstLine="0"/>
        <w:jc w:val="center"/>
        <w:rPr>
          <w:b/>
          <w:bCs/>
          <w:sz w:val="28"/>
          <w:szCs w:val="28"/>
        </w:rPr>
      </w:pPr>
      <w:bookmarkStart w:id="24" w:name="_Toc791372689"/>
      <w:r>
        <w:rPr>
          <w:rStyle w:val="20"/>
        </w:rPr>
        <w:t xml:space="preserve">2.3. Обоснование расчетных показателей минимально </w:t>
      </w:r>
      <w:r w:rsidR="00F361AA">
        <w:rPr>
          <w:rStyle w:val="20"/>
        </w:rPr>
        <w:t xml:space="preserve">                         </w:t>
      </w:r>
      <w:r>
        <w:rPr>
          <w:rStyle w:val="20"/>
        </w:rPr>
        <w:t xml:space="preserve">допустимого уровня обеспеченности населения и </w:t>
      </w:r>
      <w:r w:rsidR="00F361AA">
        <w:rPr>
          <w:rStyle w:val="20"/>
        </w:rPr>
        <w:t xml:space="preserve">                                </w:t>
      </w:r>
      <w:r>
        <w:rPr>
          <w:rStyle w:val="20"/>
        </w:rPr>
        <w:t xml:space="preserve">максимально допустимого уровня территориальной </w:t>
      </w:r>
      <w:r w:rsidR="00F361AA">
        <w:rPr>
          <w:rStyle w:val="20"/>
        </w:rPr>
        <w:t xml:space="preserve">                               </w:t>
      </w:r>
      <w:r>
        <w:rPr>
          <w:rStyle w:val="20"/>
        </w:rPr>
        <w:t>доступности в автомобильных дорогах местного значения</w:t>
      </w:r>
      <w:bookmarkEnd w:id="24"/>
      <w:r>
        <w:rPr>
          <w:b/>
          <w:bCs/>
          <w:sz w:val="28"/>
          <w:szCs w:val="28"/>
        </w:rPr>
        <w:t xml:space="preserve"> </w:t>
      </w:r>
      <w:r w:rsidR="00F361AA">
        <w:rPr>
          <w:b/>
          <w:bCs/>
          <w:sz w:val="28"/>
          <w:szCs w:val="28"/>
        </w:rPr>
        <w:t xml:space="preserve">                         </w:t>
      </w:r>
      <w:r>
        <w:rPr>
          <w:b/>
          <w:bCs/>
          <w:sz w:val="28"/>
          <w:szCs w:val="28"/>
        </w:rPr>
        <w:t>приведены в таблице 23</w:t>
      </w:r>
    </w:p>
    <w:p w:rsidR="00D60693" w:rsidRPr="00351B45" w:rsidRDefault="00D60693" w:rsidP="002B1015">
      <w:pPr>
        <w:spacing w:after="0" w:line="240" w:lineRule="auto"/>
        <w:ind w:right="-3" w:firstLine="708"/>
        <w:jc w:val="right"/>
        <w:rPr>
          <w:bCs/>
          <w:sz w:val="28"/>
          <w:szCs w:val="28"/>
        </w:rPr>
      </w:pPr>
      <w:r w:rsidRPr="00351B45">
        <w:rPr>
          <w:bCs/>
          <w:sz w:val="28"/>
          <w:szCs w:val="28"/>
        </w:rPr>
        <w:t>Таблица 23</w:t>
      </w:r>
    </w:p>
    <w:tbl>
      <w:tblPr>
        <w:tblW w:w="96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79"/>
        <w:gridCol w:w="2709"/>
        <w:gridCol w:w="4961"/>
      </w:tblGrid>
      <w:tr w:rsidR="00D60693" w:rsidRPr="00F361AA" w:rsidTr="00322204">
        <w:tc>
          <w:tcPr>
            <w:tcW w:w="1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F361AA" w:rsidRDefault="00D60693" w:rsidP="002B1015">
            <w:pPr>
              <w:spacing w:after="0" w:line="240" w:lineRule="auto"/>
              <w:ind w:right="-3" w:firstLine="0"/>
              <w:jc w:val="center"/>
              <w:rPr>
                <w:color w:val="auto"/>
                <w:sz w:val="20"/>
              </w:rPr>
            </w:pPr>
            <w:r w:rsidRPr="00F361AA">
              <w:rPr>
                <w:color w:val="auto"/>
                <w:sz w:val="20"/>
              </w:rPr>
              <w:t>Вид объекта</w:t>
            </w:r>
          </w:p>
        </w:tc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F361AA" w:rsidRDefault="00D60693" w:rsidP="002B1015">
            <w:pPr>
              <w:spacing w:after="0" w:line="240" w:lineRule="auto"/>
              <w:ind w:right="-3" w:firstLine="0"/>
              <w:jc w:val="center"/>
              <w:rPr>
                <w:color w:val="auto"/>
                <w:sz w:val="20"/>
              </w:rPr>
            </w:pPr>
            <w:r w:rsidRPr="00F361AA">
              <w:rPr>
                <w:color w:val="auto"/>
                <w:sz w:val="20"/>
              </w:rPr>
              <w:t>Тип расчетного показателя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F361AA" w:rsidRDefault="00D60693" w:rsidP="002B1015">
            <w:pPr>
              <w:spacing w:after="0" w:line="240" w:lineRule="auto"/>
              <w:ind w:right="-3" w:firstLine="0"/>
              <w:jc w:val="center"/>
              <w:rPr>
                <w:color w:val="auto"/>
                <w:sz w:val="20"/>
              </w:rPr>
            </w:pPr>
            <w:r w:rsidRPr="00F361AA">
              <w:rPr>
                <w:color w:val="auto"/>
                <w:sz w:val="20"/>
              </w:rPr>
              <w:t>Обоснование расчетного показателя</w:t>
            </w:r>
          </w:p>
        </w:tc>
      </w:tr>
      <w:tr w:rsidR="00D60693" w:rsidRPr="00F361AA" w:rsidTr="00322204">
        <w:tc>
          <w:tcPr>
            <w:tcW w:w="1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F361AA" w:rsidRDefault="00D60693" w:rsidP="002B1015">
            <w:pPr>
              <w:spacing w:after="0" w:line="240" w:lineRule="auto"/>
              <w:ind w:right="-3" w:firstLine="0"/>
              <w:jc w:val="center"/>
              <w:rPr>
                <w:color w:val="auto"/>
                <w:sz w:val="20"/>
              </w:rPr>
            </w:pPr>
            <w:r w:rsidRPr="00F361AA">
              <w:rPr>
                <w:color w:val="auto"/>
                <w:sz w:val="20"/>
              </w:rPr>
              <w:t>1</w:t>
            </w:r>
          </w:p>
        </w:tc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F361AA" w:rsidRDefault="00D60693" w:rsidP="002B1015">
            <w:pPr>
              <w:spacing w:after="0" w:line="240" w:lineRule="auto"/>
              <w:ind w:right="-3" w:firstLine="0"/>
              <w:jc w:val="center"/>
              <w:rPr>
                <w:color w:val="auto"/>
                <w:sz w:val="20"/>
              </w:rPr>
            </w:pPr>
            <w:r w:rsidRPr="00F361AA">
              <w:rPr>
                <w:color w:val="auto"/>
                <w:sz w:val="20"/>
              </w:rPr>
              <w:t>2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F361AA" w:rsidRDefault="00D60693" w:rsidP="002B1015">
            <w:pPr>
              <w:spacing w:after="0" w:line="240" w:lineRule="auto"/>
              <w:ind w:right="-3" w:firstLine="0"/>
              <w:jc w:val="center"/>
              <w:rPr>
                <w:color w:val="auto"/>
                <w:sz w:val="20"/>
              </w:rPr>
            </w:pPr>
            <w:r w:rsidRPr="00F361AA">
              <w:rPr>
                <w:color w:val="auto"/>
                <w:sz w:val="20"/>
              </w:rPr>
              <w:t>3</w:t>
            </w:r>
          </w:p>
        </w:tc>
      </w:tr>
      <w:tr w:rsidR="00D60693" w:rsidRPr="00F361AA" w:rsidTr="00322204">
        <w:tc>
          <w:tcPr>
            <w:tcW w:w="19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F361AA" w:rsidRDefault="00D60693" w:rsidP="002B1015">
            <w:pPr>
              <w:spacing w:after="0" w:line="240" w:lineRule="auto"/>
              <w:ind w:right="-3" w:firstLine="0"/>
              <w:jc w:val="center"/>
              <w:rPr>
                <w:color w:val="auto"/>
                <w:sz w:val="20"/>
              </w:rPr>
            </w:pPr>
            <w:r w:rsidRPr="00F361AA">
              <w:rPr>
                <w:color w:val="auto"/>
                <w:sz w:val="20"/>
              </w:rPr>
              <w:t>Улично-дорожная сеть населенных пунктов</w:t>
            </w:r>
          </w:p>
        </w:tc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F361AA" w:rsidRDefault="00D60693" w:rsidP="002B1015">
            <w:pPr>
              <w:spacing w:after="0" w:line="240" w:lineRule="auto"/>
              <w:ind w:right="-3" w:firstLine="0"/>
              <w:jc w:val="center"/>
              <w:rPr>
                <w:color w:val="auto"/>
                <w:sz w:val="20"/>
              </w:rPr>
            </w:pPr>
            <w:r w:rsidRPr="00F361AA">
              <w:rPr>
                <w:color w:val="auto"/>
                <w:sz w:val="20"/>
              </w:rPr>
              <w:t>Минимально допустимый уровень обеспеченности населения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F361AA" w:rsidRDefault="00D60693" w:rsidP="002B1015">
            <w:pPr>
              <w:spacing w:after="0" w:line="240" w:lineRule="auto"/>
              <w:ind w:right="-3" w:firstLine="0"/>
              <w:jc w:val="center"/>
              <w:rPr>
                <w:color w:val="auto"/>
                <w:sz w:val="20"/>
              </w:rPr>
            </w:pPr>
            <w:r w:rsidRPr="00F361AA">
              <w:rPr>
                <w:color w:val="auto"/>
                <w:sz w:val="20"/>
              </w:rPr>
              <w:t>Минимальная плотность улично-дорожной сети в населенном пункте (кроме зон индивидуальной жилой застройки) принята в размере 10 км/</w:t>
            </w:r>
            <w:proofErr w:type="spellStart"/>
            <w:r w:rsidRPr="00F361AA">
              <w:rPr>
                <w:color w:val="auto"/>
                <w:sz w:val="20"/>
              </w:rPr>
              <w:t>кв.км</w:t>
            </w:r>
            <w:proofErr w:type="spellEnd"/>
            <w:r w:rsidRPr="00F361AA">
              <w:rPr>
                <w:color w:val="auto"/>
                <w:sz w:val="20"/>
              </w:rPr>
              <w:t>. Установление данного показателя обусловлено размерами кварталов, аналогично с СП 531.1325800.2024 «Свод правил. Градостроительство. Модели городской среды. Общие положения»</w:t>
            </w:r>
          </w:p>
          <w:p w:rsidR="004F0B5E" w:rsidRPr="00F361AA" w:rsidRDefault="004F0B5E" w:rsidP="002B1015">
            <w:pPr>
              <w:spacing w:after="0" w:line="240" w:lineRule="auto"/>
              <w:ind w:right="-3" w:firstLine="0"/>
              <w:jc w:val="center"/>
              <w:rPr>
                <w:color w:val="auto"/>
                <w:sz w:val="20"/>
              </w:rPr>
            </w:pPr>
          </w:p>
        </w:tc>
      </w:tr>
      <w:tr w:rsidR="00D60693" w:rsidRPr="00F361AA" w:rsidTr="00322204">
        <w:tc>
          <w:tcPr>
            <w:tcW w:w="19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F361AA" w:rsidRDefault="00D60693" w:rsidP="002B1015">
            <w:pPr>
              <w:spacing w:after="0" w:line="240" w:lineRule="auto"/>
              <w:ind w:right="-3" w:firstLine="0"/>
              <w:jc w:val="center"/>
              <w:rPr>
                <w:color w:val="auto"/>
                <w:sz w:val="20"/>
              </w:rPr>
            </w:pPr>
          </w:p>
        </w:tc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F361AA" w:rsidRDefault="00D60693" w:rsidP="002B1015">
            <w:pPr>
              <w:spacing w:after="0" w:line="240" w:lineRule="auto"/>
              <w:ind w:right="-3" w:firstLine="0"/>
              <w:jc w:val="center"/>
              <w:rPr>
                <w:color w:val="auto"/>
                <w:sz w:val="20"/>
              </w:rPr>
            </w:pPr>
            <w:r w:rsidRPr="00F361AA">
              <w:rPr>
                <w:color w:val="auto"/>
                <w:sz w:val="20"/>
              </w:rPr>
              <w:t>Максимально допустимый уровень территориальной доступности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F361AA" w:rsidRDefault="00D60693" w:rsidP="002B1015">
            <w:pPr>
              <w:spacing w:after="0" w:line="240" w:lineRule="auto"/>
              <w:ind w:right="-3" w:firstLine="0"/>
              <w:jc w:val="center"/>
              <w:rPr>
                <w:color w:val="auto"/>
                <w:sz w:val="20"/>
              </w:rPr>
            </w:pPr>
            <w:r w:rsidRPr="00F361AA">
              <w:rPr>
                <w:color w:val="auto"/>
                <w:sz w:val="20"/>
              </w:rPr>
              <w:t>Не нормируется</w:t>
            </w:r>
          </w:p>
        </w:tc>
      </w:tr>
      <w:tr w:rsidR="00F361AA" w:rsidRPr="00F361AA" w:rsidTr="00322204">
        <w:tc>
          <w:tcPr>
            <w:tcW w:w="1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0B5E" w:rsidRPr="00F361AA" w:rsidRDefault="004F0B5E" w:rsidP="002B1015">
            <w:pPr>
              <w:spacing w:after="0" w:line="240" w:lineRule="auto"/>
              <w:ind w:right="-3" w:firstLine="0"/>
              <w:jc w:val="center"/>
              <w:rPr>
                <w:color w:val="auto"/>
                <w:sz w:val="20"/>
              </w:rPr>
            </w:pPr>
            <w:r w:rsidRPr="00F361AA">
              <w:rPr>
                <w:color w:val="auto"/>
                <w:sz w:val="20"/>
              </w:rPr>
              <w:lastRenderedPageBreak/>
              <w:t>1</w:t>
            </w:r>
          </w:p>
        </w:tc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0B5E" w:rsidRPr="00F361AA" w:rsidRDefault="004F0B5E" w:rsidP="002B1015">
            <w:pPr>
              <w:spacing w:after="0" w:line="240" w:lineRule="auto"/>
              <w:ind w:right="-3" w:firstLine="0"/>
              <w:jc w:val="center"/>
              <w:rPr>
                <w:color w:val="auto"/>
                <w:sz w:val="20"/>
              </w:rPr>
            </w:pPr>
            <w:r w:rsidRPr="00F361AA">
              <w:rPr>
                <w:color w:val="auto"/>
                <w:sz w:val="20"/>
              </w:rPr>
              <w:t>2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0B5E" w:rsidRPr="00F361AA" w:rsidRDefault="004F0B5E" w:rsidP="002B1015">
            <w:pPr>
              <w:spacing w:after="0" w:line="240" w:lineRule="auto"/>
              <w:ind w:right="-3" w:firstLine="0"/>
              <w:jc w:val="center"/>
              <w:rPr>
                <w:color w:val="auto"/>
                <w:sz w:val="20"/>
              </w:rPr>
            </w:pPr>
            <w:r w:rsidRPr="00F361AA">
              <w:rPr>
                <w:color w:val="auto"/>
                <w:sz w:val="20"/>
              </w:rPr>
              <w:t>3</w:t>
            </w:r>
          </w:p>
        </w:tc>
      </w:tr>
      <w:tr w:rsidR="00D60693" w:rsidRPr="00F361AA" w:rsidTr="00322204">
        <w:tc>
          <w:tcPr>
            <w:tcW w:w="19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F361AA" w:rsidRDefault="00D60693" w:rsidP="002B1015">
            <w:pPr>
              <w:spacing w:after="0" w:line="240" w:lineRule="auto"/>
              <w:ind w:right="-3" w:firstLine="0"/>
              <w:jc w:val="center"/>
              <w:rPr>
                <w:color w:val="auto"/>
                <w:sz w:val="20"/>
              </w:rPr>
            </w:pPr>
            <w:r w:rsidRPr="00F361AA">
              <w:rPr>
                <w:color w:val="auto"/>
                <w:sz w:val="20"/>
              </w:rPr>
              <w:t>Велосипедные дорожки в границах населенных пунктов</w:t>
            </w:r>
          </w:p>
        </w:tc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F361AA" w:rsidRDefault="00D60693" w:rsidP="002B1015">
            <w:pPr>
              <w:spacing w:after="0" w:line="240" w:lineRule="auto"/>
              <w:ind w:right="-3" w:firstLine="0"/>
              <w:jc w:val="center"/>
              <w:rPr>
                <w:color w:val="auto"/>
                <w:sz w:val="20"/>
              </w:rPr>
            </w:pPr>
            <w:r w:rsidRPr="00F361AA">
              <w:rPr>
                <w:color w:val="auto"/>
                <w:sz w:val="20"/>
              </w:rPr>
              <w:t>Минимально допустимый уровень обеспеченности населения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F361AA" w:rsidRDefault="00D60693" w:rsidP="002B1015">
            <w:pPr>
              <w:spacing w:after="0" w:line="240" w:lineRule="auto"/>
              <w:ind w:right="-3" w:firstLine="0"/>
              <w:jc w:val="center"/>
              <w:rPr>
                <w:color w:val="auto"/>
                <w:sz w:val="20"/>
              </w:rPr>
            </w:pPr>
            <w:r w:rsidRPr="00F361AA">
              <w:rPr>
                <w:color w:val="auto"/>
                <w:sz w:val="20"/>
              </w:rPr>
              <w:t xml:space="preserve">Минимальная плотность </w:t>
            </w:r>
            <w:proofErr w:type="spellStart"/>
            <w:r w:rsidRPr="00F361AA">
              <w:rPr>
                <w:color w:val="auto"/>
                <w:sz w:val="20"/>
              </w:rPr>
              <w:t>велодорожной</w:t>
            </w:r>
            <w:proofErr w:type="spellEnd"/>
            <w:r w:rsidRPr="00F361AA">
              <w:rPr>
                <w:color w:val="auto"/>
                <w:sz w:val="20"/>
              </w:rPr>
              <w:t xml:space="preserve"> сети в населенном пункте (кроме зон индивидуальной жилой застройки) принята в размере 10 км/</w:t>
            </w:r>
            <w:proofErr w:type="spellStart"/>
            <w:r w:rsidRPr="00F361AA">
              <w:rPr>
                <w:color w:val="auto"/>
                <w:sz w:val="20"/>
              </w:rPr>
              <w:t>кв.км</w:t>
            </w:r>
            <w:proofErr w:type="spellEnd"/>
            <w:r w:rsidRPr="00F361AA">
              <w:rPr>
                <w:color w:val="auto"/>
                <w:sz w:val="20"/>
              </w:rPr>
              <w:t>. Установление данного показателя обусловлено размерами кварталов, аналогично параметрам плотности улично-дорожной сети.</w:t>
            </w:r>
          </w:p>
          <w:p w:rsidR="00D60693" w:rsidRPr="00F361AA" w:rsidRDefault="00D60693" w:rsidP="002B1015">
            <w:pPr>
              <w:spacing w:after="0" w:line="240" w:lineRule="auto"/>
              <w:ind w:right="-3" w:firstLine="0"/>
              <w:jc w:val="center"/>
              <w:rPr>
                <w:color w:val="auto"/>
                <w:sz w:val="20"/>
              </w:rPr>
            </w:pPr>
            <w:r w:rsidRPr="00F361AA">
              <w:rPr>
                <w:color w:val="auto"/>
                <w:sz w:val="20"/>
              </w:rPr>
              <w:t>Приказ департамента по архитектуре и градостроительству Краснодарского края от 16 апреля 2015 г. № 78 «Об утверждении нормативов градостроительного проектирования Краснодарского края».</w:t>
            </w:r>
          </w:p>
        </w:tc>
      </w:tr>
      <w:tr w:rsidR="00D60693" w:rsidRPr="00F361AA" w:rsidTr="00322204">
        <w:tc>
          <w:tcPr>
            <w:tcW w:w="19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F361AA" w:rsidRDefault="00D60693" w:rsidP="002B1015">
            <w:pPr>
              <w:spacing w:after="0" w:line="240" w:lineRule="auto"/>
              <w:ind w:right="-3" w:firstLine="0"/>
              <w:jc w:val="center"/>
              <w:rPr>
                <w:color w:val="auto"/>
                <w:sz w:val="20"/>
              </w:rPr>
            </w:pPr>
          </w:p>
        </w:tc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F361AA" w:rsidRDefault="00D60693" w:rsidP="002B1015">
            <w:pPr>
              <w:spacing w:after="0" w:line="240" w:lineRule="auto"/>
              <w:ind w:right="-3" w:firstLine="0"/>
              <w:jc w:val="center"/>
              <w:rPr>
                <w:color w:val="auto"/>
                <w:sz w:val="20"/>
              </w:rPr>
            </w:pPr>
            <w:r w:rsidRPr="00F361AA">
              <w:rPr>
                <w:color w:val="auto"/>
                <w:sz w:val="20"/>
              </w:rPr>
              <w:t>Максимально допустимый уровень территориальной доступности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F361AA" w:rsidRDefault="00D60693" w:rsidP="002B1015">
            <w:pPr>
              <w:spacing w:after="0" w:line="240" w:lineRule="auto"/>
              <w:ind w:right="-3" w:firstLine="0"/>
              <w:jc w:val="center"/>
              <w:rPr>
                <w:color w:val="auto"/>
                <w:sz w:val="20"/>
              </w:rPr>
            </w:pPr>
            <w:r w:rsidRPr="00F361AA">
              <w:rPr>
                <w:color w:val="auto"/>
                <w:sz w:val="20"/>
              </w:rPr>
              <w:t>Не нормируется</w:t>
            </w:r>
          </w:p>
        </w:tc>
      </w:tr>
      <w:tr w:rsidR="00D60693" w:rsidRPr="00F361AA" w:rsidTr="00322204">
        <w:tc>
          <w:tcPr>
            <w:tcW w:w="19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F361AA" w:rsidRDefault="00D60693" w:rsidP="002B1015">
            <w:pPr>
              <w:spacing w:after="0" w:line="240" w:lineRule="auto"/>
              <w:ind w:right="-3" w:firstLine="0"/>
              <w:jc w:val="center"/>
              <w:rPr>
                <w:color w:val="auto"/>
                <w:sz w:val="20"/>
              </w:rPr>
            </w:pPr>
            <w:r w:rsidRPr="00F361AA">
              <w:rPr>
                <w:color w:val="auto"/>
                <w:sz w:val="20"/>
              </w:rPr>
              <w:t>Автовокзал (автостанция) межмуниципального сообщения</w:t>
            </w:r>
          </w:p>
        </w:tc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F361AA" w:rsidRDefault="00D60693" w:rsidP="002B1015">
            <w:pPr>
              <w:spacing w:after="0" w:line="240" w:lineRule="auto"/>
              <w:ind w:right="-3" w:firstLine="0"/>
              <w:jc w:val="center"/>
              <w:rPr>
                <w:color w:val="auto"/>
                <w:sz w:val="20"/>
              </w:rPr>
            </w:pPr>
            <w:r w:rsidRPr="00F361AA">
              <w:rPr>
                <w:color w:val="auto"/>
                <w:sz w:val="20"/>
              </w:rPr>
              <w:t>Минимально допустимый уровень обеспеченности населения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F361AA" w:rsidRDefault="00D60693" w:rsidP="002B1015">
            <w:pPr>
              <w:spacing w:after="0" w:line="240" w:lineRule="auto"/>
              <w:ind w:right="-3" w:firstLine="708"/>
              <w:rPr>
                <w:color w:val="auto"/>
                <w:sz w:val="20"/>
              </w:rPr>
            </w:pPr>
            <w:r w:rsidRPr="00F361AA">
              <w:rPr>
                <w:color w:val="auto"/>
                <w:sz w:val="20"/>
              </w:rPr>
              <w:t xml:space="preserve">Не менее 1 объекта на муниципальное образование принято исходя из текущей обеспеченности региона объектами. </w:t>
            </w:r>
          </w:p>
          <w:p w:rsidR="00D60693" w:rsidRPr="00F361AA" w:rsidRDefault="00D60693" w:rsidP="002B1015">
            <w:pPr>
              <w:spacing w:after="0" w:line="240" w:lineRule="auto"/>
              <w:ind w:right="-3" w:firstLine="708"/>
              <w:rPr>
                <w:color w:val="auto"/>
                <w:sz w:val="20"/>
              </w:rPr>
            </w:pPr>
            <w:r w:rsidRPr="00F361AA">
              <w:rPr>
                <w:color w:val="auto"/>
                <w:sz w:val="20"/>
              </w:rPr>
              <w:t>Приказ департамента по архитектуре и градостроительству Краснодарского края от 16 апреля 2015 г. № 78 «Об утверждении нормативов градостроительного проектирования Краснодарского края».</w:t>
            </w:r>
          </w:p>
        </w:tc>
      </w:tr>
      <w:tr w:rsidR="00D60693" w:rsidRPr="00F361AA" w:rsidTr="00322204">
        <w:tc>
          <w:tcPr>
            <w:tcW w:w="19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F361AA" w:rsidRDefault="00D60693" w:rsidP="002B1015">
            <w:pPr>
              <w:spacing w:after="0" w:line="240" w:lineRule="auto"/>
              <w:ind w:right="-3" w:firstLine="0"/>
              <w:jc w:val="center"/>
              <w:rPr>
                <w:color w:val="auto"/>
                <w:sz w:val="20"/>
              </w:rPr>
            </w:pPr>
          </w:p>
        </w:tc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F361AA" w:rsidRDefault="00D60693" w:rsidP="002B1015">
            <w:pPr>
              <w:spacing w:after="0" w:line="240" w:lineRule="auto"/>
              <w:ind w:right="-3" w:firstLine="0"/>
              <w:jc w:val="center"/>
              <w:rPr>
                <w:color w:val="auto"/>
                <w:sz w:val="20"/>
              </w:rPr>
            </w:pPr>
            <w:r w:rsidRPr="00F361AA">
              <w:rPr>
                <w:color w:val="auto"/>
                <w:sz w:val="20"/>
              </w:rPr>
              <w:t>Максимально допустимый уровень территориальной доступности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F361AA" w:rsidRDefault="00D60693" w:rsidP="002B1015">
            <w:pPr>
              <w:spacing w:after="0" w:line="240" w:lineRule="auto"/>
              <w:ind w:right="-3" w:firstLine="0"/>
              <w:jc w:val="center"/>
              <w:rPr>
                <w:color w:val="auto"/>
                <w:sz w:val="20"/>
              </w:rPr>
            </w:pPr>
            <w:r w:rsidRPr="00F361AA">
              <w:rPr>
                <w:color w:val="auto"/>
                <w:sz w:val="20"/>
              </w:rPr>
              <w:t>Транспортная доступность составляет 1 ч в расчете из максимально возможного времени преодоления пути к объекту пассажирами.</w:t>
            </w:r>
          </w:p>
        </w:tc>
      </w:tr>
      <w:tr w:rsidR="00D60693" w:rsidRPr="00F361AA" w:rsidTr="00322204">
        <w:trPr>
          <w:trHeight w:val="220"/>
        </w:trPr>
        <w:tc>
          <w:tcPr>
            <w:tcW w:w="19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F361AA" w:rsidRDefault="00D60693" w:rsidP="002B1015">
            <w:pPr>
              <w:spacing w:after="0" w:line="240" w:lineRule="auto"/>
              <w:ind w:right="-3" w:firstLine="0"/>
              <w:jc w:val="center"/>
              <w:rPr>
                <w:color w:val="auto"/>
                <w:sz w:val="20"/>
              </w:rPr>
            </w:pPr>
            <w:r w:rsidRPr="00F361AA">
              <w:rPr>
                <w:color w:val="auto"/>
                <w:sz w:val="20"/>
              </w:rPr>
              <w:t>Транспортно- эксплуатационные предприятия транспорта</w:t>
            </w:r>
          </w:p>
        </w:tc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F361AA" w:rsidRDefault="00D60693" w:rsidP="002B1015">
            <w:pPr>
              <w:spacing w:after="0" w:line="240" w:lineRule="auto"/>
              <w:ind w:right="-3" w:firstLine="0"/>
              <w:jc w:val="center"/>
              <w:rPr>
                <w:color w:val="auto"/>
                <w:sz w:val="20"/>
              </w:rPr>
            </w:pPr>
            <w:r w:rsidRPr="00F361AA">
              <w:rPr>
                <w:color w:val="auto"/>
                <w:sz w:val="20"/>
              </w:rPr>
              <w:t>Минимально допустимый уровень обеспеченности населения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F361AA" w:rsidRDefault="00D60693" w:rsidP="002B1015">
            <w:pPr>
              <w:spacing w:after="0" w:line="240" w:lineRule="auto"/>
              <w:ind w:right="-3" w:firstLine="708"/>
              <w:rPr>
                <w:color w:val="auto"/>
                <w:sz w:val="20"/>
              </w:rPr>
            </w:pPr>
            <w:r w:rsidRPr="00F361AA">
              <w:rPr>
                <w:color w:val="auto"/>
                <w:sz w:val="20"/>
              </w:rPr>
              <w:t xml:space="preserve">Количество объектов определяется по заданию на проектирование. </w:t>
            </w:r>
          </w:p>
          <w:p w:rsidR="00D60693" w:rsidRPr="00F361AA" w:rsidRDefault="00D60693" w:rsidP="002B1015">
            <w:pPr>
              <w:spacing w:after="0" w:line="240" w:lineRule="auto"/>
              <w:ind w:right="-3" w:firstLine="708"/>
              <w:rPr>
                <w:color w:val="auto"/>
                <w:sz w:val="20"/>
              </w:rPr>
            </w:pPr>
            <w:r w:rsidRPr="00F361AA">
              <w:rPr>
                <w:color w:val="auto"/>
                <w:sz w:val="20"/>
              </w:rPr>
              <w:t>Приказ департамента по архитектуре и градостроительству Краснодарского края от 16 апреля 2015 г. № 78 «Об утверждении нормативов градостроительного проектирования Краснодарского края».</w:t>
            </w:r>
          </w:p>
        </w:tc>
      </w:tr>
      <w:tr w:rsidR="00D60693" w:rsidRPr="00F361AA" w:rsidTr="00322204">
        <w:trPr>
          <w:trHeight w:val="220"/>
        </w:trPr>
        <w:tc>
          <w:tcPr>
            <w:tcW w:w="19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F361AA" w:rsidRDefault="00D60693" w:rsidP="002B1015">
            <w:pPr>
              <w:spacing w:after="0" w:line="240" w:lineRule="auto"/>
              <w:ind w:right="-3" w:firstLine="0"/>
              <w:jc w:val="center"/>
              <w:rPr>
                <w:color w:val="auto"/>
                <w:sz w:val="20"/>
              </w:rPr>
            </w:pPr>
          </w:p>
        </w:tc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F361AA" w:rsidRDefault="00D60693" w:rsidP="002B1015">
            <w:pPr>
              <w:spacing w:after="0" w:line="240" w:lineRule="auto"/>
              <w:ind w:right="-3" w:firstLine="0"/>
              <w:jc w:val="center"/>
              <w:rPr>
                <w:color w:val="auto"/>
                <w:sz w:val="20"/>
              </w:rPr>
            </w:pPr>
            <w:r w:rsidRPr="00F361AA">
              <w:rPr>
                <w:color w:val="auto"/>
                <w:sz w:val="20"/>
              </w:rPr>
              <w:t>Максимально допустимый уровень территориальной доступности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F361AA" w:rsidRDefault="00D60693" w:rsidP="002B1015">
            <w:pPr>
              <w:spacing w:after="0" w:line="240" w:lineRule="auto"/>
              <w:ind w:right="-3" w:firstLine="0"/>
              <w:jc w:val="center"/>
              <w:rPr>
                <w:color w:val="auto"/>
                <w:sz w:val="20"/>
              </w:rPr>
            </w:pPr>
            <w:r w:rsidRPr="00F361AA">
              <w:rPr>
                <w:color w:val="auto"/>
                <w:sz w:val="20"/>
              </w:rPr>
              <w:t>Не нормируется</w:t>
            </w:r>
          </w:p>
        </w:tc>
      </w:tr>
      <w:tr w:rsidR="00D60693" w:rsidRPr="00F361AA" w:rsidTr="00322204">
        <w:trPr>
          <w:trHeight w:val="220"/>
        </w:trPr>
        <w:tc>
          <w:tcPr>
            <w:tcW w:w="19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F361AA" w:rsidRDefault="00D60693" w:rsidP="002B1015">
            <w:pPr>
              <w:spacing w:after="0" w:line="240" w:lineRule="auto"/>
              <w:ind w:right="-3" w:firstLine="0"/>
              <w:jc w:val="center"/>
              <w:rPr>
                <w:color w:val="auto"/>
                <w:sz w:val="20"/>
              </w:rPr>
            </w:pPr>
            <w:r w:rsidRPr="00F361AA">
              <w:rPr>
                <w:color w:val="auto"/>
                <w:sz w:val="20"/>
              </w:rPr>
              <w:t>Автозаправочные станции</w:t>
            </w:r>
          </w:p>
        </w:tc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F361AA" w:rsidRDefault="00D60693" w:rsidP="002B1015">
            <w:pPr>
              <w:spacing w:after="0" w:line="240" w:lineRule="auto"/>
              <w:ind w:right="-3" w:firstLine="0"/>
              <w:jc w:val="center"/>
              <w:rPr>
                <w:color w:val="auto"/>
                <w:sz w:val="20"/>
              </w:rPr>
            </w:pPr>
            <w:r w:rsidRPr="00F361AA">
              <w:rPr>
                <w:color w:val="auto"/>
                <w:sz w:val="20"/>
              </w:rPr>
              <w:t>Минимально допустимый уровень обеспеченности населения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F361AA" w:rsidRDefault="00D60693" w:rsidP="002B1015">
            <w:pPr>
              <w:spacing w:after="0" w:line="240" w:lineRule="auto"/>
              <w:ind w:right="-3" w:firstLine="0"/>
              <w:jc w:val="center"/>
              <w:rPr>
                <w:color w:val="auto"/>
                <w:sz w:val="20"/>
              </w:rPr>
            </w:pPr>
            <w:r w:rsidRPr="00F361AA">
              <w:rPr>
                <w:color w:val="auto"/>
                <w:sz w:val="20"/>
              </w:rPr>
              <w:t>Одна топливораздаточная колонка на 1200 легковых автомобилей принята согласно СП 42.13330.2016.</w:t>
            </w:r>
          </w:p>
        </w:tc>
      </w:tr>
      <w:tr w:rsidR="00D60693" w:rsidRPr="00F361AA" w:rsidTr="00322204">
        <w:trPr>
          <w:trHeight w:val="220"/>
        </w:trPr>
        <w:tc>
          <w:tcPr>
            <w:tcW w:w="19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F361AA" w:rsidRDefault="00D60693" w:rsidP="002B1015">
            <w:pPr>
              <w:spacing w:after="0" w:line="240" w:lineRule="auto"/>
              <w:ind w:right="-3" w:firstLine="0"/>
              <w:jc w:val="center"/>
              <w:rPr>
                <w:color w:val="auto"/>
                <w:sz w:val="20"/>
              </w:rPr>
            </w:pPr>
          </w:p>
        </w:tc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F361AA" w:rsidRDefault="00D60693" w:rsidP="002B1015">
            <w:pPr>
              <w:spacing w:after="0" w:line="240" w:lineRule="auto"/>
              <w:ind w:right="-3" w:firstLine="0"/>
              <w:jc w:val="center"/>
              <w:rPr>
                <w:color w:val="auto"/>
                <w:sz w:val="20"/>
              </w:rPr>
            </w:pPr>
            <w:r w:rsidRPr="00F361AA">
              <w:rPr>
                <w:color w:val="auto"/>
                <w:sz w:val="20"/>
              </w:rPr>
              <w:t>Максимально допустимый уровень территориальной доступности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F361AA" w:rsidRDefault="00D60693" w:rsidP="002B1015">
            <w:pPr>
              <w:spacing w:after="0" w:line="240" w:lineRule="auto"/>
              <w:ind w:right="-3" w:firstLine="0"/>
              <w:jc w:val="center"/>
              <w:rPr>
                <w:color w:val="auto"/>
                <w:sz w:val="20"/>
              </w:rPr>
            </w:pPr>
            <w:r w:rsidRPr="00F361AA">
              <w:rPr>
                <w:color w:val="auto"/>
                <w:sz w:val="20"/>
              </w:rPr>
              <w:t>Не нормируется</w:t>
            </w:r>
          </w:p>
        </w:tc>
      </w:tr>
      <w:tr w:rsidR="00D60693" w:rsidRPr="00F361AA" w:rsidTr="00322204">
        <w:trPr>
          <w:trHeight w:val="220"/>
        </w:trPr>
        <w:tc>
          <w:tcPr>
            <w:tcW w:w="19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F361AA" w:rsidRDefault="00D60693" w:rsidP="002B1015">
            <w:pPr>
              <w:spacing w:after="0" w:line="240" w:lineRule="auto"/>
              <w:ind w:right="-3" w:firstLine="0"/>
              <w:jc w:val="center"/>
              <w:rPr>
                <w:color w:val="auto"/>
                <w:sz w:val="20"/>
              </w:rPr>
            </w:pPr>
            <w:r w:rsidRPr="00F361AA">
              <w:rPr>
                <w:color w:val="auto"/>
                <w:sz w:val="20"/>
              </w:rPr>
              <w:t>Станции технического обслуживания</w:t>
            </w:r>
          </w:p>
        </w:tc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F361AA" w:rsidRDefault="00D60693" w:rsidP="002B1015">
            <w:pPr>
              <w:spacing w:after="0" w:line="240" w:lineRule="auto"/>
              <w:ind w:right="-3" w:firstLine="0"/>
              <w:jc w:val="center"/>
              <w:rPr>
                <w:color w:val="auto"/>
                <w:sz w:val="20"/>
              </w:rPr>
            </w:pPr>
            <w:r w:rsidRPr="00F361AA">
              <w:rPr>
                <w:color w:val="auto"/>
                <w:sz w:val="20"/>
              </w:rPr>
              <w:t>Минимально допустимый уровень обеспеченности населения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F361AA" w:rsidRDefault="00D60693" w:rsidP="002B1015">
            <w:pPr>
              <w:spacing w:after="0" w:line="240" w:lineRule="auto"/>
              <w:ind w:right="-3" w:firstLine="0"/>
              <w:jc w:val="center"/>
              <w:rPr>
                <w:color w:val="auto"/>
                <w:sz w:val="20"/>
              </w:rPr>
            </w:pPr>
            <w:r w:rsidRPr="00F361AA">
              <w:rPr>
                <w:color w:val="auto"/>
                <w:sz w:val="20"/>
              </w:rPr>
              <w:t>Один пост на 200 легковых автомобилей принят согласно СП 42.13330.2016.</w:t>
            </w:r>
          </w:p>
        </w:tc>
      </w:tr>
      <w:tr w:rsidR="00D60693" w:rsidRPr="00F361AA" w:rsidTr="00322204">
        <w:trPr>
          <w:trHeight w:val="220"/>
        </w:trPr>
        <w:tc>
          <w:tcPr>
            <w:tcW w:w="19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F361AA" w:rsidRDefault="00D60693" w:rsidP="002B1015">
            <w:pPr>
              <w:spacing w:after="0" w:line="240" w:lineRule="auto"/>
              <w:ind w:right="-3" w:firstLine="0"/>
              <w:jc w:val="center"/>
              <w:rPr>
                <w:color w:val="auto"/>
                <w:sz w:val="20"/>
              </w:rPr>
            </w:pPr>
          </w:p>
        </w:tc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F361AA" w:rsidRDefault="00D60693" w:rsidP="002B1015">
            <w:pPr>
              <w:spacing w:after="0" w:line="240" w:lineRule="auto"/>
              <w:ind w:right="-3" w:firstLine="0"/>
              <w:jc w:val="center"/>
              <w:rPr>
                <w:color w:val="auto"/>
                <w:sz w:val="20"/>
              </w:rPr>
            </w:pPr>
            <w:r w:rsidRPr="00F361AA">
              <w:rPr>
                <w:color w:val="auto"/>
                <w:sz w:val="20"/>
              </w:rPr>
              <w:t>Максимально допустимый уровень территориальной доступности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F361AA" w:rsidRDefault="00D60693" w:rsidP="002B1015">
            <w:pPr>
              <w:spacing w:after="0" w:line="240" w:lineRule="auto"/>
              <w:ind w:right="-3" w:firstLine="0"/>
              <w:jc w:val="center"/>
              <w:rPr>
                <w:color w:val="auto"/>
                <w:sz w:val="20"/>
              </w:rPr>
            </w:pPr>
            <w:r w:rsidRPr="00F361AA">
              <w:rPr>
                <w:color w:val="auto"/>
                <w:sz w:val="20"/>
              </w:rPr>
              <w:t>Не нормируется</w:t>
            </w:r>
          </w:p>
        </w:tc>
      </w:tr>
    </w:tbl>
    <w:p w:rsidR="00D60693" w:rsidRDefault="00D60693" w:rsidP="002B1015">
      <w:pPr>
        <w:spacing w:after="0" w:line="240" w:lineRule="auto"/>
        <w:ind w:right="-3" w:firstLine="708"/>
        <w:jc w:val="right"/>
        <w:rPr>
          <w:b/>
          <w:bCs/>
          <w:sz w:val="28"/>
          <w:szCs w:val="28"/>
        </w:rPr>
      </w:pPr>
    </w:p>
    <w:p w:rsidR="00D60693" w:rsidRDefault="00D60693" w:rsidP="00042345">
      <w:pPr>
        <w:spacing w:after="0" w:line="240" w:lineRule="auto"/>
        <w:ind w:right="-3" w:firstLine="0"/>
        <w:jc w:val="center"/>
        <w:rPr>
          <w:b/>
          <w:bCs/>
          <w:sz w:val="28"/>
          <w:szCs w:val="28"/>
        </w:rPr>
      </w:pPr>
      <w:bookmarkStart w:id="25" w:name="_Toc918672621"/>
      <w:r>
        <w:rPr>
          <w:rStyle w:val="20"/>
        </w:rPr>
        <w:t xml:space="preserve">2.4. Обоснование расчетных показателей минимально </w:t>
      </w:r>
      <w:r w:rsidR="00042345">
        <w:rPr>
          <w:rStyle w:val="20"/>
        </w:rPr>
        <w:t xml:space="preserve">                          </w:t>
      </w:r>
      <w:r>
        <w:rPr>
          <w:rStyle w:val="20"/>
        </w:rPr>
        <w:t xml:space="preserve">допустимого уровня обеспеченности населения и </w:t>
      </w:r>
      <w:r w:rsidR="00042345">
        <w:rPr>
          <w:rStyle w:val="20"/>
        </w:rPr>
        <w:t xml:space="preserve">                                 </w:t>
      </w:r>
      <w:r>
        <w:rPr>
          <w:rStyle w:val="20"/>
        </w:rPr>
        <w:t xml:space="preserve">максимально допустимого уровня территориальной </w:t>
      </w:r>
      <w:r w:rsidR="00042345">
        <w:rPr>
          <w:rStyle w:val="20"/>
        </w:rPr>
        <w:t xml:space="preserve">                             </w:t>
      </w:r>
      <w:r>
        <w:rPr>
          <w:rStyle w:val="20"/>
        </w:rPr>
        <w:t>доступности объектами физической культуры и спорта</w:t>
      </w:r>
      <w:bookmarkEnd w:id="25"/>
      <w:r w:rsidR="00042345">
        <w:rPr>
          <w:b/>
          <w:bCs/>
          <w:sz w:val="28"/>
          <w:szCs w:val="28"/>
        </w:rPr>
        <w:t xml:space="preserve">                            приведены в таблице 24</w:t>
      </w:r>
    </w:p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t xml:space="preserve">Показатели обеспеченности и территориальной доступности установлены в соответствии с приказом </w:t>
      </w:r>
      <w:proofErr w:type="spellStart"/>
      <w:r>
        <w:rPr>
          <w:sz w:val="28"/>
          <w:szCs w:val="28"/>
        </w:rPr>
        <w:t>Минспорта</w:t>
      </w:r>
      <w:proofErr w:type="spellEnd"/>
      <w:r>
        <w:rPr>
          <w:sz w:val="28"/>
          <w:szCs w:val="28"/>
        </w:rPr>
        <w:t xml:space="preserve"> России от 19 августа 2021 г. № 649 «О </w:t>
      </w:r>
      <w:r>
        <w:rPr>
          <w:sz w:val="28"/>
          <w:szCs w:val="28"/>
        </w:rPr>
        <w:lastRenderedPageBreak/>
        <w:t xml:space="preserve">рекомендованных нормативах и нормах обеспеченности населения объектами спортивной инфраструктуры», а также таблицей 9. </w:t>
      </w:r>
    </w:p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t>При расчете площади здания и земельного участка применена сложившаяся положительная практика проектирования и строительства таких объектов, а также анализ потребности населения Краснодарского края в данных объектах, проведенный министерством физической культуры и спорта Краснодарского края.</w:t>
      </w:r>
    </w:p>
    <w:p w:rsidR="00D60693" w:rsidRPr="00042E44" w:rsidRDefault="00D60693" w:rsidP="002B1015">
      <w:pPr>
        <w:spacing w:after="0" w:line="240" w:lineRule="auto"/>
        <w:ind w:right="-3" w:firstLine="708"/>
        <w:jc w:val="right"/>
        <w:rPr>
          <w:bCs/>
          <w:sz w:val="28"/>
          <w:szCs w:val="28"/>
        </w:rPr>
      </w:pPr>
      <w:r w:rsidRPr="00042E44">
        <w:rPr>
          <w:bCs/>
          <w:sz w:val="28"/>
          <w:szCs w:val="28"/>
        </w:rPr>
        <w:t>Таблица 24</w:t>
      </w:r>
    </w:p>
    <w:tbl>
      <w:tblPr>
        <w:tblW w:w="0" w:type="auto"/>
        <w:tblInd w:w="-57" w:type="dxa"/>
        <w:tblLayout w:type="fixed"/>
        <w:tblLook w:val="0000" w:firstRow="0" w:lastRow="0" w:firstColumn="0" w:lastColumn="0" w:noHBand="0" w:noVBand="0"/>
      </w:tblPr>
      <w:tblGrid>
        <w:gridCol w:w="495"/>
        <w:gridCol w:w="1545"/>
        <w:gridCol w:w="3795"/>
        <w:gridCol w:w="3969"/>
      </w:tblGrid>
      <w:tr w:rsidR="00D60693" w:rsidRPr="00042E44" w:rsidTr="00322204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042E44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042E44">
              <w:rPr>
                <w:sz w:val="22"/>
              </w:rPr>
              <w:t>№ п/п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042E44" w:rsidRDefault="00D60693" w:rsidP="00042E44">
            <w:pPr>
              <w:spacing w:after="0" w:line="240" w:lineRule="auto"/>
              <w:ind w:left="-126" w:right="-101" w:firstLine="0"/>
              <w:jc w:val="center"/>
              <w:rPr>
                <w:sz w:val="22"/>
              </w:rPr>
            </w:pPr>
            <w:r w:rsidRPr="00042E44">
              <w:rPr>
                <w:sz w:val="22"/>
              </w:rPr>
              <w:t>Область нормирования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042E44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042E44">
              <w:rPr>
                <w:sz w:val="22"/>
              </w:rPr>
              <w:t>Виды объектов местного значения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Pr="00042E44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042E44">
              <w:rPr>
                <w:sz w:val="22"/>
              </w:rPr>
              <w:t>Нормы законодательства</w:t>
            </w:r>
          </w:p>
        </w:tc>
      </w:tr>
      <w:tr w:rsidR="00D60693" w:rsidRPr="00042E44" w:rsidTr="00322204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042E44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042E44">
              <w:rPr>
                <w:sz w:val="22"/>
              </w:rPr>
              <w:t>1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042E44" w:rsidRDefault="00D60693" w:rsidP="00042E44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  <w:r w:rsidRPr="00042E44">
              <w:rPr>
                <w:sz w:val="22"/>
              </w:rPr>
              <w:t>Физическая культура и спорт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042E44" w:rsidRDefault="00E961A2" w:rsidP="00042E44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  <w:r w:rsidRPr="00E961A2">
              <w:rPr>
                <w:sz w:val="22"/>
              </w:rPr>
              <w:t>Стадионы с трибунами на 1500 мест и более</w:t>
            </w:r>
            <w:r>
              <w:rPr>
                <w:sz w:val="22"/>
              </w:rPr>
              <w:t xml:space="preserve">; </w:t>
            </w:r>
            <w:r w:rsidR="00D60693" w:rsidRPr="00042E44">
              <w:rPr>
                <w:sz w:val="22"/>
              </w:rPr>
              <w:t xml:space="preserve">плоскостные спортсооружения; </w:t>
            </w:r>
          </w:p>
          <w:p w:rsidR="00D60693" w:rsidRPr="00042E44" w:rsidRDefault="00D60693" w:rsidP="00042E44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  <w:r w:rsidRPr="00042E44">
              <w:rPr>
                <w:sz w:val="22"/>
              </w:rPr>
              <w:t xml:space="preserve">спортивные залы; </w:t>
            </w:r>
          </w:p>
          <w:p w:rsidR="00D60693" w:rsidRPr="00042E44" w:rsidRDefault="00D60693" w:rsidP="00042E44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  <w:r w:rsidRPr="00042E44">
              <w:rPr>
                <w:sz w:val="22"/>
              </w:rPr>
              <w:t>крытые плавательные бассейны;</w:t>
            </w:r>
          </w:p>
          <w:p w:rsidR="00D60693" w:rsidRPr="00042E44" w:rsidRDefault="00D60693" w:rsidP="00042E44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  <w:r w:rsidRPr="00042E44">
              <w:rPr>
                <w:sz w:val="22"/>
              </w:rPr>
              <w:t>другие объекты, включая спортивные манежи, лыжные базы, ледовые катки, биатлонные комплексы, сооружения для стрелковых видов спорта и т.д.;</w:t>
            </w:r>
          </w:p>
          <w:p w:rsidR="00D60693" w:rsidRPr="00042E44" w:rsidRDefault="00D60693" w:rsidP="00042E44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  <w:r w:rsidRPr="00042E44">
              <w:rPr>
                <w:sz w:val="22"/>
              </w:rPr>
              <w:t>объекты сельской и рекреационной инфраструктуры, приспособленные для занятий физической культурой и спортом, в том числе универсальные спортивные игровые площадки, дистанции, велодорожки, споты (плаза начального уровня), площадки с тренажерами, сезонные катки.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Pr="00042E44" w:rsidRDefault="00D60693" w:rsidP="00042E44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042E44">
              <w:rPr>
                <w:sz w:val="22"/>
              </w:rPr>
              <w:t xml:space="preserve">Глава 3 </w:t>
            </w:r>
            <w:proofErr w:type="spellStart"/>
            <w:r w:rsidRPr="00042E44">
              <w:rPr>
                <w:sz w:val="22"/>
              </w:rPr>
              <w:t>ГрК</w:t>
            </w:r>
            <w:proofErr w:type="spellEnd"/>
            <w:r w:rsidRPr="00042E44">
              <w:rPr>
                <w:sz w:val="22"/>
              </w:rPr>
              <w:t xml:space="preserve"> РФ.</w:t>
            </w:r>
          </w:p>
          <w:p w:rsidR="00D60693" w:rsidRPr="00042E44" w:rsidRDefault="00D60693" w:rsidP="00C142C6">
            <w:pPr>
              <w:spacing w:after="0" w:line="240" w:lineRule="auto"/>
              <w:ind w:left="-80" w:right="-3" w:firstLine="0"/>
              <w:jc w:val="center"/>
              <w:rPr>
                <w:sz w:val="22"/>
              </w:rPr>
            </w:pPr>
            <w:r w:rsidRPr="00042E44">
              <w:rPr>
                <w:sz w:val="22"/>
              </w:rPr>
              <w:t>Федеральный закон от 6 октября 2003 г.       № 131-ФЗ «Об общих принципах организации местного самоуправления в Российской Федерации».</w:t>
            </w:r>
          </w:p>
          <w:p w:rsidR="00D60693" w:rsidRPr="00042E44" w:rsidRDefault="00D60693" w:rsidP="00042E44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042E44">
              <w:rPr>
                <w:sz w:val="22"/>
              </w:rPr>
              <w:t>Приказ Министерства спорта Российской Федерации от 21 марта 2018 г. № 244 «Об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спорта»;</w:t>
            </w:r>
          </w:p>
          <w:p w:rsidR="00D60693" w:rsidRPr="00042E44" w:rsidRDefault="00D60693" w:rsidP="00042E44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042E44">
              <w:rPr>
                <w:sz w:val="22"/>
              </w:rPr>
              <w:t xml:space="preserve">приказ </w:t>
            </w:r>
            <w:proofErr w:type="spellStart"/>
            <w:r w:rsidRPr="00042E44">
              <w:rPr>
                <w:sz w:val="22"/>
              </w:rPr>
              <w:t>Минспорта</w:t>
            </w:r>
            <w:proofErr w:type="spellEnd"/>
            <w:r w:rsidRPr="00042E44">
              <w:rPr>
                <w:sz w:val="22"/>
              </w:rPr>
              <w:t xml:space="preserve"> Российской Федерации от 19 августа 2021 г. № 649 «О рекомендованных нормативах и нормах обеспеченности населения объектами спортивной инфраструктуры».</w:t>
            </w:r>
          </w:p>
        </w:tc>
      </w:tr>
    </w:tbl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</w:p>
    <w:p w:rsidR="00D60693" w:rsidRDefault="00D60693" w:rsidP="00042E44">
      <w:pPr>
        <w:spacing w:after="0" w:line="240" w:lineRule="auto"/>
        <w:ind w:right="-3" w:firstLine="0"/>
        <w:jc w:val="center"/>
        <w:rPr>
          <w:b/>
          <w:bCs/>
          <w:sz w:val="28"/>
          <w:szCs w:val="28"/>
        </w:rPr>
      </w:pPr>
      <w:bookmarkStart w:id="26" w:name="_Toc470479766"/>
      <w:r>
        <w:rPr>
          <w:rStyle w:val="20"/>
        </w:rPr>
        <w:t xml:space="preserve">2.5. Обоснование </w:t>
      </w:r>
      <w:bookmarkStart w:id="27" w:name="_Hlk215183165"/>
      <w:r>
        <w:rPr>
          <w:rStyle w:val="20"/>
        </w:rPr>
        <w:t xml:space="preserve">расчетных показателей минимально допустимого </w:t>
      </w:r>
      <w:r w:rsidR="00042E44">
        <w:rPr>
          <w:rStyle w:val="20"/>
        </w:rPr>
        <w:t xml:space="preserve">  </w:t>
      </w:r>
      <w:r>
        <w:rPr>
          <w:rStyle w:val="20"/>
        </w:rPr>
        <w:t xml:space="preserve">уровня обеспеченности населения и максимально допустимого </w:t>
      </w:r>
      <w:r w:rsidR="00042E44">
        <w:rPr>
          <w:rStyle w:val="20"/>
        </w:rPr>
        <w:t xml:space="preserve">                  </w:t>
      </w:r>
      <w:r>
        <w:rPr>
          <w:rStyle w:val="20"/>
        </w:rPr>
        <w:t>уровня территориальной доступности объектами</w:t>
      </w:r>
      <w:bookmarkEnd w:id="27"/>
      <w:r>
        <w:rPr>
          <w:rStyle w:val="20"/>
        </w:rPr>
        <w:t xml:space="preserve"> образования</w:t>
      </w:r>
      <w:bookmarkEnd w:id="26"/>
      <w:r w:rsidR="00042E44">
        <w:rPr>
          <w:b/>
          <w:bCs/>
          <w:sz w:val="28"/>
          <w:szCs w:val="28"/>
        </w:rPr>
        <w:t xml:space="preserve">               приведены в таблице 25</w:t>
      </w:r>
    </w:p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t xml:space="preserve">Показатели минимального уровня обеспеченности детей местами в дошкольных образовательных организациях и местами в учреждениях среднего образования определены в соответствии с приказом Минэкономразвития России от 15 февраля 2021 г. № 71 «Об утверждении Методических рекомендаций по подготовке нормативов градостроительного проектирования» и СП 42.13330.2016 «Градостроительство. Планировка и застройка городских и сельских поселений. Актуализированная редакция СНиП 2.07.01-89*». </w:t>
      </w:r>
    </w:p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t>Данные показатели рассчитываются, исходя из сведений о возрастно-половом составе населения Краснодарского края, предоставляемых управлением Федеральной службы государственной статистики по Краснодарскому краю и Республике Адыгея (</w:t>
      </w:r>
      <w:hyperlink r:id="rId79" w:history="1">
        <w:r>
          <w:rPr>
            <w:sz w:val="28"/>
            <w:szCs w:val="28"/>
          </w:rPr>
          <w:t>https://23.rosstat.gov.ru/population_kk#</w:t>
        </w:r>
      </w:hyperlink>
      <w:r>
        <w:rPr>
          <w:sz w:val="28"/>
          <w:szCs w:val="28"/>
        </w:rPr>
        <w:t>), на год, предшествующий расчетному.</w:t>
      </w:r>
    </w:p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</w:p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</w:p>
    <w:p w:rsidR="00D60693" w:rsidRPr="00042E44" w:rsidRDefault="00D60693" w:rsidP="002B1015">
      <w:pPr>
        <w:spacing w:after="0" w:line="240" w:lineRule="auto"/>
        <w:ind w:right="-3" w:firstLine="708"/>
        <w:jc w:val="right"/>
        <w:rPr>
          <w:bCs/>
          <w:sz w:val="28"/>
          <w:szCs w:val="28"/>
        </w:rPr>
      </w:pPr>
      <w:r w:rsidRPr="00042E44">
        <w:rPr>
          <w:bCs/>
          <w:sz w:val="28"/>
          <w:szCs w:val="28"/>
        </w:rPr>
        <w:lastRenderedPageBreak/>
        <w:t>Таблица 25</w:t>
      </w:r>
    </w:p>
    <w:tbl>
      <w:tblPr>
        <w:tblW w:w="0" w:type="auto"/>
        <w:tblInd w:w="-57" w:type="dxa"/>
        <w:tblLayout w:type="fixed"/>
        <w:tblLook w:val="0000" w:firstRow="0" w:lastRow="0" w:firstColumn="0" w:lastColumn="0" w:noHBand="0" w:noVBand="0"/>
      </w:tblPr>
      <w:tblGrid>
        <w:gridCol w:w="495"/>
        <w:gridCol w:w="1545"/>
        <w:gridCol w:w="3795"/>
        <w:gridCol w:w="3969"/>
      </w:tblGrid>
      <w:tr w:rsidR="00D60693" w:rsidTr="00322204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№ п/п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Область нормирования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Виды объектов местного значения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Нормы законодательства</w:t>
            </w:r>
          </w:p>
        </w:tc>
      </w:tr>
      <w:tr w:rsidR="00D60693" w:rsidTr="00322204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Образование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042E44">
            <w:pPr>
              <w:spacing w:after="0" w:line="240" w:lineRule="auto"/>
              <w:ind w:left="3" w:right="-3" w:firstLine="0"/>
              <w:jc w:val="left"/>
              <w:rPr>
                <w:sz w:val="20"/>
              </w:rPr>
            </w:pPr>
            <w:bookmarkStart w:id="28" w:name="_Hlk231905039"/>
            <w:r>
              <w:rPr>
                <w:sz w:val="20"/>
              </w:rPr>
              <w:t>дошкольные образовательные организации;</w:t>
            </w:r>
          </w:p>
          <w:p w:rsidR="00D60693" w:rsidRDefault="00D60693" w:rsidP="002B1015">
            <w:pPr>
              <w:spacing w:after="0" w:line="240" w:lineRule="auto"/>
              <w:ind w:left="3" w:right="-3" w:firstLine="0"/>
              <w:rPr>
                <w:sz w:val="20"/>
              </w:rPr>
            </w:pPr>
            <w:r>
              <w:rPr>
                <w:sz w:val="20"/>
              </w:rPr>
              <w:t>крытые бассейны для дошкольников;</w:t>
            </w:r>
          </w:p>
          <w:p w:rsidR="00D60693" w:rsidRDefault="00D60693" w:rsidP="002B1015">
            <w:pPr>
              <w:spacing w:after="0" w:line="240" w:lineRule="auto"/>
              <w:ind w:left="3" w:right="-3" w:firstLine="0"/>
              <w:rPr>
                <w:sz w:val="20"/>
              </w:rPr>
            </w:pPr>
            <w:r>
              <w:rPr>
                <w:sz w:val="20"/>
              </w:rPr>
              <w:t>общеобразовательные организации: школы, лицеи, гимназии, кадетские училища.</w:t>
            </w:r>
            <w:bookmarkEnd w:id="28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27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Глава 3 </w:t>
            </w:r>
            <w:proofErr w:type="spellStart"/>
            <w:r>
              <w:rPr>
                <w:sz w:val="20"/>
              </w:rPr>
              <w:t>ГрК</w:t>
            </w:r>
            <w:proofErr w:type="spellEnd"/>
            <w:r>
              <w:rPr>
                <w:sz w:val="20"/>
              </w:rPr>
              <w:t xml:space="preserve"> РФ.</w:t>
            </w:r>
          </w:p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Федеральный закон от 6 октября 2003 г. </w:t>
            </w:r>
            <w:r w:rsidR="00C142C6">
              <w:rPr>
                <w:sz w:val="20"/>
              </w:rPr>
              <w:t xml:space="preserve">          </w:t>
            </w:r>
            <w:r>
              <w:rPr>
                <w:sz w:val="20"/>
              </w:rPr>
              <w:t>№ 131-ФЗ «Об общих принципах организации местного самоуправления в Российской Федерации».</w:t>
            </w:r>
          </w:p>
        </w:tc>
      </w:tr>
    </w:tbl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</w:p>
    <w:p w:rsidR="00D60693" w:rsidRDefault="00D60693" w:rsidP="00042E44">
      <w:pPr>
        <w:spacing w:after="0" w:line="240" w:lineRule="auto"/>
        <w:ind w:right="-3" w:firstLine="0"/>
        <w:jc w:val="center"/>
        <w:rPr>
          <w:b/>
          <w:bCs/>
          <w:sz w:val="28"/>
          <w:szCs w:val="28"/>
        </w:rPr>
      </w:pPr>
      <w:bookmarkStart w:id="29" w:name="_Toc2003411528"/>
      <w:r>
        <w:rPr>
          <w:rStyle w:val="20"/>
        </w:rPr>
        <w:t xml:space="preserve">2.6. Обоснование расчетных показателей минимально допустимого </w:t>
      </w:r>
      <w:r w:rsidR="00042E44">
        <w:rPr>
          <w:rStyle w:val="20"/>
        </w:rPr>
        <w:t xml:space="preserve">   </w:t>
      </w:r>
      <w:r>
        <w:rPr>
          <w:rStyle w:val="20"/>
        </w:rPr>
        <w:t xml:space="preserve">уровня обеспеченности населения и максимально допустимого </w:t>
      </w:r>
      <w:r w:rsidR="00042E44">
        <w:rPr>
          <w:rStyle w:val="20"/>
        </w:rPr>
        <w:t xml:space="preserve">                   </w:t>
      </w:r>
      <w:r>
        <w:rPr>
          <w:rStyle w:val="20"/>
        </w:rPr>
        <w:t xml:space="preserve">уровня территориальной доступности объектами здравоохранения </w:t>
      </w:r>
      <w:bookmarkEnd w:id="29"/>
      <w:r w:rsidR="00042E44">
        <w:rPr>
          <w:b/>
          <w:bCs/>
          <w:sz w:val="28"/>
          <w:szCs w:val="28"/>
        </w:rPr>
        <w:t>приведены в таблице 26</w:t>
      </w:r>
    </w:p>
    <w:p w:rsidR="00D60693" w:rsidRPr="00042E44" w:rsidRDefault="00D60693" w:rsidP="002B1015">
      <w:pPr>
        <w:spacing w:after="0" w:line="240" w:lineRule="auto"/>
        <w:ind w:right="-3" w:firstLine="708"/>
        <w:jc w:val="right"/>
        <w:rPr>
          <w:bCs/>
          <w:sz w:val="28"/>
          <w:szCs w:val="28"/>
        </w:rPr>
      </w:pPr>
      <w:r w:rsidRPr="00042E44">
        <w:rPr>
          <w:bCs/>
          <w:sz w:val="28"/>
          <w:szCs w:val="28"/>
        </w:rPr>
        <w:t>Таблица 26</w:t>
      </w:r>
    </w:p>
    <w:tbl>
      <w:tblPr>
        <w:tblW w:w="96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11"/>
        <w:gridCol w:w="2410"/>
        <w:gridCol w:w="5528"/>
      </w:tblGrid>
      <w:tr w:rsidR="00D60693" w:rsidTr="00322204">
        <w:tc>
          <w:tcPr>
            <w:tcW w:w="1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Вид объекта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Тип расчетного показателя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Обоснование расчетного показателя</w:t>
            </w:r>
          </w:p>
        </w:tc>
      </w:tr>
      <w:tr w:rsidR="00D60693" w:rsidTr="00322204">
        <w:tc>
          <w:tcPr>
            <w:tcW w:w="1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D60693" w:rsidTr="00322204">
        <w:tc>
          <w:tcPr>
            <w:tcW w:w="17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Станции скорой медицинской помощи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Минимально допустимый уровень обеспеченности населения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Минимальный уровень обеспеченности составляет 1 объект на 50 тыс. чел. в соответствии с приказом Минздрава России от 27 февраля 2016 г. № 132н «О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населения» (далее - приказ Минздрава России № 132н).</w:t>
            </w:r>
          </w:p>
        </w:tc>
      </w:tr>
      <w:tr w:rsidR="00D60693" w:rsidTr="00322204">
        <w:tc>
          <w:tcPr>
            <w:tcW w:w="17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Максимально допустимый уровень территориальной доступности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Транспортная доступность в одну сторону составляет 20 минут (приказ Минздрава России № 132н). </w:t>
            </w:r>
          </w:p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С учетом норматива минимальной обеспеченности и максимальной транспортной доступности, станции скорой медицинской помощи, как самостоятельные объекты, а не подразделения в структуре больниц, амбулаторий и т.п., должны располагаться в ареалах, в которых в радиусе 20 км проживает не менее 50 тыс. чел.</w:t>
            </w:r>
          </w:p>
        </w:tc>
      </w:tr>
      <w:tr w:rsidR="00D60693" w:rsidTr="00322204">
        <w:trPr>
          <w:trHeight w:val="420"/>
        </w:trPr>
        <w:tc>
          <w:tcPr>
            <w:tcW w:w="17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Амбулатории, в том числе врачебные или центры (отделения) общей врачебной практики (семейной медицины)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Минимально допустимый уровень обеспеченности населения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Рекомендуется проектировать 1 объект на 2-10 тыс. чел., в соответствии с приказом Минздрава России № 132н.</w:t>
            </w:r>
          </w:p>
        </w:tc>
      </w:tr>
      <w:tr w:rsidR="00D60693" w:rsidTr="00322204">
        <w:trPr>
          <w:trHeight w:val="480"/>
        </w:trPr>
        <w:tc>
          <w:tcPr>
            <w:tcW w:w="17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Максимально допустимый уровень территориальной доступности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Пешеходная доступность в населенных пунктах и транспортная доступность в населенных пунктах установлена в соответствии с СП 42.13330.2016.</w:t>
            </w:r>
          </w:p>
        </w:tc>
      </w:tr>
      <w:tr w:rsidR="00D60693" w:rsidTr="00322204">
        <w:trPr>
          <w:trHeight w:val="420"/>
        </w:trPr>
        <w:tc>
          <w:tcPr>
            <w:tcW w:w="17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Поликлиника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Минимально допустимый уровень обеспеченности населения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В соответствии с приказом Минздрава России № 132н рекомендуется проектировать в расчете 1 объект на 20-50 тыс. чел. Пропускная способность одного кабинета врачебного приема и размер земельного участка установлены в соответствии с СП 158.13330.2014.</w:t>
            </w:r>
          </w:p>
        </w:tc>
      </w:tr>
      <w:tr w:rsidR="00D60693" w:rsidTr="00322204">
        <w:trPr>
          <w:trHeight w:val="420"/>
        </w:trPr>
        <w:tc>
          <w:tcPr>
            <w:tcW w:w="17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Максимально допустимый уровень территориальной доступности</w:t>
            </w:r>
          </w:p>
          <w:p w:rsidR="00C142C6" w:rsidRDefault="00C142C6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Пешеходная доступность в населенных пунктах и транспортная доступность в населенных пунктах установлена в соответствии с СП 42.13330.2016.</w:t>
            </w:r>
          </w:p>
        </w:tc>
      </w:tr>
      <w:tr w:rsidR="00D60693" w:rsidTr="00322204">
        <w:tc>
          <w:tcPr>
            <w:tcW w:w="17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Детская поликлиника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Минимально допустимый уровень обеспеченности населения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В соответствии с приказом Минздрава № 132н рекомендуется проектировать в расчете 1 объект на 10-30 тыс. детей. Пропускная способность одного кабинета врачебного приема и размер земельного участка установлены в соответствии СП 158.13330.2014.</w:t>
            </w:r>
          </w:p>
        </w:tc>
      </w:tr>
      <w:tr w:rsidR="00D60693" w:rsidTr="00322204">
        <w:tc>
          <w:tcPr>
            <w:tcW w:w="17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Максимально допустимый уровень территориальной доступности</w:t>
            </w:r>
          </w:p>
          <w:p w:rsidR="00C142C6" w:rsidRDefault="00C142C6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Пешеходная доступность в населенных пунктах и транспортная доступность в населенных пунктах установлена в соответствии с СП 42.13330.2016.</w:t>
            </w:r>
          </w:p>
        </w:tc>
      </w:tr>
      <w:tr w:rsidR="00C142C6" w:rsidTr="00C142C6">
        <w:trPr>
          <w:trHeight w:val="251"/>
        </w:trPr>
        <w:tc>
          <w:tcPr>
            <w:tcW w:w="1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142C6" w:rsidRDefault="00C142C6" w:rsidP="00C142C6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142C6" w:rsidRDefault="00C142C6" w:rsidP="00C142C6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142C6" w:rsidRDefault="00C142C6" w:rsidP="00C142C6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D60693" w:rsidTr="00322204">
        <w:trPr>
          <w:trHeight w:val="420"/>
        </w:trPr>
        <w:tc>
          <w:tcPr>
            <w:tcW w:w="17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Поликлиника стоматологическая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Минимально допустимый уровень обеспеченности населения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Согласно приказу Минздрава России № 132н рекомендуется проектировать в расчете 1 объект на 100 тыс. чел.</w:t>
            </w:r>
          </w:p>
        </w:tc>
      </w:tr>
      <w:tr w:rsidR="00D60693" w:rsidTr="00322204">
        <w:trPr>
          <w:trHeight w:val="420"/>
        </w:trPr>
        <w:tc>
          <w:tcPr>
            <w:tcW w:w="17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Максимально допустимый уровень территориальной доступности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Пешеходная доступность в населенных пунктах с численностью населения свыше 20 тыс. чел. и транспортная доступность в остальных населенных пунктах установлена в соответствии с приказом Минздрава России № 132н.</w:t>
            </w:r>
          </w:p>
        </w:tc>
      </w:tr>
      <w:tr w:rsidR="00D60693" w:rsidTr="00322204">
        <w:trPr>
          <w:trHeight w:val="420"/>
        </w:trPr>
        <w:tc>
          <w:tcPr>
            <w:tcW w:w="17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Максимально допустимый уровень территориальной доступности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Пешеходная доступность в населенных пунктах с численностью населения свыше 20 тыс. чел. и транспортная доступность в остальных населенных пунктах установлена в соответствии с приказом Минздрава России № 132н.</w:t>
            </w:r>
          </w:p>
        </w:tc>
      </w:tr>
      <w:tr w:rsidR="00D60693" w:rsidTr="00322204">
        <w:trPr>
          <w:trHeight w:val="420"/>
        </w:trPr>
        <w:tc>
          <w:tcPr>
            <w:tcW w:w="17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Фельдшерско-акушерский пункт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Минимально допустимый уровень обеспеченности населения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Количество объектов устанавливается по заданию на проектирование согласно СП 42.13330.2016. Размер земельного участка установлен в соответствии с СП 158.13330.2014.</w:t>
            </w:r>
          </w:p>
        </w:tc>
      </w:tr>
      <w:tr w:rsidR="00D60693" w:rsidTr="00322204">
        <w:trPr>
          <w:trHeight w:val="420"/>
        </w:trPr>
        <w:tc>
          <w:tcPr>
            <w:tcW w:w="17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Максимально допустимый уровень территориальной доступности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Транспортная доступность в одну сторону установлена в соответствии с СП 42.13330.2016.</w:t>
            </w:r>
          </w:p>
        </w:tc>
      </w:tr>
      <w:tr w:rsidR="00D60693" w:rsidTr="00322204">
        <w:trPr>
          <w:trHeight w:val="420"/>
        </w:trPr>
        <w:tc>
          <w:tcPr>
            <w:tcW w:w="17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Максимально допустимый уровень территориальной доступности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Не нормируется</w:t>
            </w:r>
          </w:p>
        </w:tc>
      </w:tr>
      <w:tr w:rsidR="00D60693" w:rsidTr="00322204">
        <w:trPr>
          <w:trHeight w:val="420"/>
        </w:trPr>
        <w:tc>
          <w:tcPr>
            <w:tcW w:w="17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Участковая больница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Минимально допустимый уровень обеспеченности населения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Согласно приказу Минздрава России № 132н рекомендуется проектировать в расчете 1 объект на 5-20 тыс. чел.</w:t>
            </w:r>
          </w:p>
        </w:tc>
      </w:tr>
      <w:tr w:rsidR="00D60693" w:rsidTr="00322204">
        <w:trPr>
          <w:trHeight w:val="420"/>
        </w:trPr>
        <w:tc>
          <w:tcPr>
            <w:tcW w:w="17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Максимально допустимый уровень территориальной доступности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Пешеходная доступность в населенных пунктах с численностью населения свыше 20 тыс. чел. и транспортная доступность в остальных населенных пунктах установлена в соответствии с приказом Минздрава России № 132н.</w:t>
            </w:r>
          </w:p>
        </w:tc>
      </w:tr>
      <w:tr w:rsidR="00D60693" w:rsidTr="00322204">
        <w:trPr>
          <w:trHeight w:val="420"/>
        </w:trPr>
        <w:tc>
          <w:tcPr>
            <w:tcW w:w="17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Максимально допустимый уровень территориальной доступности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Транспортная доступность установлена как для экстренной формы оказания медицинской помощи в соответствии с приказом Минздрава России № 132н.</w:t>
            </w:r>
          </w:p>
        </w:tc>
      </w:tr>
      <w:tr w:rsidR="00D60693" w:rsidTr="00322204">
        <w:trPr>
          <w:trHeight w:val="420"/>
        </w:trPr>
        <w:tc>
          <w:tcPr>
            <w:tcW w:w="17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Районная больница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Минимально допустимый уровень обеспеченности населения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Согласно приказу Минздрава России № 132н рекомендуется проектировать в расчете 1 объект на 20-100 тыс. чел.</w:t>
            </w:r>
          </w:p>
        </w:tc>
      </w:tr>
      <w:tr w:rsidR="00D60693" w:rsidTr="00322204">
        <w:trPr>
          <w:trHeight w:val="420"/>
        </w:trPr>
        <w:tc>
          <w:tcPr>
            <w:tcW w:w="17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Максимально допустимый уровень территориальной доступности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Транспортная доступность установлена как для экстренной формы оказания медицинской помощи в соответствии с приказом Минздрава России № 132н.</w:t>
            </w:r>
          </w:p>
        </w:tc>
      </w:tr>
      <w:tr w:rsidR="00D60693" w:rsidTr="00322204">
        <w:trPr>
          <w:trHeight w:val="420"/>
        </w:trPr>
        <w:tc>
          <w:tcPr>
            <w:tcW w:w="17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Максимально допустимый уровень территориальной доступности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Не нормируется</w:t>
            </w:r>
          </w:p>
        </w:tc>
      </w:tr>
      <w:tr w:rsidR="00D60693" w:rsidTr="00322204">
        <w:trPr>
          <w:trHeight w:val="420"/>
        </w:trPr>
        <w:tc>
          <w:tcPr>
            <w:tcW w:w="17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Максимально допустимый уровень территориальной доступности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Не нормируется</w:t>
            </w:r>
          </w:p>
        </w:tc>
      </w:tr>
    </w:tbl>
    <w:p w:rsidR="00D60693" w:rsidRDefault="00D60693" w:rsidP="002B1015">
      <w:pPr>
        <w:spacing w:after="0" w:line="240" w:lineRule="auto"/>
        <w:ind w:right="-3" w:firstLine="708"/>
        <w:jc w:val="right"/>
        <w:rPr>
          <w:b/>
          <w:bCs/>
          <w:sz w:val="28"/>
          <w:szCs w:val="28"/>
        </w:rPr>
      </w:pPr>
    </w:p>
    <w:p w:rsidR="00D60693" w:rsidRDefault="00D60693" w:rsidP="00C142C6">
      <w:pPr>
        <w:spacing w:after="0" w:line="240" w:lineRule="auto"/>
        <w:ind w:right="-3" w:firstLine="0"/>
        <w:jc w:val="center"/>
        <w:rPr>
          <w:b/>
          <w:bCs/>
          <w:sz w:val="28"/>
          <w:szCs w:val="28"/>
        </w:rPr>
      </w:pPr>
      <w:bookmarkStart w:id="30" w:name="_Toc1914869228"/>
      <w:r>
        <w:rPr>
          <w:rStyle w:val="20"/>
        </w:rPr>
        <w:t xml:space="preserve">2.7. Обоснование расчетных показателей минимально допустимого </w:t>
      </w:r>
      <w:r w:rsidR="00C142C6">
        <w:rPr>
          <w:rStyle w:val="20"/>
        </w:rPr>
        <w:t xml:space="preserve">  </w:t>
      </w:r>
      <w:r>
        <w:rPr>
          <w:rStyle w:val="20"/>
        </w:rPr>
        <w:t xml:space="preserve">уровня обеспеченности населения и максимально допустимого </w:t>
      </w:r>
      <w:r w:rsidR="00C142C6">
        <w:rPr>
          <w:rStyle w:val="20"/>
        </w:rPr>
        <w:t xml:space="preserve">                 </w:t>
      </w:r>
      <w:r>
        <w:rPr>
          <w:rStyle w:val="20"/>
        </w:rPr>
        <w:t xml:space="preserve">уровня территориальной доступности объектами в области </w:t>
      </w:r>
      <w:r w:rsidR="00C142C6">
        <w:rPr>
          <w:rStyle w:val="20"/>
        </w:rPr>
        <w:t xml:space="preserve">               </w:t>
      </w:r>
      <w:r>
        <w:rPr>
          <w:rStyle w:val="20"/>
        </w:rPr>
        <w:t xml:space="preserve">утилизации, обезвреживания, захоронения твердых </w:t>
      </w:r>
      <w:r w:rsidR="00C142C6">
        <w:rPr>
          <w:rStyle w:val="20"/>
        </w:rPr>
        <w:t xml:space="preserve">                         </w:t>
      </w:r>
      <w:r>
        <w:rPr>
          <w:rStyle w:val="20"/>
        </w:rPr>
        <w:t>коммунальных отходов</w:t>
      </w:r>
      <w:bookmarkEnd w:id="30"/>
      <w:r w:rsidR="00C142C6">
        <w:rPr>
          <w:b/>
          <w:bCs/>
          <w:sz w:val="28"/>
          <w:szCs w:val="28"/>
        </w:rPr>
        <w:t xml:space="preserve"> приведены в таблице 27</w:t>
      </w:r>
    </w:p>
    <w:p w:rsidR="00D60693" w:rsidRPr="00C142C6" w:rsidRDefault="00D60693" w:rsidP="002B1015">
      <w:pPr>
        <w:spacing w:after="0" w:line="240" w:lineRule="auto"/>
        <w:ind w:right="-3" w:firstLine="708"/>
        <w:jc w:val="right"/>
        <w:rPr>
          <w:bCs/>
          <w:sz w:val="28"/>
          <w:szCs w:val="28"/>
        </w:rPr>
      </w:pPr>
      <w:r w:rsidRPr="00C142C6">
        <w:rPr>
          <w:bCs/>
          <w:sz w:val="28"/>
          <w:szCs w:val="28"/>
        </w:rPr>
        <w:t>Таблица 27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79"/>
        <w:gridCol w:w="3106"/>
        <w:gridCol w:w="4564"/>
      </w:tblGrid>
      <w:tr w:rsidR="00D60693" w:rsidTr="00322204">
        <w:tc>
          <w:tcPr>
            <w:tcW w:w="1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Вид объекта</w:t>
            </w:r>
          </w:p>
        </w:tc>
        <w:tc>
          <w:tcPr>
            <w:tcW w:w="3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Тип расчетного показателя</w:t>
            </w:r>
          </w:p>
        </w:tc>
        <w:tc>
          <w:tcPr>
            <w:tcW w:w="4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Обоснование расчетного показателя</w:t>
            </w:r>
          </w:p>
        </w:tc>
      </w:tr>
      <w:tr w:rsidR="00D60693" w:rsidTr="00322204">
        <w:tc>
          <w:tcPr>
            <w:tcW w:w="1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D60693" w:rsidTr="00322204">
        <w:tc>
          <w:tcPr>
            <w:tcW w:w="19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Объекты утилизации, обезвреживания, захоронения твердых коммунальных отходов</w:t>
            </w:r>
          </w:p>
        </w:tc>
        <w:tc>
          <w:tcPr>
            <w:tcW w:w="3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Минимально допустимый уровень обеспеченности населения</w:t>
            </w:r>
          </w:p>
        </w:tc>
        <w:tc>
          <w:tcPr>
            <w:tcW w:w="4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Количество объектов определяется в соответствии с действующей территориальной схемой обращения с отходами, в том числе с твердыми коммунальными отходами, в Краснодарском крае.</w:t>
            </w:r>
          </w:p>
        </w:tc>
      </w:tr>
      <w:tr w:rsidR="00D60693" w:rsidTr="00322204">
        <w:tc>
          <w:tcPr>
            <w:tcW w:w="19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3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Максимально допустимый уровень территориальной доступности</w:t>
            </w:r>
          </w:p>
        </w:tc>
        <w:tc>
          <w:tcPr>
            <w:tcW w:w="4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Не нормируется</w:t>
            </w:r>
          </w:p>
        </w:tc>
      </w:tr>
    </w:tbl>
    <w:p w:rsidR="00D60693" w:rsidRDefault="00D60693" w:rsidP="002B1015">
      <w:pPr>
        <w:spacing w:after="0" w:line="240" w:lineRule="auto"/>
        <w:ind w:right="-3" w:firstLine="708"/>
        <w:rPr>
          <w:b/>
        </w:rPr>
      </w:pPr>
    </w:p>
    <w:p w:rsidR="00D60693" w:rsidRDefault="00D60693" w:rsidP="00C142C6">
      <w:pPr>
        <w:spacing w:after="0" w:line="240" w:lineRule="auto"/>
        <w:ind w:right="-3" w:firstLine="0"/>
        <w:jc w:val="center"/>
        <w:rPr>
          <w:rStyle w:val="20"/>
        </w:rPr>
      </w:pPr>
      <w:bookmarkStart w:id="31" w:name="_Toc2083522119"/>
      <w:r>
        <w:rPr>
          <w:rStyle w:val="20"/>
        </w:rPr>
        <w:t xml:space="preserve">2.8. Обоснование расчетных показателей уровня обеспеченности населения в области обеспечения населения местами хранения </w:t>
      </w:r>
      <w:r w:rsidR="009D7E5B">
        <w:rPr>
          <w:rStyle w:val="20"/>
        </w:rPr>
        <w:t xml:space="preserve">                    </w:t>
      </w:r>
      <w:r>
        <w:rPr>
          <w:rStyle w:val="20"/>
        </w:rPr>
        <w:t xml:space="preserve">и парковки индивидуального автомобильного транспорта, </w:t>
      </w:r>
      <w:proofErr w:type="spellStart"/>
      <w:r>
        <w:rPr>
          <w:rStyle w:val="20"/>
        </w:rPr>
        <w:t>приобъектными</w:t>
      </w:r>
      <w:proofErr w:type="spellEnd"/>
      <w:r>
        <w:rPr>
          <w:rStyle w:val="20"/>
        </w:rPr>
        <w:t xml:space="preserve"> автостоянками, в том числе для маломобильных </w:t>
      </w:r>
      <w:r w:rsidR="009D7E5B">
        <w:rPr>
          <w:rStyle w:val="20"/>
        </w:rPr>
        <w:t xml:space="preserve">                </w:t>
      </w:r>
      <w:r>
        <w:rPr>
          <w:rStyle w:val="20"/>
        </w:rPr>
        <w:t>групп населения</w:t>
      </w:r>
      <w:bookmarkEnd w:id="31"/>
    </w:p>
    <w:p w:rsidR="009D7E5B" w:rsidRDefault="009D7E5B" w:rsidP="00C142C6">
      <w:pPr>
        <w:spacing w:after="0" w:line="240" w:lineRule="auto"/>
        <w:ind w:right="-3" w:firstLine="0"/>
        <w:jc w:val="center"/>
        <w:rPr>
          <w:b/>
          <w:bCs/>
          <w:sz w:val="28"/>
          <w:szCs w:val="28"/>
        </w:rPr>
      </w:pPr>
    </w:p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t xml:space="preserve">Показатель минимального уровня обеспеченности парковочными и (или) </w:t>
      </w:r>
      <w:proofErr w:type="spellStart"/>
      <w:r>
        <w:rPr>
          <w:sz w:val="28"/>
          <w:szCs w:val="28"/>
        </w:rPr>
        <w:t>машино</w:t>
      </w:r>
      <w:proofErr w:type="spellEnd"/>
      <w:r>
        <w:rPr>
          <w:sz w:val="28"/>
          <w:szCs w:val="28"/>
        </w:rPr>
        <w:t xml:space="preserve">-местами для постоянного хранения личных автомобилей в пределах многоквартирной застройки принят в соответствии с приказом Минэкономразвития России от 15 февраля 2021 г. № 71 «Об утверждении Методических рекомендаций по подготовке нормативов градостроительного проектирования». Показатель минимального уровня обеспеченности парковочными и (или) </w:t>
      </w:r>
      <w:proofErr w:type="spellStart"/>
      <w:r>
        <w:rPr>
          <w:sz w:val="28"/>
          <w:szCs w:val="28"/>
        </w:rPr>
        <w:t>машино</w:t>
      </w:r>
      <w:proofErr w:type="spellEnd"/>
      <w:r>
        <w:rPr>
          <w:sz w:val="28"/>
          <w:szCs w:val="28"/>
        </w:rPr>
        <w:t xml:space="preserve">-местами </w:t>
      </w:r>
      <w:proofErr w:type="spellStart"/>
      <w:r>
        <w:rPr>
          <w:sz w:val="28"/>
          <w:szCs w:val="28"/>
        </w:rPr>
        <w:t>приобъектных</w:t>
      </w:r>
      <w:proofErr w:type="spellEnd"/>
      <w:r>
        <w:rPr>
          <w:sz w:val="28"/>
          <w:szCs w:val="28"/>
        </w:rPr>
        <w:t xml:space="preserve"> автостоянок принят в соответствии с СП 42.13330.2016 «Градостроительство. Планировка и застройка городских и сельских поселений. Актуализированная редакция СНиП 2.07.01-89*», исходя из анализа потребности населения и текущей обеспеченности.</w:t>
      </w:r>
    </w:p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</w:p>
    <w:p w:rsidR="00D60693" w:rsidRDefault="00D60693" w:rsidP="009D7E5B">
      <w:pPr>
        <w:spacing w:after="0" w:line="240" w:lineRule="auto"/>
        <w:ind w:right="-3" w:firstLine="0"/>
        <w:jc w:val="center"/>
        <w:rPr>
          <w:b/>
          <w:bCs/>
          <w:sz w:val="28"/>
          <w:szCs w:val="28"/>
        </w:rPr>
      </w:pPr>
      <w:bookmarkStart w:id="32" w:name="_Toc1623188634"/>
      <w:r>
        <w:rPr>
          <w:rStyle w:val="20"/>
        </w:rPr>
        <w:t xml:space="preserve">2.9 Обоснование расчетных показателей минимально допустимого </w:t>
      </w:r>
      <w:r w:rsidR="009D7E5B">
        <w:rPr>
          <w:rStyle w:val="20"/>
        </w:rPr>
        <w:t xml:space="preserve">            </w:t>
      </w:r>
      <w:r>
        <w:rPr>
          <w:rStyle w:val="20"/>
        </w:rPr>
        <w:t xml:space="preserve">уровня обеспеченности населения и максимально допустимого </w:t>
      </w:r>
      <w:r w:rsidR="009D7E5B">
        <w:rPr>
          <w:rStyle w:val="20"/>
        </w:rPr>
        <w:t xml:space="preserve">                  </w:t>
      </w:r>
      <w:r>
        <w:rPr>
          <w:rStyle w:val="20"/>
        </w:rPr>
        <w:t xml:space="preserve">уровня территориальной доступности объектами в области </w:t>
      </w:r>
      <w:r w:rsidR="009D7E5B">
        <w:rPr>
          <w:rStyle w:val="20"/>
        </w:rPr>
        <w:t xml:space="preserve">                    </w:t>
      </w:r>
      <w:r>
        <w:rPr>
          <w:rStyle w:val="20"/>
        </w:rPr>
        <w:t xml:space="preserve">пожарной безопасности, предупреждения чрезвычайных ситуаций </w:t>
      </w:r>
      <w:r w:rsidR="009D7E5B">
        <w:rPr>
          <w:rStyle w:val="20"/>
        </w:rPr>
        <w:t xml:space="preserve">                      </w:t>
      </w:r>
      <w:r>
        <w:rPr>
          <w:rStyle w:val="20"/>
        </w:rPr>
        <w:t>и стихийных бедствий</w:t>
      </w:r>
      <w:bookmarkEnd w:id="32"/>
      <w:r w:rsidR="00C142C6">
        <w:rPr>
          <w:b/>
          <w:bCs/>
          <w:sz w:val="28"/>
          <w:szCs w:val="28"/>
        </w:rPr>
        <w:t xml:space="preserve"> приведены в таблице 28</w:t>
      </w:r>
    </w:p>
    <w:p w:rsidR="009D7E5B" w:rsidRDefault="009D7E5B" w:rsidP="002B1015">
      <w:pPr>
        <w:spacing w:after="0" w:line="240" w:lineRule="auto"/>
        <w:ind w:right="-3" w:firstLine="708"/>
        <w:jc w:val="right"/>
        <w:rPr>
          <w:bCs/>
          <w:sz w:val="28"/>
          <w:szCs w:val="28"/>
        </w:rPr>
      </w:pPr>
    </w:p>
    <w:p w:rsidR="00D60693" w:rsidRPr="00C142C6" w:rsidRDefault="00D60693" w:rsidP="002B1015">
      <w:pPr>
        <w:spacing w:after="0" w:line="240" w:lineRule="auto"/>
        <w:ind w:right="-3" w:firstLine="708"/>
        <w:jc w:val="right"/>
        <w:rPr>
          <w:sz w:val="28"/>
          <w:szCs w:val="28"/>
        </w:rPr>
      </w:pPr>
      <w:r w:rsidRPr="00C142C6">
        <w:rPr>
          <w:bCs/>
          <w:sz w:val="28"/>
          <w:szCs w:val="28"/>
        </w:rPr>
        <w:t>Таблица 28</w:t>
      </w:r>
    </w:p>
    <w:tbl>
      <w:tblPr>
        <w:tblW w:w="96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28"/>
        <w:gridCol w:w="2835"/>
        <w:gridCol w:w="5386"/>
      </w:tblGrid>
      <w:tr w:rsidR="00D60693" w:rsidRPr="009D7E5B" w:rsidTr="00322204"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9D7E5B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9D7E5B">
              <w:rPr>
                <w:sz w:val="22"/>
              </w:rPr>
              <w:t>Вид объекта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9D7E5B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9D7E5B">
              <w:rPr>
                <w:sz w:val="22"/>
              </w:rPr>
              <w:t>Тип расчетного показателя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9D7E5B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9D7E5B">
              <w:rPr>
                <w:sz w:val="22"/>
              </w:rPr>
              <w:t>Обоснование расчетного показателя</w:t>
            </w:r>
          </w:p>
        </w:tc>
      </w:tr>
      <w:tr w:rsidR="00D60693" w:rsidRPr="009D7E5B" w:rsidTr="00322204"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9D7E5B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9D7E5B">
              <w:rPr>
                <w:sz w:val="22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9D7E5B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9D7E5B">
              <w:rPr>
                <w:sz w:val="22"/>
              </w:rPr>
              <w:t>2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9D7E5B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9D7E5B">
              <w:rPr>
                <w:sz w:val="22"/>
              </w:rPr>
              <w:t>3</w:t>
            </w:r>
          </w:p>
        </w:tc>
      </w:tr>
      <w:tr w:rsidR="00D60693" w:rsidRPr="009D7E5B" w:rsidTr="00322204">
        <w:trPr>
          <w:trHeight w:val="253"/>
        </w:trPr>
        <w:tc>
          <w:tcPr>
            <w:tcW w:w="14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9D7E5B" w:rsidRDefault="00D60693" w:rsidP="009D7E5B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  <w:r w:rsidRPr="009D7E5B">
              <w:rPr>
                <w:sz w:val="22"/>
              </w:rPr>
              <w:t>Пожарные депо</w:t>
            </w: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9D7E5B" w:rsidRDefault="00D60693" w:rsidP="009D7E5B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  <w:r w:rsidRPr="009D7E5B">
              <w:rPr>
                <w:sz w:val="22"/>
              </w:rPr>
              <w:t>Минимально допустимый уровень обеспеченности населения</w:t>
            </w:r>
          </w:p>
        </w:tc>
        <w:tc>
          <w:tcPr>
            <w:tcW w:w="53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9D7E5B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9D7E5B">
              <w:rPr>
                <w:sz w:val="22"/>
              </w:rPr>
              <w:t>Количество подразделений пожарной охраны принимается в соответствии с СП 11.13130.2009 «Свод правил. Места дислокации подразделений пожарной охраны. Порядок и методика определения». Количество личного состава подразделений пожарной охраны, количество пожарной техники принимается по расчету в соответствии с приказом МЧС России от 15 октября 2021 г. № 700 «Об утверждении методик расчета численности и технической оснащенности подразделений пожарной охраны».</w:t>
            </w:r>
          </w:p>
        </w:tc>
      </w:tr>
      <w:tr w:rsidR="00D60693" w:rsidRPr="009D7E5B" w:rsidTr="00322204">
        <w:trPr>
          <w:trHeight w:val="1961"/>
        </w:trPr>
        <w:tc>
          <w:tcPr>
            <w:tcW w:w="14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9D7E5B" w:rsidRDefault="00D60693" w:rsidP="009D7E5B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9D7E5B" w:rsidRDefault="00D60693" w:rsidP="009D7E5B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</w:p>
        </w:tc>
        <w:tc>
          <w:tcPr>
            <w:tcW w:w="53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9D7E5B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</w:tr>
      <w:tr w:rsidR="00D60693" w:rsidRPr="009D7E5B" w:rsidTr="00322204">
        <w:tc>
          <w:tcPr>
            <w:tcW w:w="14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9D7E5B" w:rsidRDefault="00D60693" w:rsidP="009D7E5B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9D7E5B" w:rsidRDefault="00D60693" w:rsidP="009D7E5B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  <w:r w:rsidRPr="009D7E5B">
              <w:rPr>
                <w:sz w:val="22"/>
              </w:rPr>
              <w:t>Максимально допустимый уровень территориальной доступности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9D7E5B">
              <w:rPr>
                <w:sz w:val="22"/>
              </w:rPr>
              <w:t>Время прибытия в городе Тимашевск не менее 10 мин, в поселке Кирпичный не менее 20 мин. установлено в соответствии с Федеральным законом от 22 июля 2008 г. № 123-ФЗ «Технический регламент о требованиях пожарной безопасности».</w:t>
            </w:r>
          </w:p>
          <w:p w:rsidR="009D7E5B" w:rsidRPr="009D7E5B" w:rsidRDefault="009D7E5B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</w:tr>
      <w:tr w:rsidR="00D60693" w:rsidRPr="009D7E5B" w:rsidTr="00322204">
        <w:trPr>
          <w:trHeight w:val="420"/>
        </w:trPr>
        <w:tc>
          <w:tcPr>
            <w:tcW w:w="14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9D7E5B" w:rsidRDefault="00D60693" w:rsidP="009D7E5B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  <w:r w:rsidRPr="009D7E5B">
              <w:rPr>
                <w:sz w:val="22"/>
              </w:rPr>
              <w:t>Убежища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9D7E5B" w:rsidRDefault="00D60693" w:rsidP="009D7E5B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  <w:r w:rsidRPr="009D7E5B">
              <w:rPr>
                <w:sz w:val="22"/>
              </w:rPr>
              <w:t>Минимально допустимый уровень обеспеченности населения</w:t>
            </w:r>
          </w:p>
        </w:tc>
        <w:tc>
          <w:tcPr>
            <w:tcW w:w="53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9D7E5B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9D7E5B">
              <w:rPr>
                <w:sz w:val="22"/>
              </w:rPr>
              <w:t>Внутренний объем помещения основного назначения на одного укрываемого, площадь пола основных помещений на одного укрываемого и радиус сбора укрываемых установлены в соответствии с СП 88.13330.2022 «СНИП II-11-77* Защитные сооружения гражданской обороны».</w:t>
            </w:r>
          </w:p>
        </w:tc>
      </w:tr>
      <w:tr w:rsidR="00D60693" w:rsidRPr="009D7E5B" w:rsidTr="00322204">
        <w:trPr>
          <w:trHeight w:val="420"/>
        </w:trPr>
        <w:tc>
          <w:tcPr>
            <w:tcW w:w="14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9D7E5B" w:rsidRDefault="00D60693" w:rsidP="009D7E5B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9D7E5B" w:rsidRDefault="00D60693" w:rsidP="009D7E5B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  <w:r w:rsidRPr="009D7E5B">
              <w:rPr>
                <w:sz w:val="22"/>
              </w:rPr>
              <w:t>Максимально допустимый уровень территориальной доступности</w:t>
            </w:r>
          </w:p>
        </w:tc>
        <w:tc>
          <w:tcPr>
            <w:tcW w:w="53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9D7E5B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</w:tr>
      <w:tr w:rsidR="009D7E5B" w:rsidRPr="009D7E5B" w:rsidTr="009D7E5B">
        <w:trPr>
          <w:trHeight w:val="251"/>
        </w:trPr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7E5B" w:rsidRPr="009D7E5B" w:rsidRDefault="009D7E5B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7E5B" w:rsidRPr="009D7E5B" w:rsidRDefault="009D7E5B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7E5B" w:rsidRPr="009D7E5B" w:rsidRDefault="009D7E5B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</w:tr>
      <w:tr w:rsidR="00D60693" w:rsidRPr="009D7E5B" w:rsidTr="00322204">
        <w:trPr>
          <w:trHeight w:val="420"/>
        </w:trPr>
        <w:tc>
          <w:tcPr>
            <w:tcW w:w="14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9D7E5B" w:rsidRDefault="00D60693" w:rsidP="009D7E5B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  <w:r w:rsidRPr="009D7E5B">
              <w:rPr>
                <w:sz w:val="22"/>
              </w:rPr>
              <w:t xml:space="preserve">Объект </w:t>
            </w:r>
            <w:proofErr w:type="spellStart"/>
            <w:r w:rsidRPr="009D7E5B">
              <w:rPr>
                <w:sz w:val="22"/>
              </w:rPr>
              <w:t>лесопожарной</w:t>
            </w:r>
            <w:proofErr w:type="spellEnd"/>
            <w:r w:rsidRPr="009D7E5B">
              <w:rPr>
                <w:sz w:val="22"/>
              </w:rPr>
              <w:t xml:space="preserve"> охраны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9D7E5B" w:rsidRDefault="00D60693" w:rsidP="009D7E5B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  <w:r w:rsidRPr="009D7E5B">
              <w:rPr>
                <w:sz w:val="22"/>
              </w:rPr>
              <w:t>Минимально допустимый уровень обеспеченности населения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9D7E5B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9D7E5B">
              <w:rPr>
                <w:sz w:val="22"/>
              </w:rPr>
              <w:t xml:space="preserve">Количество </w:t>
            </w:r>
            <w:proofErr w:type="spellStart"/>
            <w:r w:rsidRPr="009D7E5B">
              <w:rPr>
                <w:sz w:val="22"/>
              </w:rPr>
              <w:t>лесопожарных</w:t>
            </w:r>
            <w:proofErr w:type="spellEnd"/>
            <w:r w:rsidRPr="009D7E5B">
              <w:rPr>
                <w:sz w:val="22"/>
              </w:rPr>
              <w:t xml:space="preserve"> формирований, численность </w:t>
            </w:r>
            <w:proofErr w:type="spellStart"/>
            <w:r w:rsidRPr="009D7E5B">
              <w:rPr>
                <w:sz w:val="22"/>
              </w:rPr>
              <w:t>лесопожарных</w:t>
            </w:r>
            <w:proofErr w:type="spellEnd"/>
            <w:r w:rsidRPr="009D7E5B">
              <w:rPr>
                <w:sz w:val="22"/>
              </w:rPr>
              <w:t xml:space="preserve"> формирований и количество </w:t>
            </w:r>
            <w:proofErr w:type="spellStart"/>
            <w:r w:rsidRPr="009D7E5B">
              <w:rPr>
                <w:sz w:val="22"/>
              </w:rPr>
              <w:t>лесопожарных</w:t>
            </w:r>
            <w:proofErr w:type="spellEnd"/>
            <w:r w:rsidRPr="009D7E5B">
              <w:rPr>
                <w:sz w:val="22"/>
              </w:rPr>
              <w:t xml:space="preserve"> станций и </w:t>
            </w:r>
            <w:proofErr w:type="spellStart"/>
            <w:r w:rsidRPr="009D7E5B">
              <w:rPr>
                <w:sz w:val="22"/>
              </w:rPr>
              <w:t>авиаотделений</w:t>
            </w:r>
            <w:proofErr w:type="spellEnd"/>
            <w:r w:rsidRPr="009D7E5B">
              <w:rPr>
                <w:sz w:val="22"/>
              </w:rPr>
              <w:t xml:space="preserve"> определены в соответствии с нормативами обеспеченности субъекта Российской Федерации </w:t>
            </w:r>
            <w:proofErr w:type="spellStart"/>
            <w:r w:rsidRPr="009D7E5B">
              <w:rPr>
                <w:sz w:val="22"/>
              </w:rPr>
              <w:t>лесопожарными</w:t>
            </w:r>
            <w:proofErr w:type="spellEnd"/>
            <w:r w:rsidRPr="009D7E5B">
              <w:rPr>
                <w:sz w:val="22"/>
              </w:rPr>
              <w:t xml:space="preserve"> формированиями, пожарной техникой и оборудованием, противопожарным снаряжением и инвентарем, иными средствами предупреждения и тушения лесных пожаров, утвержденными распоряжением Правительства Российской Федерации от 19 июля 2019 г. № 1605-р (показатели для Краснодарского края).</w:t>
            </w:r>
          </w:p>
        </w:tc>
      </w:tr>
      <w:tr w:rsidR="00D60693" w:rsidRPr="009D7E5B" w:rsidTr="00322204">
        <w:trPr>
          <w:trHeight w:val="420"/>
        </w:trPr>
        <w:tc>
          <w:tcPr>
            <w:tcW w:w="14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9D7E5B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9D7E5B" w:rsidRDefault="00D60693" w:rsidP="009D7E5B">
            <w:pPr>
              <w:spacing w:after="0" w:line="240" w:lineRule="auto"/>
              <w:ind w:right="-3" w:firstLine="0"/>
              <w:jc w:val="left"/>
              <w:rPr>
                <w:sz w:val="22"/>
              </w:rPr>
            </w:pPr>
            <w:r w:rsidRPr="009D7E5B">
              <w:rPr>
                <w:sz w:val="22"/>
              </w:rPr>
              <w:t>Максимально допустимый уровень территориальной доступности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Pr="009D7E5B" w:rsidRDefault="00D60693" w:rsidP="002B1015">
            <w:pPr>
              <w:spacing w:after="0" w:line="240" w:lineRule="auto"/>
              <w:ind w:right="-3" w:firstLine="0"/>
              <w:jc w:val="center"/>
              <w:rPr>
                <w:sz w:val="22"/>
              </w:rPr>
            </w:pPr>
            <w:r w:rsidRPr="009D7E5B">
              <w:rPr>
                <w:sz w:val="22"/>
              </w:rPr>
              <w:t>Транспортная доступность на специальном автомобиле установлена в соответствии с приказом Министерства природных ресурсов и экологии Российской Федерации от 1 апреля 2022 г. № 244 «Об утверждении Правил тушения лесных пожаров».</w:t>
            </w:r>
          </w:p>
        </w:tc>
      </w:tr>
    </w:tbl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</w:p>
    <w:p w:rsidR="00D60693" w:rsidRDefault="00D60693" w:rsidP="009D7E5B">
      <w:pPr>
        <w:spacing w:after="0" w:line="240" w:lineRule="auto"/>
        <w:ind w:right="-3" w:firstLine="0"/>
        <w:jc w:val="center"/>
        <w:rPr>
          <w:b/>
          <w:bCs/>
          <w:sz w:val="28"/>
          <w:szCs w:val="28"/>
        </w:rPr>
      </w:pPr>
      <w:bookmarkStart w:id="33" w:name="_Toc1768897891"/>
      <w:r>
        <w:rPr>
          <w:rStyle w:val="20"/>
        </w:rPr>
        <w:t xml:space="preserve">2.10. Обоснование расчетных показателей минимально допустимого уровня обеспеченности населения и максимально допустимого </w:t>
      </w:r>
      <w:r w:rsidR="009D7E5B">
        <w:rPr>
          <w:rStyle w:val="20"/>
        </w:rPr>
        <w:t xml:space="preserve">                  </w:t>
      </w:r>
      <w:r>
        <w:rPr>
          <w:rStyle w:val="20"/>
        </w:rPr>
        <w:t xml:space="preserve">уровня территориальной доступности объектами культуры и </w:t>
      </w:r>
      <w:r w:rsidR="009D7E5B">
        <w:rPr>
          <w:rStyle w:val="20"/>
        </w:rPr>
        <w:t xml:space="preserve">                 </w:t>
      </w:r>
      <w:r>
        <w:rPr>
          <w:rStyle w:val="20"/>
        </w:rPr>
        <w:t>искусства</w:t>
      </w:r>
      <w:bookmarkEnd w:id="33"/>
      <w:r w:rsidR="009D7E5B">
        <w:rPr>
          <w:b/>
          <w:bCs/>
          <w:sz w:val="28"/>
          <w:szCs w:val="28"/>
        </w:rPr>
        <w:t xml:space="preserve"> приведены в таблице 29</w:t>
      </w:r>
    </w:p>
    <w:p w:rsidR="00FD1B07" w:rsidRDefault="00FD1B07" w:rsidP="002B1015">
      <w:pPr>
        <w:spacing w:after="0" w:line="240" w:lineRule="auto"/>
        <w:ind w:right="-3" w:firstLine="708"/>
        <w:jc w:val="right"/>
        <w:rPr>
          <w:bCs/>
          <w:sz w:val="28"/>
          <w:szCs w:val="28"/>
        </w:rPr>
      </w:pPr>
    </w:p>
    <w:p w:rsidR="00D60693" w:rsidRPr="009D7E5B" w:rsidRDefault="00D60693" w:rsidP="002B1015">
      <w:pPr>
        <w:spacing w:after="0" w:line="240" w:lineRule="auto"/>
        <w:ind w:right="-3" w:firstLine="708"/>
        <w:jc w:val="right"/>
        <w:rPr>
          <w:bCs/>
          <w:sz w:val="28"/>
          <w:szCs w:val="28"/>
        </w:rPr>
      </w:pPr>
      <w:r w:rsidRPr="009D7E5B">
        <w:rPr>
          <w:bCs/>
          <w:sz w:val="28"/>
          <w:szCs w:val="28"/>
        </w:rPr>
        <w:t>Таблица 29</w:t>
      </w:r>
    </w:p>
    <w:tbl>
      <w:tblPr>
        <w:tblW w:w="96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11"/>
        <w:gridCol w:w="2815"/>
        <w:gridCol w:w="5123"/>
      </w:tblGrid>
      <w:tr w:rsidR="00D60693" w:rsidTr="001B56DA">
        <w:tc>
          <w:tcPr>
            <w:tcW w:w="1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Вид объекта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Тип расчетного показателя</w:t>
            </w:r>
          </w:p>
        </w:tc>
        <w:tc>
          <w:tcPr>
            <w:tcW w:w="5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Обоснование расчетного показателя</w:t>
            </w:r>
          </w:p>
        </w:tc>
      </w:tr>
      <w:tr w:rsidR="00D60693" w:rsidTr="001B56DA">
        <w:tc>
          <w:tcPr>
            <w:tcW w:w="1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D60693" w:rsidTr="001B56DA">
        <w:tc>
          <w:tcPr>
            <w:tcW w:w="17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Универсальная библиотека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Минимально допустимый уровень обеспеченности населения</w:t>
            </w:r>
          </w:p>
        </w:tc>
        <w:tc>
          <w:tcPr>
            <w:tcW w:w="5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Принято в соответствии с таблицей 1 распоряжения Минкультуры России от 23 октября 2023 г. № Р-2879 «Об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культуры» (далее - Распоряжение Минкультуры России № Р-2879).</w:t>
            </w:r>
          </w:p>
        </w:tc>
      </w:tr>
      <w:tr w:rsidR="00D60693" w:rsidTr="001B56DA">
        <w:tc>
          <w:tcPr>
            <w:tcW w:w="17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Максимально допустимый уровень территориальной доступности</w:t>
            </w:r>
          </w:p>
        </w:tc>
        <w:tc>
          <w:tcPr>
            <w:tcW w:w="51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Принято в соответствии с таблицей 1 Приложения к Распоряжению Минкультуры России от 23 октября 2023 года № Р-2879 «Об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культуры»</w:t>
            </w:r>
          </w:p>
        </w:tc>
      </w:tr>
      <w:tr w:rsidR="00D60693" w:rsidTr="001B56DA">
        <w:trPr>
          <w:trHeight w:val="420"/>
        </w:trPr>
        <w:tc>
          <w:tcPr>
            <w:tcW w:w="17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Детская библиотека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Минимально допустимый уровень обеспеченности населения</w:t>
            </w:r>
          </w:p>
        </w:tc>
        <w:tc>
          <w:tcPr>
            <w:tcW w:w="51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</w:tr>
      <w:tr w:rsidR="00D60693" w:rsidTr="001B56DA">
        <w:trPr>
          <w:trHeight w:val="480"/>
        </w:trPr>
        <w:tc>
          <w:tcPr>
            <w:tcW w:w="17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Максимально допустимый уровень территориальной доступности</w:t>
            </w:r>
          </w:p>
        </w:tc>
        <w:tc>
          <w:tcPr>
            <w:tcW w:w="51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</w:tr>
      <w:tr w:rsidR="00D60693" w:rsidTr="001B56DA">
        <w:trPr>
          <w:trHeight w:val="393"/>
        </w:trPr>
        <w:tc>
          <w:tcPr>
            <w:tcW w:w="17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Краеведческий музей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Минимально допустимый уровень обеспеченности населения</w:t>
            </w:r>
          </w:p>
        </w:tc>
        <w:tc>
          <w:tcPr>
            <w:tcW w:w="51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Принято в соответствии с таблицей 1 Приложения к Распоряжению Минкультуры России от 23 октября 2023 года № Р-2879 «Об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культуры»</w:t>
            </w:r>
          </w:p>
          <w:p w:rsidR="00FD1B07" w:rsidRDefault="00FD1B07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  <w:p w:rsidR="00FD1B07" w:rsidRDefault="00FD1B07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  <w:p w:rsidR="00FD1B07" w:rsidRDefault="00FD1B07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  <w:p w:rsidR="00FD1B07" w:rsidRPr="00FD1B07" w:rsidRDefault="00FD1B07" w:rsidP="00FD1B07">
            <w:pPr>
              <w:pBdr>
                <w:bottom w:val="single" w:sz="4" w:space="1" w:color="auto"/>
              </w:pBdr>
              <w:spacing w:after="0" w:line="240" w:lineRule="auto"/>
              <w:ind w:right="-3" w:firstLine="0"/>
              <w:jc w:val="center"/>
              <w:rPr>
                <w:sz w:val="4"/>
                <w:szCs w:val="4"/>
              </w:rPr>
            </w:pPr>
          </w:p>
          <w:p w:rsidR="001B56DA" w:rsidRPr="001B56DA" w:rsidRDefault="001B56DA" w:rsidP="00FD1B07">
            <w:pPr>
              <w:pBdr>
                <w:bottom w:val="single" w:sz="4" w:space="1" w:color="auto"/>
              </w:pBdr>
              <w:spacing w:after="0" w:line="240" w:lineRule="auto"/>
              <w:ind w:right="-3" w:firstLine="0"/>
              <w:jc w:val="center"/>
              <w:rPr>
                <w:sz w:val="12"/>
                <w:szCs w:val="12"/>
              </w:rPr>
            </w:pPr>
          </w:p>
          <w:p w:rsidR="00FD1B07" w:rsidRDefault="00FD1B07" w:rsidP="00FD1B07">
            <w:pPr>
              <w:pBdr>
                <w:bottom w:val="single" w:sz="4" w:space="1" w:color="auto"/>
              </w:pBd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  <w:p w:rsidR="00FD1B07" w:rsidRDefault="00FD1B07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</w:tr>
      <w:tr w:rsidR="00D60693" w:rsidTr="001B56DA">
        <w:tc>
          <w:tcPr>
            <w:tcW w:w="17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Максимально допустимый уровень территориальной доступности</w:t>
            </w:r>
          </w:p>
        </w:tc>
        <w:tc>
          <w:tcPr>
            <w:tcW w:w="51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</w:tr>
      <w:tr w:rsidR="00D60693" w:rsidTr="001B56DA">
        <w:trPr>
          <w:trHeight w:val="420"/>
        </w:trPr>
        <w:tc>
          <w:tcPr>
            <w:tcW w:w="17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Тематический музей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Минимально допустимый уровень обеспеченности населения</w:t>
            </w:r>
          </w:p>
        </w:tc>
        <w:tc>
          <w:tcPr>
            <w:tcW w:w="51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</w:tr>
      <w:tr w:rsidR="00D60693" w:rsidTr="001B56DA">
        <w:trPr>
          <w:trHeight w:val="420"/>
        </w:trPr>
        <w:tc>
          <w:tcPr>
            <w:tcW w:w="17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Максимально допустимый уровень территориальной доступности</w:t>
            </w:r>
          </w:p>
        </w:tc>
        <w:tc>
          <w:tcPr>
            <w:tcW w:w="51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</w:tr>
      <w:tr w:rsidR="00FD1B07" w:rsidTr="001B56DA">
        <w:trPr>
          <w:trHeight w:val="420"/>
        </w:trPr>
        <w:tc>
          <w:tcPr>
            <w:tcW w:w="1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1B07" w:rsidRDefault="00FD1B07" w:rsidP="00FD1B07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1B07" w:rsidRDefault="00FD1B07" w:rsidP="00FD1B07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1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1B07" w:rsidRDefault="00FD1B07" w:rsidP="00FD1B07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</w:tr>
      <w:tr w:rsidR="00D60693" w:rsidTr="001B56DA">
        <w:trPr>
          <w:trHeight w:val="420"/>
        </w:trPr>
        <w:tc>
          <w:tcPr>
            <w:tcW w:w="17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Театр драматический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Минимально допустимый уровень обеспеченности населения</w:t>
            </w:r>
          </w:p>
        </w:tc>
        <w:tc>
          <w:tcPr>
            <w:tcW w:w="51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</w:tr>
      <w:tr w:rsidR="00D60693" w:rsidTr="001B56DA">
        <w:trPr>
          <w:trHeight w:val="420"/>
        </w:trPr>
        <w:tc>
          <w:tcPr>
            <w:tcW w:w="17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Максимально допустимый уровень территориальной доступности</w:t>
            </w:r>
          </w:p>
        </w:tc>
        <w:tc>
          <w:tcPr>
            <w:tcW w:w="51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</w:tr>
      <w:tr w:rsidR="00D60693" w:rsidTr="001B56DA">
        <w:trPr>
          <w:trHeight w:val="420"/>
        </w:trPr>
        <w:tc>
          <w:tcPr>
            <w:tcW w:w="17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Концертный театр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Минимально допустимый уровень обеспеченности населения</w:t>
            </w:r>
          </w:p>
        </w:tc>
        <w:tc>
          <w:tcPr>
            <w:tcW w:w="51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</w:tr>
      <w:tr w:rsidR="00D60693" w:rsidTr="001B56DA">
        <w:trPr>
          <w:trHeight w:val="420"/>
        </w:trPr>
        <w:tc>
          <w:tcPr>
            <w:tcW w:w="17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Максимально допустимый уровень территориальной доступности</w:t>
            </w:r>
          </w:p>
        </w:tc>
        <w:tc>
          <w:tcPr>
            <w:tcW w:w="51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</w:tr>
      <w:tr w:rsidR="00D60693" w:rsidTr="001B56DA">
        <w:trPr>
          <w:trHeight w:val="420"/>
        </w:trPr>
        <w:tc>
          <w:tcPr>
            <w:tcW w:w="17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Дворец культуры</w:t>
            </w: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Минимально допустимый уровень обеспеченности населения</w:t>
            </w:r>
          </w:p>
        </w:tc>
        <w:tc>
          <w:tcPr>
            <w:tcW w:w="51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</w:tr>
      <w:tr w:rsidR="00D60693" w:rsidTr="001B56DA">
        <w:trPr>
          <w:trHeight w:val="420"/>
        </w:trPr>
        <w:tc>
          <w:tcPr>
            <w:tcW w:w="17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2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Максимально допустимый уровень территориальной доступности</w:t>
            </w:r>
          </w:p>
        </w:tc>
        <w:tc>
          <w:tcPr>
            <w:tcW w:w="51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</w:tr>
    </w:tbl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</w:p>
    <w:p w:rsidR="00D60693" w:rsidRDefault="00D60693" w:rsidP="001B56DA">
      <w:pPr>
        <w:spacing w:after="0" w:line="240" w:lineRule="auto"/>
        <w:ind w:right="-3" w:firstLine="0"/>
        <w:jc w:val="center"/>
        <w:rPr>
          <w:b/>
          <w:bCs/>
          <w:sz w:val="28"/>
          <w:szCs w:val="28"/>
        </w:rPr>
      </w:pPr>
      <w:bookmarkStart w:id="34" w:name="_Toc513125062"/>
      <w:r>
        <w:rPr>
          <w:rStyle w:val="20"/>
        </w:rPr>
        <w:t xml:space="preserve">2.11. Обоснование расчетных показателей минимально допустимого уровня обеспеченности населения и максимально допустимого </w:t>
      </w:r>
      <w:r w:rsidR="001B56DA">
        <w:rPr>
          <w:rStyle w:val="20"/>
        </w:rPr>
        <w:t xml:space="preserve">                  </w:t>
      </w:r>
      <w:r>
        <w:rPr>
          <w:rStyle w:val="20"/>
        </w:rPr>
        <w:t>уровня территориальной доступности объектами предоставления государственных и муниципальных услуг, размещения органов государственной власти и структурных подразделений</w:t>
      </w:r>
      <w:bookmarkEnd w:id="34"/>
      <w:r w:rsidR="001B56DA">
        <w:rPr>
          <w:b/>
          <w:bCs/>
          <w:sz w:val="28"/>
          <w:szCs w:val="28"/>
        </w:rPr>
        <w:t xml:space="preserve"> приведены                        в таблице 30</w:t>
      </w:r>
    </w:p>
    <w:p w:rsidR="00D60693" w:rsidRPr="009D7E5B" w:rsidRDefault="00D60693" w:rsidP="002B1015">
      <w:pPr>
        <w:spacing w:after="0" w:line="240" w:lineRule="auto"/>
        <w:ind w:right="-3" w:firstLine="708"/>
        <w:jc w:val="right"/>
        <w:rPr>
          <w:sz w:val="28"/>
          <w:szCs w:val="28"/>
        </w:rPr>
      </w:pPr>
      <w:r w:rsidRPr="009D7E5B">
        <w:rPr>
          <w:bCs/>
          <w:sz w:val="28"/>
          <w:szCs w:val="28"/>
        </w:rPr>
        <w:t>Таблица 30</w:t>
      </w:r>
    </w:p>
    <w:tbl>
      <w:tblPr>
        <w:tblW w:w="96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79"/>
        <w:gridCol w:w="2831"/>
        <w:gridCol w:w="4839"/>
      </w:tblGrid>
      <w:tr w:rsidR="00D60693" w:rsidTr="007F0197">
        <w:trPr>
          <w:tblHeader/>
        </w:trPr>
        <w:tc>
          <w:tcPr>
            <w:tcW w:w="1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Вид объекта</w:t>
            </w:r>
          </w:p>
        </w:tc>
        <w:tc>
          <w:tcPr>
            <w:tcW w:w="2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Тип расчетного показателя</w:t>
            </w:r>
          </w:p>
        </w:tc>
        <w:tc>
          <w:tcPr>
            <w:tcW w:w="4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Обоснование расчетного показателя</w:t>
            </w:r>
          </w:p>
        </w:tc>
      </w:tr>
      <w:tr w:rsidR="00D60693" w:rsidTr="007F0197">
        <w:tc>
          <w:tcPr>
            <w:tcW w:w="1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D60693" w:rsidTr="007F0197">
        <w:tc>
          <w:tcPr>
            <w:tcW w:w="19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Объекты для размещения органов исполнительной власти Краснодарского края</w:t>
            </w:r>
          </w:p>
        </w:tc>
        <w:tc>
          <w:tcPr>
            <w:tcW w:w="2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Минимально допустимый уровень обеспеченности населения</w:t>
            </w:r>
          </w:p>
        </w:tc>
        <w:tc>
          <w:tcPr>
            <w:tcW w:w="4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Площадь пола не менее 6 кв. м на 1 сотрудника (без учета площади, предназначенной для размещения </w:t>
            </w:r>
            <w:proofErr w:type="spellStart"/>
            <w:r>
              <w:rPr>
                <w:sz w:val="20"/>
              </w:rPr>
              <w:t>оргтехоснастки</w:t>
            </w:r>
            <w:proofErr w:type="spellEnd"/>
            <w:r>
              <w:rPr>
                <w:sz w:val="20"/>
              </w:rPr>
              <w:t>) принята согласно СП 118.13330.2022.</w:t>
            </w:r>
          </w:p>
        </w:tc>
      </w:tr>
      <w:tr w:rsidR="00D60693" w:rsidTr="007F0197">
        <w:tc>
          <w:tcPr>
            <w:tcW w:w="19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2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Максимально допустимый уровень территориальной доступности</w:t>
            </w:r>
          </w:p>
        </w:tc>
        <w:tc>
          <w:tcPr>
            <w:tcW w:w="4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Транспортная доступность составляет 5 ч в расчете из максимально возможного времени преодоления пути к объекту.</w:t>
            </w:r>
          </w:p>
        </w:tc>
      </w:tr>
      <w:tr w:rsidR="00D60693" w:rsidTr="007F0197">
        <w:trPr>
          <w:trHeight w:val="420"/>
        </w:trPr>
        <w:tc>
          <w:tcPr>
            <w:tcW w:w="19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Государственный архив</w:t>
            </w:r>
          </w:p>
        </w:tc>
        <w:tc>
          <w:tcPr>
            <w:tcW w:w="2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Минимально допустимый уровень обеспеченности населения</w:t>
            </w:r>
          </w:p>
        </w:tc>
        <w:tc>
          <w:tcPr>
            <w:tcW w:w="4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Не менее 1 объекта.</w:t>
            </w:r>
          </w:p>
        </w:tc>
      </w:tr>
      <w:tr w:rsidR="00D60693" w:rsidTr="007F0197">
        <w:trPr>
          <w:trHeight w:val="480"/>
        </w:trPr>
        <w:tc>
          <w:tcPr>
            <w:tcW w:w="19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2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Максимально допустимый уровень территориальной доступности</w:t>
            </w:r>
          </w:p>
        </w:tc>
        <w:tc>
          <w:tcPr>
            <w:tcW w:w="4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Транспортная доступность составляет 5 ч в расчете из максимально возможного времени преодоления пути к объекту.</w:t>
            </w:r>
          </w:p>
        </w:tc>
      </w:tr>
      <w:tr w:rsidR="00D60693" w:rsidTr="007F0197">
        <w:trPr>
          <w:trHeight w:val="420"/>
        </w:trPr>
        <w:tc>
          <w:tcPr>
            <w:tcW w:w="19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Многофункциональный центр предоставления государственных и муниципальных услуг</w:t>
            </w:r>
          </w:p>
        </w:tc>
        <w:tc>
          <w:tcPr>
            <w:tcW w:w="2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Минимально допустимый уровень обеспеченности населения</w:t>
            </w:r>
          </w:p>
        </w:tc>
        <w:tc>
          <w:tcPr>
            <w:tcW w:w="4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Не менее 1 объекта на принято согласно приказу Министерства экономического развития Российской Федерации от 27 мая 2016 г. № 322 «Об утверждении Методических рекомендаций по созданию и организации деятельности многофункциональных центров предоставления государственных и муниципальных услуг».</w:t>
            </w:r>
          </w:p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Не менее 1 окна приема и выдачи документов на 5тыс. жителей муниципального образования принято в соответствии с Постановлением Правительства Российской Федерации от 22 декабря 2012 г. № 1376 «Об утверждении Правил организации деятельности многофункциональных центров предоставления государственных и муниципальных услуг».</w:t>
            </w:r>
          </w:p>
        </w:tc>
      </w:tr>
      <w:tr w:rsidR="00D60693" w:rsidTr="007F0197">
        <w:trPr>
          <w:trHeight w:val="420"/>
        </w:trPr>
        <w:tc>
          <w:tcPr>
            <w:tcW w:w="19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2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Максимально допустимый уровень территориальной доступности</w:t>
            </w:r>
          </w:p>
        </w:tc>
        <w:tc>
          <w:tcPr>
            <w:tcW w:w="4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Не нормируется</w:t>
            </w:r>
          </w:p>
        </w:tc>
      </w:tr>
      <w:tr w:rsidR="00D60693" w:rsidTr="007F0197">
        <w:trPr>
          <w:trHeight w:val="1767"/>
        </w:trPr>
        <w:tc>
          <w:tcPr>
            <w:tcW w:w="19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Многофункциональный молодежный центр</w:t>
            </w:r>
          </w:p>
        </w:tc>
        <w:tc>
          <w:tcPr>
            <w:tcW w:w="2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Минимально допустимый уровень обеспеченности населения</w:t>
            </w:r>
          </w:p>
        </w:tc>
        <w:tc>
          <w:tcPr>
            <w:tcW w:w="4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Не менее 1 объекта в соответствии с приказом </w:t>
            </w:r>
            <w:proofErr w:type="spellStart"/>
            <w:r>
              <w:rPr>
                <w:sz w:val="20"/>
              </w:rPr>
              <w:t>Росмолодежи</w:t>
            </w:r>
            <w:proofErr w:type="spellEnd"/>
            <w:r>
              <w:rPr>
                <w:sz w:val="20"/>
              </w:rPr>
              <w:t xml:space="preserve"> от 13 мая 2016 г. № 167 «Об утверждении Методических рекомендаций по организации работы органов исполнительной власти субъектов Российской Федерации и местного самоуправления, реализующих государственную молодежную политику».</w:t>
            </w:r>
          </w:p>
        </w:tc>
      </w:tr>
      <w:tr w:rsidR="00D60693" w:rsidTr="007F0197">
        <w:tc>
          <w:tcPr>
            <w:tcW w:w="19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2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Максимально допустимый уровень территориальной доступности</w:t>
            </w:r>
          </w:p>
        </w:tc>
        <w:tc>
          <w:tcPr>
            <w:tcW w:w="4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Не нормируется</w:t>
            </w:r>
          </w:p>
        </w:tc>
      </w:tr>
      <w:tr w:rsidR="00D60693" w:rsidTr="007F0197">
        <w:tc>
          <w:tcPr>
            <w:tcW w:w="19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Центр занятости населения</w:t>
            </w:r>
          </w:p>
        </w:tc>
        <w:tc>
          <w:tcPr>
            <w:tcW w:w="2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Минимально допустимый уровень обеспеченности населения</w:t>
            </w:r>
          </w:p>
        </w:tc>
        <w:tc>
          <w:tcPr>
            <w:tcW w:w="4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Не менее 1 объекта принято согласно текущей обеспеченности объектами.</w:t>
            </w:r>
          </w:p>
        </w:tc>
      </w:tr>
      <w:tr w:rsidR="00D60693" w:rsidTr="007F0197">
        <w:tc>
          <w:tcPr>
            <w:tcW w:w="19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2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Максимально допустимый уровень территориальной доступности</w:t>
            </w:r>
          </w:p>
        </w:tc>
        <w:tc>
          <w:tcPr>
            <w:tcW w:w="4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Транспортная доступность составляет 1,5 ч в расчете из максимально возможного времени преодоления пути к объекту.</w:t>
            </w:r>
          </w:p>
        </w:tc>
      </w:tr>
      <w:tr w:rsidR="00D60693" w:rsidTr="007F0197">
        <w:trPr>
          <w:trHeight w:val="420"/>
        </w:trPr>
        <w:tc>
          <w:tcPr>
            <w:tcW w:w="19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Объект для размещения органов записи актов гражданского состояния (ЗАГС)</w:t>
            </w:r>
          </w:p>
        </w:tc>
        <w:tc>
          <w:tcPr>
            <w:tcW w:w="2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Минимально допустимый уровень обеспеченности населения</w:t>
            </w:r>
          </w:p>
        </w:tc>
        <w:tc>
          <w:tcPr>
            <w:tcW w:w="4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Не менее 1 объекта принято согласно текущей обеспеченности объектами.</w:t>
            </w:r>
          </w:p>
        </w:tc>
      </w:tr>
      <w:tr w:rsidR="00D60693" w:rsidTr="007F0197">
        <w:trPr>
          <w:trHeight w:val="420"/>
        </w:trPr>
        <w:tc>
          <w:tcPr>
            <w:tcW w:w="19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2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Максимально допустимый уровень территориальной доступности</w:t>
            </w:r>
          </w:p>
        </w:tc>
        <w:tc>
          <w:tcPr>
            <w:tcW w:w="4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Транспортная доступность составляет 1,5 ч в расчете из максимально возможного времени преодоления пути к объекту.</w:t>
            </w:r>
          </w:p>
        </w:tc>
      </w:tr>
      <w:tr w:rsidR="00D60693" w:rsidTr="007F0197">
        <w:trPr>
          <w:trHeight w:val="420"/>
        </w:trPr>
        <w:tc>
          <w:tcPr>
            <w:tcW w:w="19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Судебные участки мировых судей</w:t>
            </w:r>
          </w:p>
        </w:tc>
        <w:tc>
          <w:tcPr>
            <w:tcW w:w="2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Минимально допустимый уровень обеспеченности населения</w:t>
            </w:r>
          </w:p>
        </w:tc>
        <w:tc>
          <w:tcPr>
            <w:tcW w:w="4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Не менее 1 судебного участка мировых судей на 15-23 тыс. жителей принято на основании Федерального закона от 17 декабря 1998 г. № 188-ФЗ “О мировых судьях в Российской Федерации” с учетом общего числа мировых судей и соответствующего ему количества судебных участков в Краснодарском крае - 270, определенного Федеральным законом от 29 декабря 1999 г. № 218-ФЗ «Об общем числе мировых судей и количестве судебных участков в субъектах Российской Федерации».</w:t>
            </w:r>
          </w:p>
        </w:tc>
      </w:tr>
      <w:tr w:rsidR="00D60693" w:rsidTr="007F0197">
        <w:trPr>
          <w:trHeight w:val="420"/>
        </w:trPr>
        <w:tc>
          <w:tcPr>
            <w:tcW w:w="19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  <w:tc>
          <w:tcPr>
            <w:tcW w:w="2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Максимально допустимый уровень территориальной доступности</w:t>
            </w:r>
          </w:p>
        </w:tc>
        <w:tc>
          <w:tcPr>
            <w:tcW w:w="4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Транспортная доступность составляет 1,5 ч в расчете из максимально возможного времени преодоления пути к объекту.</w:t>
            </w:r>
          </w:p>
        </w:tc>
      </w:tr>
    </w:tbl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</w:p>
    <w:p w:rsidR="00D60693" w:rsidRDefault="00D60693" w:rsidP="007F0197">
      <w:pPr>
        <w:spacing w:after="0" w:line="240" w:lineRule="auto"/>
        <w:ind w:right="-3" w:firstLine="0"/>
        <w:jc w:val="center"/>
        <w:rPr>
          <w:sz w:val="28"/>
          <w:szCs w:val="28"/>
        </w:rPr>
      </w:pPr>
      <w:bookmarkStart w:id="35" w:name="_Toc1681673918"/>
      <w:r>
        <w:rPr>
          <w:rStyle w:val="20"/>
        </w:rPr>
        <w:t xml:space="preserve">2.12. Обоснование расчетных показателей минимально </w:t>
      </w:r>
      <w:r w:rsidR="007F0197">
        <w:rPr>
          <w:rStyle w:val="20"/>
        </w:rPr>
        <w:t xml:space="preserve">                        </w:t>
      </w:r>
      <w:r>
        <w:rPr>
          <w:rStyle w:val="20"/>
        </w:rPr>
        <w:t xml:space="preserve">допустимого уровня обеспеченности населения в области </w:t>
      </w:r>
      <w:r w:rsidR="007F0197">
        <w:rPr>
          <w:rStyle w:val="20"/>
        </w:rPr>
        <w:t xml:space="preserve">                    </w:t>
      </w:r>
      <w:r>
        <w:rPr>
          <w:rStyle w:val="20"/>
        </w:rPr>
        <w:t xml:space="preserve">жилищного строительства, благоустройства и </w:t>
      </w:r>
      <w:r w:rsidR="007F0197">
        <w:rPr>
          <w:rStyle w:val="20"/>
        </w:rPr>
        <w:t xml:space="preserve">                                         </w:t>
      </w:r>
      <w:r>
        <w:rPr>
          <w:rStyle w:val="20"/>
        </w:rPr>
        <w:t>озеленения территории</w:t>
      </w:r>
      <w:bookmarkEnd w:id="35"/>
      <w:r>
        <w:rPr>
          <w:b/>
          <w:bCs/>
          <w:sz w:val="28"/>
          <w:szCs w:val="28"/>
        </w:rPr>
        <w:t xml:space="preserve"> приведены в таблице 31</w:t>
      </w:r>
    </w:p>
    <w:p w:rsidR="007F0197" w:rsidRDefault="007F0197" w:rsidP="002B1015">
      <w:pPr>
        <w:spacing w:after="0" w:line="240" w:lineRule="auto"/>
        <w:ind w:right="-3" w:firstLine="708"/>
        <w:jc w:val="right"/>
        <w:rPr>
          <w:bCs/>
          <w:sz w:val="28"/>
          <w:szCs w:val="28"/>
        </w:rPr>
      </w:pPr>
    </w:p>
    <w:p w:rsidR="00D60693" w:rsidRPr="007F0197" w:rsidRDefault="00D60693" w:rsidP="002B1015">
      <w:pPr>
        <w:spacing w:after="0" w:line="240" w:lineRule="auto"/>
        <w:ind w:right="-3" w:firstLine="708"/>
        <w:jc w:val="right"/>
        <w:rPr>
          <w:sz w:val="28"/>
          <w:szCs w:val="28"/>
        </w:rPr>
      </w:pPr>
      <w:r w:rsidRPr="007F0197">
        <w:rPr>
          <w:bCs/>
          <w:sz w:val="28"/>
          <w:szCs w:val="28"/>
        </w:rPr>
        <w:t>Таблица 31</w:t>
      </w:r>
    </w:p>
    <w:tbl>
      <w:tblPr>
        <w:tblW w:w="9691" w:type="dxa"/>
        <w:tblInd w:w="-57" w:type="dxa"/>
        <w:tblLayout w:type="fixed"/>
        <w:tblLook w:val="0000" w:firstRow="0" w:lastRow="0" w:firstColumn="0" w:lastColumn="0" w:noHBand="0" w:noVBand="0"/>
      </w:tblPr>
      <w:tblGrid>
        <w:gridCol w:w="495"/>
        <w:gridCol w:w="1545"/>
        <w:gridCol w:w="3115"/>
        <w:gridCol w:w="4536"/>
      </w:tblGrid>
      <w:tr w:rsidR="00D60693" w:rsidTr="007F0197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№ п/п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Область нормирования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Виды объектов местного значения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Нормы законодательства</w:t>
            </w:r>
          </w:p>
        </w:tc>
      </w:tr>
      <w:tr w:rsidR="007F0197" w:rsidTr="007F0197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0197" w:rsidRDefault="007F0197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0197" w:rsidRDefault="007F0197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0197" w:rsidRDefault="007F0197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0197" w:rsidRDefault="007F0197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D60693" w:rsidTr="007F0197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Жилищное строительство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7F0197">
            <w:pPr>
              <w:spacing w:after="0" w:line="240" w:lineRule="auto"/>
              <w:ind w:right="-3" w:firstLine="0"/>
              <w:jc w:val="left"/>
              <w:rPr>
                <w:sz w:val="20"/>
              </w:rPr>
            </w:pPr>
            <w:r>
              <w:rPr>
                <w:sz w:val="20"/>
              </w:rPr>
              <w:t>плотность застройки жилых зон;</w:t>
            </w:r>
          </w:p>
          <w:p w:rsidR="00D60693" w:rsidRDefault="00D60693" w:rsidP="007F0197">
            <w:pPr>
              <w:spacing w:after="0" w:line="240" w:lineRule="auto"/>
              <w:ind w:right="-3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придомовое и </w:t>
            </w:r>
            <w:proofErr w:type="spellStart"/>
            <w:r>
              <w:rPr>
                <w:sz w:val="20"/>
              </w:rPr>
              <w:t>внутриподъездное</w:t>
            </w:r>
            <w:proofErr w:type="spellEnd"/>
            <w:r>
              <w:rPr>
                <w:sz w:val="20"/>
              </w:rPr>
              <w:t xml:space="preserve"> видеонаблюдение многоквартирного жилого дома.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Федеральный закон от 6 октября 2003 г. № 131-ФЗ «Об общих принципах организации местного самоуправления в Российской Федерации».</w:t>
            </w:r>
          </w:p>
          <w:p w:rsidR="00AE1AD7" w:rsidRDefault="00AE1AD7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Градостроительный кодекс РФ.</w:t>
            </w:r>
          </w:p>
          <w:p w:rsidR="00AE1AD7" w:rsidRDefault="00AE1AD7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Правила землепользования и застройки Тимашевского городского поселения Тимашевского муниципального района Краснодарского края.</w:t>
            </w:r>
          </w:p>
          <w:p w:rsidR="007F0197" w:rsidRDefault="007F0197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</w:p>
        </w:tc>
      </w:tr>
      <w:tr w:rsidR="007F0197" w:rsidTr="007F0197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0197" w:rsidRDefault="007F0197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0197" w:rsidRDefault="007F0197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0197" w:rsidRDefault="007F0197" w:rsidP="007F0197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0197" w:rsidRDefault="007F0197" w:rsidP="007F0197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D60693" w:rsidTr="007F0197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2B1015">
            <w:pPr>
              <w:spacing w:after="0" w:line="240" w:lineRule="auto"/>
              <w:ind w:right="-3" w:firstLine="0"/>
              <w:jc w:val="center"/>
              <w:rPr>
                <w:sz w:val="20"/>
              </w:rPr>
            </w:pPr>
            <w:r>
              <w:rPr>
                <w:sz w:val="20"/>
              </w:rPr>
              <w:t>Благоустройство и озеленение территории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7F0197">
            <w:pPr>
              <w:spacing w:after="0" w:line="240" w:lineRule="auto"/>
              <w:ind w:right="-3" w:firstLine="0"/>
              <w:jc w:val="left"/>
              <w:rPr>
                <w:sz w:val="20"/>
              </w:rPr>
            </w:pPr>
            <w:r>
              <w:rPr>
                <w:sz w:val="20"/>
              </w:rPr>
              <w:t>озелененные территории общего пользования в границах населенного пункта;</w:t>
            </w:r>
          </w:p>
          <w:p w:rsidR="00D60693" w:rsidRDefault="00D60693" w:rsidP="007F0197">
            <w:pPr>
              <w:spacing w:after="0" w:line="240" w:lineRule="auto"/>
              <w:ind w:right="-3" w:firstLine="0"/>
              <w:jc w:val="left"/>
              <w:rPr>
                <w:sz w:val="20"/>
              </w:rPr>
            </w:pPr>
            <w:r>
              <w:rPr>
                <w:sz w:val="20"/>
              </w:rPr>
              <w:t>площадки придомовой территории многоквартирных жилых домов;</w:t>
            </w:r>
          </w:p>
          <w:p w:rsidR="00D60693" w:rsidRDefault="00D60693" w:rsidP="007F0197">
            <w:pPr>
              <w:spacing w:after="0" w:line="240" w:lineRule="auto"/>
              <w:ind w:right="-3" w:firstLine="0"/>
              <w:jc w:val="left"/>
              <w:rPr>
                <w:sz w:val="20"/>
              </w:rPr>
            </w:pPr>
            <w:r>
              <w:rPr>
                <w:sz w:val="20"/>
              </w:rPr>
              <w:t>площадки придомовой территории индивидуальных жилых домов;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693" w:rsidRDefault="00D60693" w:rsidP="007F0197">
            <w:pPr>
              <w:spacing w:after="0" w:line="240" w:lineRule="auto"/>
              <w:ind w:right="-3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Федеральный закон от 6 октября 2003 г.  </w:t>
            </w:r>
            <w:r w:rsidR="007F0197">
              <w:rPr>
                <w:sz w:val="20"/>
              </w:rPr>
              <w:t xml:space="preserve">                   </w:t>
            </w:r>
            <w:r>
              <w:rPr>
                <w:sz w:val="20"/>
              </w:rPr>
              <w:t>№ 131-ФЗ «Об общих принципах организации местного самоуправления в Российской Федерации».</w:t>
            </w:r>
          </w:p>
          <w:p w:rsidR="00D60693" w:rsidRDefault="00D60693" w:rsidP="007F0197">
            <w:pPr>
              <w:spacing w:after="0" w:line="240" w:lineRule="auto"/>
              <w:ind w:right="-3" w:firstLine="0"/>
              <w:jc w:val="left"/>
              <w:rPr>
                <w:sz w:val="20"/>
              </w:rPr>
            </w:pPr>
            <w:r>
              <w:rPr>
                <w:sz w:val="20"/>
              </w:rPr>
              <w:t>Приказ Минстроя России от 23 апреля                   2025 г. № 250/</w:t>
            </w:r>
            <w:proofErr w:type="spellStart"/>
            <w:r>
              <w:rPr>
                <w:sz w:val="20"/>
              </w:rPr>
              <w:t>пр</w:t>
            </w:r>
            <w:proofErr w:type="spellEnd"/>
            <w:r>
              <w:rPr>
                <w:sz w:val="20"/>
              </w:rPr>
              <w:t xml:space="preserve"> «О расчетных показателях, не указанных в частях 1, 3 и 4 статьи 29.2 Кодекса и подлежащих установлению в региональных нормативах градостроительного проектирования»</w:t>
            </w:r>
          </w:p>
        </w:tc>
      </w:tr>
    </w:tbl>
    <w:p w:rsidR="00D60693" w:rsidRDefault="00D60693" w:rsidP="002B1015">
      <w:pPr>
        <w:spacing w:after="0" w:line="240" w:lineRule="auto"/>
        <w:ind w:right="-3" w:firstLine="708"/>
      </w:pPr>
      <w:r>
        <w:t>Элементы планировочной структуры установлены в соответствии с СП 42.13330.2016 «Градостроительство. Планировка и застройка городских и сельских поселений. Актуализированная редакция СНиП 2.07.01-89*». Расчетные показатели в отношении плотности жилой застройки установлены с учетом региональных особенностей, в том числе территориальных, климатических, демографических, географических и иных особенностей. Также, при расчете данных показателей применена сложившаяся положительная практика проектирования и строительства раннее введенных в эксплуатацию объектов жилищного строительства, расположенных на территории Краснодарского края.</w:t>
      </w:r>
    </w:p>
    <w:p w:rsidR="00D60693" w:rsidRDefault="00D60693" w:rsidP="002B1015">
      <w:pPr>
        <w:spacing w:after="0" w:line="240" w:lineRule="auto"/>
        <w:ind w:right="-3" w:firstLine="708"/>
      </w:pPr>
      <w:r>
        <w:t>Необходимость выделения элементов планировочной структуры и установления их параметров планируемого развития при образовании новых земельных участков устанавливается во избежание нарушения требований Кодекса и Земельного кодекса Российской Федерации.</w:t>
      </w:r>
    </w:p>
    <w:p w:rsidR="00D60693" w:rsidRDefault="00D60693" w:rsidP="002B1015">
      <w:pPr>
        <w:spacing w:after="0" w:line="240" w:lineRule="auto"/>
        <w:ind w:right="-3" w:firstLine="708"/>
      </w:pPr>
      <w:r>
        <w:t>Внедрение систем видеонаблюдения в многоквартирных жилых домах обусловлена реализацией в регионе распоряжения Правительства Российской Федерации от 3 декабря 2014 г. № 2446-р «Об утверждении Концепции построения и развития аппаратно-программного комплекса «Безопасный город», постановления главы администрации (губернатора) Краснодарского края от 9 апреля 2015 г. № 298 «Об организации и выполнении мероприятий по построению, внедрению и эксплуатации на территории Краснодарского края аппаратно-программного комплекса «Безопасный город», а также решения постоянно действующего координационного совещания по обеспечению правопорядка в Краснодарском крае от 19 апреля 2023 г. № 91-КС, утвержденного распоряжением Губернатора Краснодарского края от 15 мая 2023 г. № 120-р, в целях реализации единого системного подхода к обеспечению общественной безопасности, правопорядка и безопасности среды обитания граждан на территории Краснодарского края.</w:t>
      </w:r>
    </w:p>
    <w:p w:rsidR="00D60693" w:rsidRDefault="00D60693" w:rsidP="002B1015">
      <w:pPr>
        <w:spacing w:after="0" w:line="240" w:lineRule="auto"/>
        <w:ind w:right="-3" w:firstLine="708"/>
      </w:pPr>
      <w:r>
        <w:t>Расчетные показатели в отношении площади озелененных территорий, обеспеченности многоквартирных жилых домов площадками придомовой территории установлены в соответствии с СП 42.13330.2016 «Градостроительство. Планировка и застройка городских и сельских поселений. Актуализированная редакция СНиП 2.07.01-89*», с учетом анализа потребности населения, а также региональных особенностей (территориальных, климатических, демографических, географических и иных особенностей).</w:t>
      </w:r>
    </w:p>
    <w:p w:rsidR="00D60693" w:rsidRDefault="00D60693" w:rsidP="002B1015">
      <w:pPr>
        <w:spacing w:after="0" w:line="240" w:lineRule="auto"/>
        <w:ind w:right="-3" w:firstLine="708"/>
      </w:pPr>
      <w:r>
        <w:t>Требования в отношении проектирования территорий общего пользования в виде единой непрерывной системы установлены в соответствии с «СП 531.1325800.2024. Свод правил. Градостроительство. Модели городской среды. Общие положения».</w:t>
      </w:r>
    </w:p>
    <w:p w:rsidR="00D60693" w:rsidRDefault="00D60693" w:rsidP="002B1015">
      <w:pPr>
        <w:spacing w:after="0" w:line="240" w:lineRule="auto"/>
        <w:ind w:right="-3" w:firstLine="0"/>
        <w:jc w:val="center"/>
        <w:rPr>
          <w:sz w:val="20"/>
        </w:rPr>
      </w:pPr>
    </w:p>
    <w:p w:rsidR="00D60693" w:rsidRDefault="00D60693" w:rsidP="002B1015">
      <w:pPr>
        <w:spacing w:after="0" w:line="240" w:lineRule="auto"/>
        <w:ind w:right="-3" w:firstLine="0"/>
        <w:jc w:val="center"/>
        <w:rPr>
          <w:b/>
          <w:sz w:val="28"/>
          <w:szCs w:val="28"/>
        </w:rPr>
      </w:pPr>
      <w:r>
        <w:rPr>
          <w:sz w:val="20"/>
        </w:rPr>
        <w:br w:type="page"/>
      </w:r>
      <w:bookmarkStart w:id="36" w:name="_Toc986326471"/>
      <w:r>
        <w:rPr>
          <w:rStyle w:val="10"/>
        </w:rPr>
        <w:lastRenderedPageBreak/>
        <w:t xml:space="preserve">III. ПРАВИЛА И ОБЛАСТЬ ПРИМЕНЕНИЯ </w:t>
      </w:r>
      <w:r w:rsidR="00C91A8C">
        <w:rPr>
          <w:rStyle w:val="10"/>
        </w:rPr>
        <w:t xml:space="preserve">                                   </w:t>
      </w:r>
      <w:r>
        <w:rPr>
          <w:rStyle w:val="10"/>
        </w:rPr>
        <w:t>РАСЧЕТНЫХ ПОКАЗАТЕЛЕЙ</w:t>
      </w:r>
      <w:bookmarkEnd w:id="36"/>
    </w:p>
    <w:p w:rsidR="00D60693" w:rsidRDefault="00D60693" w:rsidP="002B1015">
      <w:pPr>
        <w:spacing w:after="0" w:line="240" w:lineRule="auto"/>
        <w:ind w:right="-3" w:firstLine="708"/>
        <w:jc w:val="center"/>
        <w:rPr>
          <w:b/>
        </w:rPr>
      </w:pPr>
    </w:p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t>Настоящие МНГП применяются при разработке, согласовании, утверждении, внесении изменений и реализации документов территориального планирования Тимашевского городского поселения Тимашевского муниципального района Краснодарского края, а также используются для принятия решений в пределах своих полномочий органами местного самоуправления Тимашевского городского поселения Тимашевского муниципального района Краснодарского края.</w:t>
      </w:r>
    </w:p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t>Настоящие МНГП применяются при подготовке (внесении изменений) правил землепользования и застройки Тимашевского городского поселения Тимашевского муниципального района Краснодарского края, документации по планировке территории.</w:t>
      </w:r>
    </w:p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t xml:space="preserve">Расчетные показатели минимально допустимого уровня обеспеченности населения Тимашевского городского поселения Тимашевского муниципального района объектами местного значения, предусмотренными </w:t>
      </w:r>
      <w:hyperlink r:id="rId80" w:anchor="dst101836" w:history="1">
        <w:r>
          <w:rPr>
            <w:sz w:val="28"/>
            <w:szCs w:val="28"/>
          </w:rPr>
          <w:t>частями 3</w:t>
        </w:r>
      </w:hyperlink>
      <w:r>
        <w:rPr>
          <w:sz w:val="28"/>
          <w:szCs w:val="28"/>
        </w:rPr>
        <w:t xml:space="preserve"> </w:t>
      </w:r>
      <w:hyperlink r:id="rId81" w:anchor="dst101837" w:history="1">
        <w:r>
          <w:rPr>
            <w:sz w:val="28"/>
            <w:szCs w:val="28"/>
          </w:rPr>
          <w:t>статьи 29.2</w:t>
        </w:r>
      </w:hyperlink>
      <w:r>
        <w:rPr>
          <w:sz w:val="28"/>
          <w:szCs w:val="28"/>
        </w:rPr>
        <w:t xml:space="preserve"> Кодекса, устанавливаемые МНГП, не могут быть ниже предельных значений расчетных показателей минимально допустимого уровня обеспеченности населения, установленных Нормативами градостроительного проектирования Краснодарского края.</w:t>
      </w:r>
    </w:p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t xml:space="preserve">Расчетные показатели максимально допустимого уровня территориальной доступности объектов местного значения Тимашевского городского поселения Тимашевского муниципального района Краснодарского края, предусмотренными </w:t>
      </w:r>
      <w:hyperlink r:id="rId82" w:anchor="dst101836" w:history="1">
        <w:r>
          <w:rPr>
            <w:sz w:val="28"/>
            <w:szCs w:val="28"/>
          </w:rPr>
          <w:t xml:space="preserve">частью </w:t>
        </w:r>
      </w:hyperlink>
      <w:r>
        <w:rPr>
          <w:sz w:val="28"/>
          <w:szCs w:val="28"/>
        </w:rPr>
        <w:t xml:space="preserve">4 </w:t>
      </w:r>
      <w:hyperlink r:id="rId83" w:anchor="dst101837" w:history="1">
        <w:r>
          <w:rPr>
            <w:sz w:val="28"/>
            <w:szCs w:val="28"/>
          </w:rPr>
          <w:t>статьи 29.2</w:t>
        </w:r>
      </w:hyperlink>
      <w:r>
        <w:rPr>
          <w:sz w:val="28"/>
          <w:szCs w:val="28"/>
        </w:rPr>
        <w:t xml:space="preserve"> Кодекса, установленные МНГП не могут превышать предельные значения таких показателей, установленных Нормативами градостроительного проектирования Краснодарского края.</w:t>
      </w:r>
    </w:p>
    <w:p w:rsidR="00D60693" w:rsidRDefault="00D60693" w:rsidP="002B1015">
      <w:pPr>
        <w:spacing w:after="0" w:line="240" w:lineRule="auto"/>
        <w:ind w:right="-3" w:firstLine="708"/>
        <w:rPr>
          <w:sz w:val="28"/>
          <w:szCs w:val="28"/>
        </w:rPr>
      </w:pPr>
      <w:r>
        <w:rPr>
          <w:sz w:val="28"/>
          <w:szCs w:val="28"/>
        </w:rPr>
        <w:t>Не применяются настоящие МНГП к документации по планировке территории, разрабатываемой и утверждаемой во исполнение договоров комплексного развития территории, заключенных до даты вступления в силу настоящих МНГП, а также утвержденной документации по планировке территории.</w:t>
      </w:r>
    </w:p>
    <w:p w:rsidR="00104120" w:rsidRDefault="00104120" w:rsidP="002B1015">
      <w:pPr>
        <w:spacing w:after="0" w:line="240" w:lineRule="auto"/>
        <w:ind w:right="-3" w:firstLine="708"/>
        <w:rPr>
          <w:sz w:val="28"/>
          <w:szCs w:val="28"/>
        </w:rPr>
      </w:pPr>
    </w:p>
    <w:p w:rsidR="00104120" w:rsidRDefault="00104120" w:rsidP="002B1015">
      <w:pPr>
        <w:spacing w:after="0" w:line="240" w:lineRule="auto"/>
        <w:ind w:right="-3" w:firstLine="708"/>
        <w:rPr>
          <w:sz w:val="28"/>
          <w:szCs w:val="28"/>
        </w:rPr>
      </w:pPr>
    </w:p>
    <w:p w:rsidR="00104120" w:rsidRDefault="00104120" w:rsidP="002B1015">
      <w:pPr>
        <w:spacing w:after="0" w:line="240" w:lineRule="auto"/>
        <w:ind w:right="-3" w:firstLine="708"/>
        <w:rPr>
          <w:sz w:val="28"/>
          <w:szCs w:val="28"/>
        </w:rPr>
      </w:pPr>
    </w:p>
    <w:p w:rsidR="00D60693" w:rsidRDefault="00D60693" w:rsidP="002B1015">
      <w:pPr>
        <w:spacing w:after="0" w:line="240" w:lineRule="auto"/>
        <w:ind w:right="-3" w:firstLine="0"/>
        <w:jc w:val="center"/>
        <w:rPr>
          <w:sz w:val="20"/>
        </w:rPr>
      </w:pPr>
      <w:bookmarkStart w:id="37" w:name="_GoBack"/>
      <w:bookmarkEnd w:id="37"/>
    </w:p>
    <w:sectPr w:rsidR="00D60693" w:rsidSect="002B1015">
      <w:headerReference w:type="default" r:id="rId84"/>
      <w:pgSz w:w="11850" w:h="16840" w:code="9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0595" w:rsidRDefault="00B00595">
      <w:pPr>
        <w:spacing w:after="0" w:line="240" w:lineRule="auto"/>
      </w:pPr>
      <w:r>
        <w:separator/>
      </w:r>
    </w:p>
  </w:endnote>
  <w:endnote w:type="continuationSeparator" w:id="0">
    <w:p w:rsidR="00B00595" w:rsidRDefault="00B00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altName w:val="Arial"/>
    <w:charset w:val="00"/>
    <w:family w:val="swiss"/>
    <w:pitch w:val="default"/>
    <w:sig w:usb0="00000000" w:usb1="00000000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Serif">
    <w:altName w:val="Times New Roman"/>
    <w:charset w:val="00"/>
    <w:family w:val="roman"/>
    <w:pitch w:val="default"/>
    <w:sig w:usb0="00000001" w:usb1="5000204B" w:usb2="00000020" w:usb3="00000000" w:csb0="2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0595" w:rsidRDefault="00B00595">
      <w:pPr>
        <w:spacing w:after="0" w:line="240" w:lineRule="auto"/>
      </w:pPr>
      <w:r>
        <w:separator/>
      </w:r>
    </w:p>
  </w:footnote>
  <w:footnote w:type="continuationSeparator" w:id="0">
    <w:p w:rsidR="00B00595" w:rsidRDefault="00B005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487D" w:rsidRDefault="00F2487D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17291D">
      <w:rPr>
        <w:noProof/>
      </w:rPr>
      <w:t>21</w:t>
    </w:r>
    <w:r>
      <w:fldChar w:fldCharType="end"/>
    </w:r>
  </w:p>
  <w:p w:rsidR="00F2487D" w:rsidRDefault="00F2487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DFD74DA"/>
    <w:multiLevelType w:val="singleLevel"/>
    <w:tmpl w:val="FDFD74DA"/>
    <w:lvl w:ilvl="0">
      <w:start w:val="5"/>
      <w:numFmt w:val="decimal"/>
      <w:suff w:val="space"/>
      <w:lvlText w:val="%1."/>
      <w:lvlJc w:val="left"/>
    </w:lvl>
  </w:abstractNum>
  <w:abstractNum w:abstractNumId="1" w15:restartNumberingAfterBreak="0">
    <w:nsid w:val="095D5B44"/>
    <w:multiLevelType w:val="multilevel"/>
    <w:tmpl w:val="095D5B4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2" w15:restartNumberingAfterBreak="0">
    <w:nsid w:val="1BE31A9E"/>
    <w:multiLevelType w:val="multilevel"/>
    <w:tmpl w:val="1BE31A9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3" w15:restartNumberingAfterBreak="0">
    <w:nsid w:val="27BC1BEE"/>
    <w:multiLevelType w:val="multilevel"/>
    <w:tmpl w:val="548CEC5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 w15:restartNumberingAfterBreak="0">
    <w:nsid w:val="47C52581"/>
    <w:multiLevelType w:val="multilevel"/>
    <w:tmpl w:val="96CA44A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5" w15:restartNumberingAfterBreak="0">
    <w:nsid w:val="618D2134"/>
    <w:multiLevelType w:val="multilevel"/>
    <w:tmpl w:val="618D213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5EE"/>
    <w:rsid w:val="9FDBD6E3"/>
    <w:rsid w:val="D5FF9F26"/>
    <w:rsid w:val="D94E03DA"/>
    <w:rsid w:val="DCBFCE04"/>
    <w:rsid w:val="E9DF29E7"/>
    <w:rsid w:val="FB7F0577"/>
    <w:rsid w:val="FD771499"/>
    <w:rsid w:val="FDBEF8C9"/>
    <w:rsid w:val="FF5F1279"/>
    <w:rsid w:val="000159C2"/>
    <w:rsid w:val="00021F2D"/>
    <w:rsid w:val="00030041"/>
    <w:rsid w:val="00042345"/>
    <w:rsid w:val="00042E44"/>
    <w:rsid w:val="00050874"/>
    <w:rsid w:val="00053AE6"/>
    <w:rsid w:val="00073490"/>
    <w:rsid w:val="000754B7"/>
    <w:rsid w:val="000769F3"/>
    <w:rsid w:val="000870FB"/>
    <w:rsid w:val="00093EEE"/>
    <w:rsid w:val="000A1CFF"/>
    <w:rsid w:val="000A2B7E"/>
    <w:rsid w:val="000C20FF"/>
    <w:rsid w:val="000D019E"/>
    <w:rsid w:val="000D77EF"/>
    <w:rsid w:val="000E387E"/>
    <w:rsid w:val="000E7971"/>
    <w:rsid w:val="000F0D78"/>
    <w:rsid w:val="00104120"/>
    <w:rsid w:val="001059FC"/>
    <w:rsid w:val="0011054D"/>
    <w:rsid w:val="001252B7"/>
    <w:rsid w:val="00127E0E"/>
    <w:rsid w:val="00131C71"/>
    <w:rsid w:val="0015354B"/>
    <w:rsid w:val="00153FAD"/>
    <w:rsid w:val="0015518A"/>
    <w:rsid w:val="001711C3"/>
    <w:rsid w:val="0017291D"/>
    <w:rsid w:val="00174E4D"/>
    <w:rsid w:val="001870FB"/>
    <w:rsid w:val="001A4C4F"/>
    <w:rsid w:val="001A502F"/>
    <w:rsid w:val="001B56DA"/>
    <w:rsid w:val="001C3F99"/>
    <w:rsid w:val="001C73D0"/>
    <w:rsid w:val="001C7F88"/>
    <w:rsid w:val="001F1FED"/>
    <w:rsid w:val="0020490C"/>
    <w:rsid w:val="002167FE"/>
    <w:rsid w:val="002274E2"/>
    <w:rsid w:val="00241B04"/>
    <w:rsid w:val="00241B27"/>
    <w:rsid w:val="0027263F"/>
    <w:rsid w:val="00282BB8"/>
    <w:rsid w:val="00283003"/>
    <w:rsid w:val="00291FEF"/>
    <w:rsid w:val="0029317D"/>
    <w:rsid w:val="002A1B87"/>
    <w:rsid w:val="002B1015"/>
    <w:rsid w:val="002B18CE"/>
    <w:rsid w:val="002C072A"/>
    <w:rsid w:val="002C331C"/>
    <w:rsid w:val="002C41D9"/>
    <w:rsid w:val="002C6AC6"/>
    <w:rsid w:val="0030639D"/>
    <w:rsid w:val="00322204"/>
    <w:rsid w:val="003315EE"/>
    <w:rsid w:val="00345476"/>
    <w:rsid w:val="00351B45"/>
    <w:rsid w:val="00373694"/>
    <w:rsid w:val="003752DE"/>
    <w:rsid w:val="00376332"/>
    <w:rsid w:val="003901B9"/>
    <w:rsid w:val="00392A55"/>
    <w:rsid w:val="003A251F"/>
    <w:rsid w:val="003A4257"/>
    <w:rsid w:val="003C674A"/>
    <w:rsid w:val="003E5922"/>
    <w:rsid w:val="004064AB"/>
    <w:rsid w:val="00407620"/>
    <w:rsid w:val="004225F7"/>
    <w:rsid w:val="00431AD2"/>
    <w:rsid w:val="00446819"/>
    <w:rsid w:val="004516F8"/>
    <w:rsid w:val="004656D9"/>
    <w:rsid w:val="00474012"/>
    <w:rsid w:val="004B6ED5"/>
    <w:rsid w:val="004D0FDA"/>
    <w:rsid w:val="004D4094"/>
    <w:rsid w:val="004F0B5E"/>
    <w:rsid w:val="005052A7"/>
    <w:rsid w:val="00506004"/>
    <w:rsid w:val="0050753E"/>
    <w:rsid w:val="005219BF"/>
    <w:rsid w:val="00523D61"/>
    <w:rsid w:val="00525070"/>
    <w:rsid w:val="00532140"/>
    <w:rsid w:val="00545B4A"/>
    <w:rsid w:val="005653D0"/>
    <w:rsid w:val="00581C82"/>
    <w:rsid w:val="00582AF7"/>
    <w:rsid w:val="00583E53"/>
    <w:rsid w:val="00594CB8"/>
    <w:rsid w:val="005D0F0A"/>
    <w:rsid w:val="005D25BB"/>
    <w:rsid w:val="005E2A7F"/>
    <w:rsid w:val="005F160D"/>
    <w:rsid w:val="00604939"/>
    <w:rsid w:val="00606893"/>
    <w:rsid w:val="0060769B"/>
    <w:rsid w:val="006100E4"/>
    <w:rsid w:val="00612301"/>
    <w:rsid w:val="00617D72"/>
    <w:rsid w:val="0064380D"/>
    <w:rsid w:val="0064523B"/>
    <w:rsid w:val="0065153B"/>
    <w:rsid w:val="00657541"/>
    <w:rsid w:val="00664E31"/>
    <w:rsid w:val="00672BCB"/>
    <w:rsid w:val="0069137A"/>
    <w:rsid w:val="006B373F"/>
    <w:rsid w:val="006C580D"/>
    <w:rsid w:val="006E687A"/>
    <w:rsid w:val="006F571C"/>
    <w:rsid w:val="0070392F"/>
    <w:rsid w:val="00713326"/>
    <w:rsid w:val="00734C50"/>
    <w:rsid w:val="007518A4"/>
    <w:rsid w:val="00760F02"/>
    <w:rsid w:val="00763EB6"/>
    <w:rsid w:val="00781087"/>
    <w:rsid w:val="00787E7B"/>
    <w:rsid w:val="007A0425"/>
    <w:rsid w:val="007A6E8C"/>
    <w:rsid w:val="007B23DF"/>
    <w:rsid w:val="007B384A"/>
    <w:rsid w:val="007B6F08"/>
    <w:rsid w:val="007C4156"/>
    <w:rsid w:val="007C636A"/>
    <w:rsid w:val="007D56CF"/>
    <w:rsid w:val="007E7267"/>
    <w:rsid w:val="007F0197"/>
    <w:rsid w:val="007F1A24"/>
    <w:rsid w:val="008025B9"/>
    <w:rsid w:val="00806C02"/>
    <w:rsid w:val="00823827"/>
    <w:rsid w:val="00823FEB"/>
    <w:rsid w:val="00835A71"/>
    <w:rsid w:val="0084783A"/>
    <w:rsid w:val="00865535"/>
    <w:rsid w:val="0087281A"/>
    <w:rsid w:val="00880990"/>
    <w:rsid w:val="00890F26"/>
    <w:rsid w:val="00895388"/>
    <w:rsid w:val="008B051C"/>
    <w:rsid w:val="008D3F23"/>
    <w:rsid w:val="008E3874"/>
    <w:rsid w:val="008E479A"/>
    <w:rsid w:val="008F79EF"/>
    <w:rsid w:val="009035D4"/>
    <w:rsid w:val="00911424"/>
    <w:rsid w:val="009163AE"/>
    <w:rsid w:val="00946AFE"/>
    <w:rsid w:val="0095790A"/>
    <w:rsid w:val="00974803"/>
    <w:rsid w:val="009821AD"/>
    <w:rsid w:val="00991823"/>
    <w:rsid w:val="009940A4"/>
    <w:rsid w:val="009A081C"/>
    <w:rsid w:val="009B3DEE"/>
    <w:rsid w:val="009D7E5B"/>
    <w:rsid w:val="009E61C0"/>
    <w:rsid w:val="009F197F"/>
    <w:rsid w:val="009F71BF"/>
    <w:rsid w:val="00A05A67"/>
    <w:rsid w:val="00A2783C"/>
    <w:rsid w:val="00A37D93"/>
    <w:rsid w:val="00A46D4D"/>
    <w:rsid w:val="00A713C6"/>
    <w:rsid w:val="00A87C71"/>
    <w:rsid w:val="00A93793"/>
    <w:rsid w:val="00A97948"/>
    <w:rsid w:val="00AA3461"/>
    <w:rsid w:val="00AD32AB"/>
    <w:rsid w:val="00AD70B3"/>
    <w:rsid w:val="00AE1AD7"/>
    <w:rsid w:val="00AF6DC0"/>
    <w:rsid w:val="00B00595"/>
    <w:rsid w:val="00B063B6"/>
    <w:rsid w:val="00B12E5D"/>
    <w:rsid w:val="00B2301A"/>
    <w:rsid w:val="00B27B2D"/>
    <w:rsid w:val="00B30AEE"/>
    <w:rsid w:val="00B3450C"/>
    <w:rsid w:val="00B36F7A"/>
    <w:rsid w:val="00B4422E"/>
    <w:rsid w:val="00B6324E"/>
    <w:rsid w:val="00B81F25"/>
    <w:rsid w:val="00B97AB4"/>
    <w:rsid w:val="00BC200F"/>
    <w:rsid w:val="00BC2E51"/>
    <w:rsid w:val="00BD7F10"/>
    <w:rsid w:val="00BF26B6"/>
    <w:rsid w:val="00C142A6"/>
    <w:rsid w:val="00C142C6"/>
    <w:rsid w:val="00C252BB"/>
    <w:rsid w:val="00C303FF"/>
    <w:rsid w:val="00C61C19"/>
    <w:rsid w:val="00C63751"/>
    <w:rsid w:val="00C639A3"/>
    <w:rsid w:val="00C91A8C"/>
    <w:rsid w:val="00C92865"/>
    <w:rsid w:val="00C971F5"/>
    <w:rsid w:val="00CA63FB"/>
    <w:rsid w:val="00CB37C0"/>
    <w:rsid w:val="00CC149F"/>
    <w:rsid w:val="00CC5881"/>
    <w:rsid w:val="00CE1FD2"/>
    <w:rsid w:val="00D03D3E"/>
    <w:rsid w:val="00D1161C"/>
    <w:rsid w:val="00D30378"/>
    <w:rsid w:val="00D30B8A"/>
    <w:rsid w:val="00D557D2"/>
    <w:rsid w:val="00D558D2"/>
    <w:rsid w:val="00D60693"/>
    <w:rsid w:val="00D65D4A"/>
    <w:rsid w:val="00D74E9B"/>
    <w:rsid w:val="00D942CE"/>
    <w:rsid w:val="00DB29EB"/>
    <w:rsid w:val="00DC28BD"/>
    <w:rsid w:val="00DD65E1"/>
    <w:rsid w:val="00DD779F"/>
    <w:rsid w:val="00DE65EE"/>
    <w:rsid w:val="00DF0371"/>
    <w:rsid w:val="00DF146F"/>
    <w:rsid w:val="00E04787"/>
    <w:rsid w:val="00E2091C"/>
    <w:rsid w:val="00E33AA8"/>
    <w:rsid w:val="00E5408D"/>
    <w:rsid w:val="00E56FF4"/>
    <w:rsid w:val="00E65E05"/>
    <w:rsid w:val="00E72175"/>
    <w:rsid w:val="00E87309"/>
    <w:rsid w:val="00E876B9"/>
    <w:rsid w:val="00E961A2"/>
    <w:rsid w:val="00EB5F8F"/>
    <w:rsid w:val="00ED10CF"/>
    <w:rsid w:val="00ED3996"/>
    <w:rsid w:val="00EF412A"/>
    <w:rsid w:val="00EF799B"/>
    <w:rsid w:val="00F02CA1"/>
    <w:rsid w:val="00F069DC"/>
    <w:rsid w:val="00F10F77"/>
    <w:rsid w:val="00F20F7B"/>
    <w:rsid w:val="00F2487D"/>
    <w:rsid w:val="00F3545B"/>
    <w:rsid w:val="00F361AA"/>
    <w:rsid w:val="00F36510"/>
    <w:rsid w:val="00F503EA"/>
    <w:rsid w:val="00F50A3E"/>
    <w:rsid w:val="00F54CE2"/>
    <w:rsid w:val="00F74394"/>
    <w:rsid w:val="00F805C6"/>
    <w:rsid w:val="00FA2A06"/>
    <w:rsid w:val="00FB1276"/>
    <w:rsid w:val="00FB1706"/>
    <w:rsid w:val="00FC75D1"/>
    <w:rsid w:val="00FD1B07"/>
    <w:rsid w:val="00FD55DE"/>
    <w:rsid w:val="00FE2184"/>
    <w:rsid w:val="00FF06DA"/>
    <w:rsid w:val="2BCB26A0"/>
    <w:rsid w:val="53BF78DA"/>
    <w:rsid w:val="5DE07F68"/>
    <w:rsid w:val="5F7EDAD7"/>
    <w:rsid w:val="6B6F5144"/>
    <w:rsid w:val="6DF28C57"/>
    <w:rsid w:val="6F6EA784"/>
    <w:rsid w:val="775F28B0"/>
    <w:rsid w:val="77C7C8C2"/>
    <w:rsid w:val="7E37871F"/>
    <w:rsid w:val="7F7645EA"/>
    <w:rsid w:val="7FF44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B32566-205E-4DA3-BF18-6EF98660B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0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" w:line="248" w:lineRule="auto"/>
      <w:ind w:right="771" w:firstLine="726"/>
      <w:jc w:val="both"/>
    </w:pPr>
    <w:rPr>
      <w:rFonts w:eastAsia="Times New Roman"/>
      <w:color w:val="000000"/>
      <w:sz w:val="24"/>
      <w:szCs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38" w:line="259" w:lineRule="auto"/>
      <w:ind w:left="1064"/>
      <w:outlineLvl w:val="0"/>
    </w:pPr>
    <w:rPr>
      <w:rFonts w:eastAsia="Times New Roman"/>
      <w:b/>
      <w:color w:val="000000"/>
      <w:sz w:val="28"/>
      <w:szCs w:val="22"/>
    </w:rPr>
  </w:style>
  <w:style w:type="paragraph" w:styleId="2">
    <w:name w:val="heading 2"/>
    <w:next w:val="a"/>
    <w:link w:val="20"/>
    <w:uiPriority w:val="9"/>
    <w:qFormat/>
    <w:pPr>
      <w:keepNext/>
      <w:keepLines/>
      <w:spacing w:after="91" w:line="249" w:lineRule="auto"/>
      <w:ind w:leftChars="300" w:left="10" w:right="774" w:hanging="10"/>
      <w:outlineLvl w:val="1"/>
    </w:pPr>
    <w:rPr>
      <w:rFonts w:eastAsia="Times New Roman"/>
      <w:b/>
      <w:color w:val="26282F"/>
      <w:sz w:val="28"/>
      <w:szCs w:val="22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rFonts w:ascii="Aptos" w:hAnsi="Aptos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customStyle="1" w:styleId="20">
    <w:name w:val="Заголовок 2 Знак"/>
    <w:link w:val="2"/>
    <w:uiPriority w:val="9"/>
    <w:rPr>
      <w:rFonts w:ascii="Times New Roman" w:eastAsia="Times New Roman" w:hAnsi="Times New Roman" w:cs="Times New Roman"/>
      <w:b/>
      <w:color w:val="26282F"/>
      <w:sz w:val="28"/>
      <w:lang w:eastAsia="ru-RU"/>
    </w:rPr>
  </w:style>
  <w:style w:type="character" w:customStyle="1" w:styleId="40">
    <w:name w:val="Заголовок 4 Знак"/>
    <w:link w:val="4"/>
    <w:uiPriority w:val="9"/>
    <w:semiHidden/>
    <w:rPr>
      <w:rFonts w:ascii="Aptos" w:eastAsia="Times New Roman" w:hAnsi="Aptos" w:cs="Times New Roman"/>
      <w:b/>
      <w:bCs/>
      <w:color w:val="000000"/>
      <w:sz w:val="28"/>
      <w:szCs w:val="28"/>
    </w:rPr>
  </w:style>
  <w:style w:type="character" w:styleId="a3">
    <w:name w:val="FollowedHyperlink"/>
    <w:uiPriority w:val="99"/>
    <w:unhideWhenUsed/>
    <w:rPr>
      <w:color w:val="96607D"/>
      <w:u w:val="single"/>
    </w:rPr>
  </w:style>
  <w:style w:type="character" w:styleId="a4">
    <w:name w:val="Emphasis"/>
    <w:uiPriority w:val="20"/>
    <w:qFormat/>
    <w:rPr>
      <w:i/>
      <w:iCs/>
    </w:rPr>
  </w:style>
  <w:style w:type="character" w:styleId="a5">
    <w:name w:val="Hyperlink"/>
    <w:uiPriority w:val="99"/>
    <w:unhideWhenUsed/>
    <w:rPr>
      <w:color w:val="467886"/>
      <w:u w:val="single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Pr>
      <w:rFonts w:ascii="Times New Roman" w:eastAsia="Times New Roman" w:hAnsi="Times New Roman"/>
      <w:color w:val="000000"/>
      <w:sz w:val="24"/>
      <w:szCs w:val="22"/>
    </w:rPr>
  </w:style>
  <w:style w:type="paragraph" w:styleId="11">
    <w:name w:val="toc 1"/>
    <w:basedOn w:val="a"/>
    <w:next w:val="a"/>
    <w:uiPriority w:val="39"/>
    <w:unhideWhenUsed/>
  </w:style>
  <w:style w:type="paragraph" w:styleId="21">
    <w:name w:val="toc 2"/>
    <w:basedOn w:val="a"/>
    <w:next w:val="a"/>
    <w:uiPriority w:val="39"/>
    <w:unhideWhenUsed/>
    <w:pPr>
      <w:ind w:leftChars="200" w:left="420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rFonts w:ascii="Times New Roman" w:eastAsia="Times New Roman" w:hAnsi="Times New Roman"/>
      <w:color w:val="000000"/>
      <w:sz w:val="24"/>
      <w:szCs w:val="22"/>
    </w:rPr>
  </w:style>
  <w:style w:type="paragraph" w:styleId="aa">
    <w:name w:val="Normal (Web)"/>
    <w:basedOn w:val="a"/>
    <w:link w:val="ab"/>
    <w:uiPriority w:val="99"/>
    <w:pPr>
      <w:spacing w:beforeAutospacing="1" w:after="100" w:afterAutospacing="1" w:line="240" w:lineRule="auto"/>
      <w:ind w:right="0" w:firstLine="0"/>
      <w:jc w:val="left"/>
    </w:pPr>
    <w:rPr>
      <w:szCs w:val="20"/>
    </w:rPr>
  </w:style>
  <w:style w:type="character" w:customStyle="1" w:styleId="ab">
    <w:name w:val="Обычный (веб) Знак"/>
    <w:link w:val="aa"/>
    <w:uiPriority w:val="99"/>
    <w:rPr>
      <w:rFonts w:ascii="Times New Roman" w:eastAsia="Times New Roman" w:hAnsi="Times New Roman"/>
      <w:color w:val="000000"/>
      <w:sz w:val="24"/>
    </w:rPr>
  </w:style>
  <w:style w:type="table" w:styleId="ac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List Paragraph"/>
    <w:basedOn w:val="a"/>
    <w:link w:val="ae"/>
    <w:qFormat/>
    <w:pPr>
      <w:widowControl w:val="0"/>
      <w:spacing w:after="0" w:line="240" w:lineRule="auto"/>
      <w:ind w:left="720" w:right="0" w:firstLine="720"/>
      <w:contextualSpacing/>
    </w:pPr>
    <w:rPr>
      <w:rFonts w:ascii="Times New Roman CYR" w:hAnsi="Times New Roman CYR"/>
      <w:szCs w:val="20"/>
    </w:rPr>
  </w:style>
  <w:style w:type="character" w:customStyle="1" w:styleId="ae">
    <w:name w:val="Абзац списка Знак"/>
    <w:link w:val="ad"/>
    <w:rPr>
      <w:rFonts w:ascii="Times New Roman CYR" w:eastAsia="Times New Roman" w:hAnsi="Times New Roman CYR"/>
      <w:color w:val="000000"/>
      <w:sz w:val="24"/>
    </w:rPr>
  </w:style>
  <w:style w:type="character" w:customStyle="1" w:styleId="af">
    <w:name w:val="Неразрешенное упоминание"/>
    <w:uiPriority w:val="99"/>
    <w:unhideWhenUsed/>
    <w:rPr>
      <w:color w:val="605E5C"/>
      <w:shd w:val="clear" w:color="auto" w:fill="E1DFDD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  <w:ind w:right="0" w:firstLine="0"/>
      <w:jc w:val="left"/>
    </w:pPr>
    <w:rPr>
      <w:color w:val="auto"/>
      <w:szCs w:val="24"/>
    </w:rPr>
  </w:style>
  <w:style w:type="paragraph" w:customStyle="1" w:styleId="s16">
    <w:name w:val="s_16"/>
    <w:basedOn w:val="a"/>
    <w:pPr>
      <w:spacing w:before="100" w:beforeAutospacing="1" w:after="100" w:afterAutospacing="1" w:line="240" w:lineRule="auto"/>
      <w:ind w:right="0" w:firstLine="0"/>
      <w:jc w:val="left"/>
    </w:pPr>
    <w:rPr>
      <w:color w:val="auto"/>
      <w:szCs w:val="24"/>
    </w:rPr>
  </w:style>
  <w:style w:type="paragraph" w:customStyle="1" w:styleId="empty">
    <w:name w:val="empty"/>
    <w:basedOn w:val="a"/>
    <w:pPr>
      <w:spacing w:before="100" w:beforeAutospacing="1" w:after="100" w:afterAutospacing="1" w:line="240" w:lineRule="auto"/>
      <w:ind w:right="0" w:firstLine="0"/>
      <w:jc w:val="left"/>
    </w:pPr>
    <w:rPr>
      <w:color w:val="auto"/>
      <w:szCs w:val="24"/>
    </w:rPr>
  </w:style>
  <w:style w:type="character" w:customStyle="1" w:styleId="s10">
    <w:name w:val="s_10"/>
  </w:style>
  <w:style w:type="character" w:customStyle="1" w:styleId="highlightsearch">
    <w:name w:val="highlightsearch"/>
  </w:style>
  <w:style w:type="paragraph" w:customStyle="1" w:styleId="s91">
    <w:name w:val="s_91"/>
    <w:basedOn w:val="a"/>
    <w:pPr>
      <w:spacing w:before="100" w:beforeAutospacing="1" w:after="100" w:afterAutospacing="1" w:line="240" w:lineRule="auto"/>
      <w:ind w:right="0" w:firstLine="0"/>
      <w:jc w:val="left"/>
    </w:pPr>
    <w:rPr>
      <w:color w:val="auto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s911">
    <w:name w:val="s_911"/>
  </w:style>
  <w:style w:type="paragraph" w:styleId="af0">
    <w:name w:val="Balloon Text"/>
    <w:basedOn w:val="a"/>
    <w:link w:val="af1"/>
    <w:uiPriority w:val="99"/>
    <w:semiHidden/>
    <w:unhideWhenUsed/>
    <w:rsid w:val="00C142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link w:val="af0"/>
    <w:uiPriority w:val="99"/>
    <w:semiHidden/>
    <w:rsid w:val="00C142A6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3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39" Type="http://schemas.openxmlformats.org/officeDocument/2006/relationships/hyperlink" Target="https://internet.garant.ru/" TargetMode="External"/><Relationship Id="rId21" Type="http://schemas.openxmlformats.org/officeDocument/2006/relationships/hyperlink" Target="https://internet.garant.ru/" TargetMode="External"/><Relationship Id="rId34" Type="http://schemas.openxmlformats.org/officeDocument/2006/relationships/hyperlink" Target="https://internet.garant.ru/" TargetMode="External"/><Relationship Id="rId42" Type="http://schemas.openxmlformats.org/officeDocument/2006/relationships/hyperlink" Target="https://internet.garant.ru/" TargetMode="External"/><Relationship Id="rId47" Type="http://schemas.openxmlformats.org/officeDocument/2006/relationships/hyperlink" Target="https://internet.garant.ru/" TargetMode="External"/><Relationship Id="rId50" Type="http://schemas.openxmlformats.org/officeDocument/2006/relationships/hyperlink" Target="https://internet.garant.ru/" TargetMode="External"/><Relationship Id="rId55" Type="http://schemas.openxmlformats.org/officeDocument/2006/relationships/hyperlink" Target="https://internet.garant.ru/" TargetMode="External"/><Relationship Id="rId63" Type="http://schemas.openxmlformats.org/officeDocument/2006/relationships/hyperlink" Target="https://internet.garant.ru/" TargetMode="External"/><Relationship Id="rId68" Type="http://schemas.openxmlformats.org/officeDocument/2006/relationships/hyperlink" Target="https://internet.garant.ru/" TargetMode="External"/><Relationship Id="rId76" Type="http://schemas.openxmlformats.org/officeDocument/2006/relationships/hyperlink" Target="https://internet.garant.ru/" TargetMode="External"/><Relationship Id="rId84" Type="http://schemas.openxmlformats.org/officeDocument/2006/relationships/header" Target="header1.xml"/><Relationship Id="rId7" Type="http://schemas.openxmlformats.org/officeDocument/2006/relationships/endnotes" Target="endnotes.xml"/><Relationship Id="rId71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29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32" Type="http://schemas.openxmlformats.org/officeDocument/2006/relationships/hyperlink" Target="https://internet.garant.ru/" TargetMode="External"/><Relationship Id="rId37" Type="http://schemas.openxmlformats.org/officeDocument/2006/relationships/hyperlink" Target="https://internet.garant.ru/" TargetMode="External"/><Relationship Id="rId40" Type="http://schemas.openxmlformats.org/officeDocument/2006/relationships/hyperlink" Target="https://internet.garant.ru/" TargetMode="External"/><Relationship Id="rId45" Type="http://schemas.openxmlformats.org/officeDocument/2006/relationships/hyperlink" Target="https://internet.garant.ru/" TargetMode="External"/><Relationship Id="rId53" Type="http://schemas.openxmlformats.org/officeDocument/2006/relationships/hyperlink" Target="https://internet.garant.ru/" TargetMode="External"/><Relationship Id="rId58" Type="http://schemas.openxmlformats.org/officeDocument/2006/relationships/hyperlink" Target="https://internet.garant.ru/" TargetMode="External"/><Relationship Id="rId66" Type="http://schemas.openxmlformats.org/officeDocument/2006/relationships/hyperlink" Target="https://internet.garant.ru/" TargetMode="External"/><Relationship Id="rId74" Type="http://schemas.openxmlformats.org/officeDocument/2006/relationships/hyperlink" Target="https://internet.garant.ru/" TargetMode="External"/><Relationship Id="rId79" Type="http://schemas.openxmlformats.org/officeDocument/2006/relationships/hyperlink" Target="https://23.rosstat.gov.ru/population_kk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internet.garant.ru/" TargetMode="External"/><Relationship Id="rId82" Type="http://schemas.openxmlformats.org/officeDocument/2006/relationships/hyperlink" Target="https://www.consultant.ru/document/cons_doc_LAW_481298/f32ece28ab6a044a2d115401b18a7876eaa82908/" TargetMode="External"/><Relationship Id="rId19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2138258/2925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internet.garant.ru/" TargetMode="External"/><Relationship Id="rId30" Type="http://schemas.openxmlformats.org/officeDocument/2006/relationships/hyperlink" Target="https://internet.garant.ru/" TargetMode="External"/><Relationship Id="rId35" Type="http://schemas.openxmlformats.org/officeDocument/2006/relationships/hyperlink" Target="https://internet.garant.ru/" TargetMode="External"/><Relationship Id="rId43" Type="http://schemas.openxmlformats.org/officeDocument/2006/relationships/hyperlink" Target="https://internet.garant.ru/" TargetMode="External"/><Relationship Id="rId48" Type="http://schemas.openxmlformats.org/officeDocument/2006/relationships/hyperlink" Target="https://internet.garant.ru/" TargetMode="External"/><Relationship Id="rId56" Type="http://schemas.openxmlformats.org/officeDocument/2006/relationships/hyperlink" Target="https://internet.garant.ru/" TargetMode="External"/><Relationship Id="rId64" Type="http://schemas.openxmlformats.org/officeDocument/2006/relationships/hyperlink" Target="https://internet.garant.ru/" TargetMode="External"/><Relationship Id="rId69" Type="http://schemas.openxmlformats.org/officeDocument/2006/relationships/hyperlink" Target="https://internet.garant.ru/" TargetMode="External"/><Relationship Id="rId77" Type="http://schemas.openxmlformats.org/officeDocument/2006/relationships/hyperlink" Target="https://internet.garant.ru/" TargetMode="External"/><Relationship Id="rId8" Type="http://schemas.openxmlformats.org/officeDocument/2006/relationships/hyperlink" Target="https://internet.garant.ru/document/redirect/12138258/2925" TargetMode="External"/><Relationship Id="rId51" Type="http://schemas.openxmlformats.org/officeDocument/2006/relationships/hyperlink" Target="https://internet.garant.ru/" TargetMode="External"/><Relationship Id="rId72" Type="http://schemas.openxmlformats.org/officeDocument/2006/relationships/hyperlink" Target="https://internet.garant.ru/" TargetMode="External"/><Relationship Id="rId80" Type="http://schemas.openxmlformats.org/officeDocument/2006/relationships/hyperlink" Target="https://www.consultant.ru/document/cons_doc_LAW_481298/f32ece28ab6a044a2d115401b18a7876eaa82908/" TargetMode="External"/><Relationship Id="rId85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33" Type="http://schemas.openxmlformats.org/officeDocument/2006/relationships/hyperlink" Target="https://internet.garant.ru/" TargetMode="External"/><Relationship Id="rId38" Type="http://schemas.openxmlformats.org/officeDocument/2006/relationships/hyperlink" Target="https://internet.garant.ru/" TargetMode="External"/><Relationship Id="rId46" Type="http://schemas.openxmlformats.org/officeDocument/2006/relationships/hyperlink" Target="https://internet.garant.ru/" TargetMode="External"/><Relationship Id="rId59" Type="http://schemas.openxmlformats.org/officeDocument/2006/relationships/hyperlink" Target="https://internet.garant.ru/" TargetMode="External"/><Relationship Id="rId67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41" Type="http://schemas.openxmlformats.org/officeDocument/2006/relationships/hyperlink" Target="https://internet.garant.ru/" TargetMode="External"/><Relationship Id="rId54" Type="http://schemas.openxmlformats.org/officeDocument/2006/relationships/hyperlink" Target="https://internet.garant.ru/" TargetMode="External"/><Relationship Id="rId62" Type="http://schemas.openxmlformats.org/officeDocument/2006/relationships/hyperlink" Target="https://internet.garant.ru/" TargetMode="External"/><Relationship Id="rId70" Type="http://schemas.openxmlformats.org/officeDocument/2006/relationships/image" Target="media/image1.png"/><Relationship Id="rId75" Type="http://schemas.openxmlformats.org/officeDocument/2006/relationships/hyperlink" Target="https://internet.garant.ru/" TargetMode="External"/><Relationship Id="rId83" Type="http://schemas.openxmlformats.org/officeDocument/2006/relationships/hyperlink" Target="https://www.consultant.ru/document/cons_doc_LAW_481298/f32ece28ab6a044a2d115401b18a7876eaa82908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https://internet.garant.ru/" TargetMode="External"/><Relationship Id="rId36" Type="http://schemas.openxmlformats.org/officeDocument/2006/relationships/hyperlink" Target="https://internet.garant.ru/" TargetMode="External"/><Relationship Id="rId49" Type="http://schemas.openxmlformats.org/officeDocument/2006/relationships/hyperlink" Target="https://internet.garant.ru/" TargetMode="External"/><Relationship Id="rId57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document/redirect/12138258/2921" TargetMode="External"/><Relationship Id="rId31" Type="http://schemas.openxmlformats.org/officeDocument/2006/relationships/hyperlink" Target="https://internet.garant.ru/" TargetMode="External"/><Relationship Id="rId44" Type="http://schemas.openxmlformats.org/officeDocument/2006/relationships/hyperlink" Target="https://internet.garant.ru/" TargetMode="External"/><Relationship Id="rId52" Type="http://schemas.openxmlformats.org/officeDocument/2006/relationships/hyperlink" Target="https://internet.garant.ru/" TargetMode="External"/><Relationship Id="rId60" Type="http://schemas.openxmlformats.org/officeDocument/2006/relationships/hyperlink" Target="https://internet.garant.ru/" TargetMode="External"/><Relationship Id="rId65" Type="http://schemas.openxmlformats.org/officeDocument/2006/relationships/hyperlink" Target="https://internet.garant.ru/" TargetMode="External"/><Relationship Id="rId73" Type="http://schemas.openxmlformats.org/officeDocument/2006/relationships/hyperlink" Target="https://internet.garant.ru/" TargetMode="External"/><Relationship Id="rId78" Type="http://schemas.openxmlformats.org/officeDocument/2006/relationships/hyperlink" Target="https://internet.garant.ru/" TargetMode="External"/><Relationship Id="rId81" Type="http://schemas.openxmlformats.org/officeDocument/2006/relationships/hyperlink" Target="https://www.consultant.ru/document/cons_doc_LAW_481298/f32ece28ab6a044a2d115401b18a7876eaa82908/" TargetMode="External"/><Relationship Id="rId8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8AA63C-8045-49A0-A547-84C25010D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463</TotalTime>
  <Pages>53</Pages>
  <Words>20141</Words>
  <Characters>114804</Characters>
  <Application>Microsoft Office Word</Application>
  <DocSecurity>0</DocSecurity>
  <Lines>956</Lines>
  <Paragraphs>269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134676</CharactersWithSpaces>
  <SharedDoc>false</SharedDoc>
  <HLinks>
    <vt:vector size="444" baseType="variant">
      <vt:variant>
        <vt:i4>7733330</vt:i4>
      </vt:variant>
      <vt:variant>
        <vt:i4>222</vt:i4>
      </vt:variant>
      <vt:variant>
        <vt:i4>0</vt:i4>
      </vt:variant>
      <vt:variant>
        <vt:i4>5</vt:i4>
      </vt:variant>
      <vt:variant>
        <vt:lpwstr>https://www.consultant.ru/document/cons_doc_LAW_481298/f32ece28ab6a044a2d115401b18a7876eaa82908/</vt:lpwstr>
      </vt:variant>
      <vt:variant>
        <vt:lpwstr>dst101837</vt:lpwstr>
      </vt:variant>
      <vt:variant>
        <vt:i4>7733330</vt:i4>
      </vt:variant>
      <vt:variant>
        <vt:i4>219</vt:i4>
      </vt:variant>
      <vt:variant>
        <vt:i4>0</vt:i4>
      </vt:variant>
      <vt:variant>
        <vt:i4>5</vt:i4>
      </vt:variant>
      <vt:variant>
        <vt:lpwstr>https://www.consultant.ru/document/cons_doc_LAW_481298/f32ece28ab6a044a2d115401b18a7876eaa82908/</vt:lpwstr>
      </vt:variant>
      <vt:variant>
        <vt:lpwstr>dst101836</vt:lpwstr>
      </vt:variant>
      <vt:variant>
        <vt:i4>7733330</vt:i4>
      </vt:variant>
      <vt:variant>
        <vt:i4>216</vt:i4>
      </vt:variant>
      <vt:variant>
        <vt:i4>0</vt:i4>
      </vt:variant>
      <vt:variant>
        <vt:i4>5</vt:i4>
      </vt:variant>
      <vt:variant>
        <vt:lpwstr>https://www.consultant.ru/document/cons_doc_LAW_481298/f32ece28ab6a044a2d115401b18a7876eaa82908/</vt:lpwstr>
      </vt:variant>
      <vt:variant>
        <vt:lpwstr>dst101837</vt:lpwstr>
      </vt:variant>
      <vt:variant>
        <vt:i4>7733330</vt:i4>
      </vt:variant>
      <vt:variant>
        <vt:i4>213</vt:i4>
      </vt:variant>
      <vt:variant>
        <vt:i4>0</vt:i4>
      </vt:variant>
      <vt:variant>
        <vt:i4>5</vt:i4>
      </vt:variant>
      <vt:variant>
        <vt:lpwstr>https://www.consultant.ru/document/cons_doc_LAW_481298/f32ece28ab6a044a2d115401b18a7876eaa82908/</vt:lpwstr>
      </vt:variant>
      <vt:variant>
        <vt:lpwstr>dst101836</vt:lpwstr>
      </vt:variant>
      <vt:variant>
        <vt:i4>7864339</vt:i4>
      </vt:variant>
      <vt:variant>
        <vt:i4>210</vt:i4>
      </vt:variant>
      <vt:variant>
        <vt:i4>0</vt:i4>
      </vt:variant>
      <vt:variant>
        <vt:i4>5</vt:i4>
      </vt:variant>
      <vt:variant>
        <vt:lpwstr>https://23.rosstat.gov.ru/population_kk</vt:lpwstr>
      </vt:variant>
      <vt:variant>
        <vt:lpwstr/>
      </vt:variant>
      <vt:variant>
        <vt:i4>5570654</vt:i4>
      </vt:variant>
      <vt:variant>
        <vt:i4>207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/document/12157435/entry/0</vt:lpwstr>
      </vt:variant>
      <vt:variant>
        <vt:i4>1376285</vt:i4>
      </vt:variant>
      <vt:variant>
        <vt:i4>204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/document/400382837/entry/0</vt:lpwstr>
      </vt:variant>
      <vt:variant>
        <vt:i4>6160475</vt:i4>
      </vt:variant>
      <vt:variant>
        <vt:i4>201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/document/71692326/entry/0</vt:lpwstr>
      </vt:variant>
      <vt:variant>
        <vt:i4>1572884</vt:i4>
      </vt:variant>
      <vt:variant>
        <vt:i4>198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/document/407887809/entry/0</vt:lpwstr>
      </vt:variant>
      <vt:variant>
        <vt:i4>6357092</vt:i4>
      </vt:variant>
      <vt:variant>
        <vt:i4>195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/document/12158477/entry/711</vt:lpwstr>
      </vt:variant>
      <vt:variant>
        <vt:i4>6357099</vt:i4>
      </vt:variant>
      <vt:variant>
        <vt:i4>192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/document/36978113/entry/322</vt:lpwstr>
      </vt:variant>
      <vt:variant>
        <vt:i4>6422636</vt:i4>
      </vt:variant>
      <vt:variant>
        <vt:i4>189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/document/36978113/entry/250</vt:lpwstr>
      </vt:variant>
      <vt:variant>
        <vt:i4>6291563</vt:i4>
      </vt:variant>
      <vt:variant>
        <vt:i4>186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/document/36978113/entry/1212</vt:lpwstr>
      </vt:variant>
      <vt:variant>
        <vt:i4>6291563</vt:i4>
      </vt:variant>
      <vt:variant>
        <vt:i4>183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/document/36978113/entry/1211</vt:lpwstr>
      </vt:variant>
      <vt:variant>
        <vt:i4>5570640</vt:i4>
      </vt:variant>
      <vt:variant>
        <vt:i4>180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/document/36978113/entry/120861123</vt:lpwstr>
      </vt:variant>
      <vt:variant>
        <vt:i4>5570640</vt:i4>
      </vt:variant>
      <vt:variant>
        <vt:i4>177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/document/36978113/entry/120861123</vt:lpwstr>
      </vt:variant>
      <vt:variant>
        <vt:i4>5505104</vt:i4>
      </vt:variant>
      <vt:variant>
        <vt:i4>174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/document/36978113/entry/120861122</vt:lpwstr>
      </vt:variant>
      <vt:variant>
        <vt:i4>1572889</vt:i4>
      </vt:variant>
      <vt:variant>
        <vt:i4>171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/document/402944326/entry/0</vt:lpwstr>
      </vt:variant>
      <vt:variant>
        <vt:i4>6422633</vt:i4>
      </vt:variant>
      <vt:variant>
        <vt:i4>168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/document/36978113/entry/3012</vt:lpwstr>
      </vt:variant>
      <vt:variant>
        <vt:i4>6422633</vt:i4>
      </vt:variant>
      <vt:variant>
        <vt:i4>165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/document/36978113/entry/3011</vt:lpwstr>
      </vt:variant>
      <vt:variant>
        <vt:i4>6422633</vt:i4>
      </vt:variant>
      <vt:variant>
        <vt:i4>162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/document/36978113/entry/3012</vt:lpwstr>
      </vt:variant>
      <vt:variant>
        <vt:i4>6422633</vt:i4>
      </vt:variant>
      <vt:variant>
        <vt:i4>159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/document/36978113/entry/3011</vt:lpwstr>
      </vt:variant>
      <vt:variant>
        <vt:i4>6422633</vt:i4>
      </vt:variant>
      <vt:variant>
        <vt:i4>156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/document/36978113/entry/3012</vt:lpwstr>
      </vt:variant>
      <vt:variant>
        <vt:i4>6422633</vt:i4>
      </vt:variant>
      <vt:variant>
        <vt:i4>153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/document/36978113/entry/3011</vt:lpwstr>
      </vt:variant>
      <vt:variant>
        <vt:i4>6422633</vt:i4>
      </vt:variant>
      <vt:variant>
        <vt:i4>150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/document/36978113/entry/3011</vt:lpwstr>
      </vt:variant>
      <vt:variant>
        <vt:i4>6422633</vt:i4>
      </vt:variant>
      <vt:variant>
        <vt:i4>147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/document/36978113/entry/3012</vt:lpwstr>
      </vt:variant>
      <vt:variant>
        <vt:i4>6422633</vt:i4>
      </vt:variant>
      <vt:variant>
        <vt:i4>144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/document/36978113/entry/3011</vt:lpwstr>
      </vt:variant>
      <vt:variant>
        <vt:i4>5570650</vt:i4>
      </vt:variant>
      <vt:variant>
        <vt:i4>141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/document/71692326/entry/102181</vt:lpwstr>
      </vt:variant>
      <vt:variant>
        <vt:i4>1703952</vt:i4>
      </vt:variant>
      <vt:variant>
        <vt:i4>138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/document/400289764/entry/1000</vt:lpwstr>
      </vt:variant>
      <vt:variant>
        <vt:i4>6160472</vt:i4>
      </vt:variant>
      <vt:variant>
        <vt:i4>135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/document/72167138/entry/0</vt:lpwstr>
      </vt:variant>
      <vt:variant>
        <vt:i4>5636183</vt:i4>
      </vt:variant>
      <vt:variant>
        <vt:i4>132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/document/72259416/entry/0</vt:lpwstr>
      </vt:variant>
      <vt:variant>
        <vt:i4>1507356</vt:i4>
      </vt:variant>
      <vt:variant>
        <vt:i4>129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/document/402783448/entry/0</vt:lpwstr>
      </vt:variant>
      <vt:variant>
        <vt:i4>5636190</vt:i4>
      </vt:variant>
      <vt:variant>
        <vt:i4>126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/document/72167150/entry/0</vt:lpwstr>
      </vt:variant>
      <vt:variant>
        <vt:i4>5636183</vt:i4>
      </vt:variant>
      <vt:variant>
        <vt:i4>123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/document/72259416/entry/0</vt:lpwstr>
      </vt:variant>
      <vt:variant>
        <vt:i4>5636183</vt:i4>
      </vt:variant>
      <vt:variant>
        <vt:i4>120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/document/72259416/entry/0</vt:lpwstr>
      </vt:variant>
      <vt:variant>
        <vt:i4>5636183</vt:i4>
      </vt:variant>
      <vt:variant>
        <vt:i4>117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/document/72259416/entry/0</vt:lpwstr>
      </vt:variant>
      <vt:variant>
        <vt:i4>5242964</vt:i4>
      </vt:variant>
      <vt:variant>
        <vt:i4>114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/document/12147594/entry/44</vt:lpwstr>
      </vt:variant>
      <vt:variant>
        <vt:i4>2031632</vt:i4>
      </vt:variant>
      <vt:variant>
        <vt:i4>111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/document/400289764/entry/1500</vt:lpwstr>
      </vt:variant>
      <vt:variant>
        <vt:i4>1310737</vt:i4>
      </vt:variant>
      <vt:variant>
        <vt:i4>108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/document/400274954/entry/1000</vt:lpwstr>
      </vt:variant>
      <vt:variant>
        <vt:i4>5636183</vt:i4>
      </vt:variant>
      <vt:variant>
        <vt:i4>105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/document/72259416/entry/0</vt:lpwstr>
      </vt:variant>
      <vt:variant>
        <vt:i4>5308508</vt:i4>
      </vt:variant>
      <vt:variant>
        <vt:i4>102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/document/70700466/entry/0</vt:lpwstr>
      </vt:variant>
      <vt:variant>
        <vt:i4>3080237</vt:i4>
      </vt:variant>
      <vt:variant>
        <vt:i4>99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/document/3962137/entry/0</vt:lpwstr>
      </vt:variant>
      <vt:variant>
        <vt:i4>5636190</vt:i4>
      </vt:variant>
      <vt:variant>
        <vt:i4>96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/document/72167150/entry/0</vt:lpwstr>
      </vt:variant>
      <vt:variant>
        <vt:i4>5308507</vt:i4>
      </vt:variant>
      <vt:variant>
        <vt:i4>93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/document/70287238/entry/0</vt:lpwstr>
      </vt:variant>
      <vt:variant>
        <vt:i4>6029399</vt:i4>
      </vt:variant>
      <vt:variant>
        <vt:i4>90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/document/71892700/entry/0</vt:lpwstr>
      </vt:variant>
      <vt:variant>
        <vt:i4>5832792</vt:i4>
      </vt:variant>
      <vt:variant>
        <vt:i4>87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/document/71742906/entry/0</vt:lpwstr>
      </vt:variant>
      <vt:variant>
        <vt:i4>1703952</vt:i4>
      </vt:variant>
      <vt:variant>
        <vt:i4>84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/document/400289764/entry/1000</vt:lpwstr>
      </vt:variant>
      <vt:variant>
        <vt:i4>1310737</vt:i4>
      </vt:variant>
      <vt:variant>
        <vt:i4>81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/document/400274954/entry/1000</vt:lpwstr>
      </vt:variant>
      <vt:variant>
        <vt:i4>5636181</vt:i4>
      </vt:variant>
      <vt:variant>
        <vt:i4>78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/document/12158477/entry/10000</vt:lpwstr>
      </vt:variant>
      <vt:variant>
        <vt:i4>5636183</vt:i4>
      </vt:variant>
      <vt:variant>
        <vt:i4>75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/document/72259416/entry/0</vt:lpwstr>
      </vt:variant>
      <vt:variant>
        <vt:i4>5636183</vt:i4>
      </vt:variant>
      <vt:variant>
        <vt:i4>72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/document/72259416/entry/0</vt:lpwstr>
      </vt:variant>
      <vt:variant>
        <vt:i4>6029406</vt:i4>
      </vt:variant>
      <vt:variant>
        <vt:i4>66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/document/71692326/entry/10251</vt:lpwstr>
      </vt:variant>
      <vt:variant>
        <vt:i4>1310737</vt:i4>
      </vt:variant>
      <vt:variant>
        <vt:i4>63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/document/400274954/entry/1000</vt:lpwstr>
      </vt:variant>
      <vt:variant>
        <vt:i4>5636190</vt:i4>
      </vt:variant>
      <vt:variant>
        <vt:i4>60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/document/72167150/entry/0</vt:lpwstr>
      </vt:variant>
      <vt:variant>
        <vt:i4>5636183</vt:i4>
      </vt:variant>
      <vt:variant>
        <vt:i4>57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/document/72259416/entry/0</vt:lpwstr>
      </vt:variant>
      <vt:variant>
        <vt:i4>1966096</vt:i4>
      </vt:variant>
      <vt:variant>
        <vt:i4>54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/document/403696090/entry/0</vt:lpwstr>
      </vt:variant>
      <vt:variant>
        <vt:i4>5505105</vt:i4>
      </vt:variant>
      <vt:variant>
        <vt:i4>51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/document/73867032/entry/0</vt:lpwstr>
      </vt:variant>
      <vt:variant>
        <vt:i4>2687022</vt:i4>
      </vt:variant>
      <vt:variant>
        <vt:i4>48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/document/2325080/entry/0</vt:lpwstr>
      </vt:variant>
      <vt:variant>
        <vt:i4>2752559</vt:i4>
      </vt:variant>
      <vt:variant>
        <vt:i4>45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/document/3923575/entry/0</vt:lpwstr>
      </vt:variant>
      <vt:variant>
        <vt:i4>2162734</vt:i4>
      </vt:variant>
      <vt:variant>
        <vt:i4>42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/document/6180779/entry/3</vt:lpwstr>
      </vt:variant>
      <vt:variant>
        <vt:i4>1376284</vt:i4>
      </vt:variant>
      <vt:variant>
        <vt:i4>39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/document/6180779/entry/24</vt:lpwstr>
      </vt:variant>
      <vt:variant>
        <vt:i4>2162734</vt:i4>
      </vt:variant>
      <vt:variant>
        <vt:i4>36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/document/6180779/entry/2</vt:lpwstr>
      </vt:variant>
      <vt:variant>
        <vt:i4>2162734</vt:i4>
      </vt:variant>
      <vt:variant>
        <vt:i4>33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/document/6180779/entry/0</vt:lpwstr>
      </vt:variant>
      <vt:variant>
        <vt:i4>1769500</vt:i4>
      </vt:variant>
      <vt:variant>
        <vt:i4>30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/document/3923575/entry/31</vt:lpwstr>
      </vt:variant>
      <vt:variant>
        <vt:i4>5701720</vt:i4>
      </vt:variant>
      <vt:variant>
        <vt:i4>27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/document/71429780/entry/0</vt:lpwstr>
      </vt:variant>
      <vt:variant>
        <vt:i4>5898323</vt:i4>
      </vt:variant>
      <vt:variant>
        <vt:i4>24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/document/71701880/entry/0</vt:lpwstr>
      </vt:variant>
      <vt:variant>
        <vt:i4>3080237</vt:i4>
      </vt:variant>
      <vt:variant>
        <vt:i4>21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/document/3962137/entry/0</vt:lpwstr>
      </vt:variant>
      <vt:variant>
        <vt:i4>5701722</vt:i4>
      </vt:variant>
      <vt:variant>
        <vt:i4>18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/document/12165555/entry/0</vt:lpwstr>
      </vt:variant>
      <vt:variant>
        <vt:i4>3080237</vt:i4>
      </vt:variant>
      <vt:variant>
        <vt:i4>15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/document/3962137/entry/0</vt:lpwstr>
      </vt:variant>
      <vt:variant>
        <vt:i4>5636181</vt:i4>
      </vt:variant>
      <vt:variant>
        <vt:i4>12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/document/12158477/entry/10000</vt:lpwstr>
      </vt:variant>
      <vt:variant>
        <vt:i4>5767261</vt:i4>
      </vt:variant>
      <vt:variant>
        <vt:i4>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/document/12138258/entry/19031</vt:lpwstr>
      </vt:variant>
      <vt:variant>
        <vt:i4>3932261</vt:i4>
      </vt:variant>
      <vt:variant>
        <vt:i4>6</vt:i4>
      </vt:variant>
      <vt:variant>
        <vt:i4>0</vt:i4>
      </vt:variant>
      <vt:variant>
        <vt:i4>5</vt:i4>
      </vt:variant>
      <vt:variant>
        <vt:lpwstr>https://internet.garant.ru/document/redirect/12138258/2921</vt:lpwstr>
      </vt:variant>
      <vt:variant>
        <vt:lpwstr/>
      </vt:variant>
      <vt:variant>
        <vt:i4>3670117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https://internet.garant.ru/document/redirect/12138258/2925</vt:lpwstr>
      </vt:variant>
      <vt:variant>
        <vt:lpwstr/>
      </vt:variant>
      <vt:variant>
        <vt:i4>3670117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https://internet.garant.ru/document/redirect/12138258/2925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cp:lastModifiedBy>Lychko</cp:lastModifiedBy>
  <cp:revision>25</cp:revision>
  <cp:lastPrinted>2026-08-31T07:11:00Z</cp:lastPrinted>
  <dcterms:created xsi:type="dcterms:W3CDTF">2026-08-24T13:11:00Z</dcterms:created>
  <dcterms:modified xsi:type="dcterms:W3CDTF">2026-10-09T09:54:00Z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</Properties>
</file>