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466B82" w:rsidRDefault="00F22D76" w:rsidP="00466B8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66B82">
        <w:rPr>
          <w:b w:val="0"/>
          <w:sz w:val="24"/>
          <w:szCs w:val="24"/>
        </w:rPr>
        <w:t>КРАСНОДАРСКИЙ КРАЙ</w:t>
      </w:r>
    </w:p>
    <w:p w:rsidR="00F22D76" w:rsidRPr="00466B82" w:rsidRDefault="00F22D76" w:rsidP="00466B8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66B82">
        <w:rPr>
          <w:b w:val="0"/>
          <w:sz w:val="24"/>
          <w:szCs w:val="24"/>
        </w:rPr>
        <w:t>ТИМАШЕВСКИЙ РАЙОН</w:t>
      </w:r>
    </w:p>
    <w:p w:rsidR="00F22D76" w:rsidRPr="00466B82" w:rsidRDefault="00F22D76" w:rsidP="00466B8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66B82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466B82" w:rsidRDefault="00F22D76" w:rsidP="00466B8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66B82">
        <w:rPr>
          <w:b w:val="0"/>
          <w:sz w:val="24"/>
          <w:szCs w:val="24"/>
        </w:rPr>
        <w:t>ТИМАШЕВСКОГО РАЙОНА</w:t>
      </w:r>
    </w:p>
    <w:p w:rsidR="00F22D76" w:rsidRPr="00466B82" w:rsidRDefault="00F22D76" w:rsidP="00466B8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466B82" w:rsidRDefault="00F22D76" w:rsidP="00466B8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66B82">
        <w:rPr>
          <w:b w:val="0"/>
          <w:sz w:val="24"/>
          <w:szCs w:val="24"/>
        </w:rPr>
        <w:t>РЕШЕНИЕ</w:t>
      </w:r>
    </w:p>
    <w:p w:rsidR="00F22D76" w:rsidRPr="00466B82" w:rsidRDefault="00F22D76" w:rsidP="00466B8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466B82" w:rsidRDefault="004749A9" w:rsidP="00466B82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466B82">
        <w:rPr>
          <w:b w:val="0"/>
          <w:sz w:val="24"/>
          <w:szCs w:val="24"/>
        </w:rPr>
        <w:t xml:space="preserve">25 января </w:t>
      </w:r>
      <w:r w:rsidR="0050509F" w:rsidRPr="00466B82">
        <w:rPr>
          <w:b w:val="0"/>
          <w:sz w:val="24"/>
          <w:szCs w:val="24"/>
        </w:rPr>
        <w:t>201</w:t>
      </w:r>
      <w:r w:rsidRPr="00466B82">
        <w:rPr>
          <w:b w:val="0"/>
          <w:sz w:val="24"/>
          <w:szCs w:val="24"/>
        </w:rPr>
        <w:t>7</w:t>
      </w:r>
      <w:r w:rsidR="00F22D76" w:rsidRPr="00466B82">
        <w:rPr>
          <w:b w:val="0"/>
          <w:sz w:val="24"/>
          <w:szCs w:val="24"/>
        </w:rPr>
        <w:t xml:space="preserve"> года      </w:t>
      </w:r>
      <w:r w:rsidR="008A730A" w:rsidRPr="00466B82">
        <w:rPr>
          <w:b w:val="0"/>
          <w:sz w:val="24"/>
          <w:szCs w:val="24"/>
        </w:rPr>
        <w:t xml:space="preserve"> </w:t>
      </w:r>
      <w:r w:rsidR="00F22D76" w:rsidRPr="00466B82">
        <w:rPr>
          <w:b w:val="0"/>
          <w:sz w:val="24"/>
          <w:szCs w:val="24"/>
        </w:rPr>
        <w:t xml:space="preserve">                      </w:t>
      </w:r>
      <w:r w:rsidR="0050509F" w:rsidRPr="00466B82">
        <w:rPr>
          <w:b w:val="0"/>
          <w:sz w:val="24"/>
          <w:szCs w:val="24"/>
        </w:rPr>
        <w:t xml:space="preserve">  </w:t>
      </w:r>
      <w:r w:rsidR="00F22D76" w:rsidRPr="00466B82">
        <w:rPr>
          <w:b w:val="0"/>
          <w:sz w:val="24"/>
          <w:szCs w:val="24"/>
        </w:rPr>
        <w:t>№</w:t>
      </w:r>
      <w:r w:rsidRPr="00466B82">
        <w:rPr>
          <w:b w:val="0"/>
          <w:sz w:val="24"/>
          <w:szCs w:val="24"/>
        </w:rPr>
        <w:t xml:space="preserve"> </w:t>
      </w:r>
      <w:r w:rsidR="008A730A" w:rsidRPr="00466B82">
        <w:rPr>
          <w:b w:val="0"/>
          <w:sz w:val="24"/>
          <w:szCs w:val="24"/>
        </w:rPr>
        <w:t>25</w:t>
      </w:r>
      <w:r w:rsidR="00420EB4" w:rsidRPr="00466B82">
        <w:rPr>
          <w:b w:val="0"/>
          <w:sz w:val="24"/>
          <w:szCs w:val="24"/>
        </w:rPr>
        <w:t>3</w:t>
      </w:r>
      <w:r w:rsidR="003F13B5" w:rsidRPr="00466B82">
        <w:rPr>
          <w:b w:val="0"/>
          <w:sz w:val="24"/>
          <w:szCs w:val="24"/>
        </w:rPr>
        <w:t xml:space="preserve"> </w:t>
      </w:r>
      <w:r w:rsidR="00680C94" w:rsidRPr="00466B82">
        <w:rPr>
          <w:b w:val="0"/>
          <w:sz w:val="24"/>
          <w:szCs w:val="24"/>
        </w:rPr>
        <w:t xml:space="preserve"> </w:t>
      </w:r>
      <w:r w:rsidR="00F22D76" w:rsidRPr="00466B82">
        <w:rPr>
          <w:b w:val="0"/>
          <w:sz w:val="24"/>
          <w:szCs w:val="24"/>
        </w:rPr>
        <w:t xml:space="preserve">        </w:t>
      </w:r>
      <w:r w:rsidR="0008446C" w:rsidRPr="00466B82">
        <w:rPr>
          <w:b w:val="0"/>
          <w:sz w:val="24"/>
          <w:szCs w:val="24"/>
        </w:rPr>
        <w:t xml:space="preserve"> </w:t>
      </w:r>
      <w:r w:rsidR="00F22D76" w:rsidRPr="00466B82">
        <w:rPr>
          <w:b w:val="0"/>
          <w:sz w:val="24"/>
          <w:szCs w:val="24"/>
        </w:rPr>
        <w:t xml:space="preserve">           </w:t>
      </w:r>
      <w:r w:rsidR="0008446C" w:rsidRPr="00466B82">
        <w:rPr>
          <w:b w:val="0"/>
          <w:sz w:val="24"/>
          <w:szCs w:val="24"/>
        </w:rPr>
        <w:t xml:space="preserve"> </w:t>
      </w:r>
      <w:r w:rsidR="00F22D76" w:rsidRPr="00466B82">
        <w:rPr>
          <w:b w:val="0"/>
          <w:sz w:val="24"/>
          <w:szCs w:val="24"/>
        </w:rPr>
        <w:t xml:space="preserve">                        г.Тимашевск</w:t>
      </w:r>
    </w:p>
    <w:p w:rsidR="00466B82" w:rsidRDefault="00466B82" w:rsidP="00466B82">
      <w:pPr>
        <w:pStyle w:val="ConsTitle"/>
        <w:widowControl/>
        <w:ind w:right="0"/>
        <w:jc w:val="both"/>
        <w:rPr>
          <w:b w:val="0"/>
          <w:sz w:val="24"/>
          <w:szCs w:val="24"/>
        </w:rPr>
      </w:pPr>
    </w:p>
    <w:p w:rsidR="00466B82" w:rsidRDefault="00420EB4" w:rsidP="00CF1C75">
      <w:pPr>
        <w:pStyle w:val="ConsTitle"/>
        <w:widowControl/>
        <w:ind w:right="0"/>
        <w:jc w:val="center"/>
        <w:rPr>
          <w:bCs w:val="0"/>
          <w:sz w:val="32"/>
          <w:szCs w:val="32"/>
        </w:rPr>
      </w:pPr>
      <w:r w:rsidRPr="00466B82">
        <w:rPr>
          <w:bCs w:val="0"/>
          <w:sz w:val="32"/>
          <w:szCs w:val="32"/>
        </w:rPr>
        <w:t xml:space="preserve">Об утверждении перечня услуг, которые являются необходимыми и обязательными для предоставления муниципальных услуг и предоставляются муниципальным бюджетным учреждением «Управление архитектуры и градостроительства </w:t>
      </w:r>
      <w:r w:rsidR="00466B82">
        <w:rPr>
          <w:bCs w:val="0"/>
        </w:rPr>
        <w:t>Т</w:t>
      </w:r>
      <w:r w:rsidRPr="00466B82">
        <w:rPr>
          <w:bCs w:val="0"/>
          <w:sz w:val="32"/>
          <w:szCs w:val="32"/>
        </w:rPr>
        <w:t>имашевского городского поселения Тимашевского района»</w:t>
      </w:r>
    </w:p>
    <w:p w:rsidR="00466B82" w:rsidRPr="00466B82" w:rsidRDefault="00466B82" w:rsidP="00466B82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</w:p>
    <w:p w:rsidR="00466B82" w:rsidRPr="00466B82" w:rsidRDefault="00466B82" w:rsidP="00466B82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</w:p>
    <w:p w:rsidR="00466B82" w:rsidRDefault="00420EB4" w:rsidP="00CF1C75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466B82">
        <w:rPr>
          <w:b w:val="0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постановлением главы Тимашевского городского поселения Тимашевского района от 14 июля 2008 года № 330 «О создании муниципального учреждения «Управление архитектуры и градостроительства Тимашевского городского поселения Тимашевского района», Совет Тимашевского городского поселения Тимашевского района р</w:t>
      </w:r>
      <w:r w:rsidR="00466B82">
        <w:rPr>
          <w:b w:val="0"/>
          <w:sz w:val="24"/>
          <w:szCs w:val="24"/>
        </w:rPr>
        <w:t>еши</w:t>
      </w:r>
      <w:r w:rsidRPr="00466B82">
        <w:rPr>
          <w:b w:val="0"/>
          <w:sz w:val="24"/>
          <w:szCs w:val="24"/>
        </w:rPr>
        <w:t>л:</w:t>
      </w:r>
    </w:p>
    <w:p w:rsidR="00420EB4" w:rsidRPr="00466B82" w:rsidRDefault="00CF1C75" w:rsidP="00CF1C75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r w:rsidR="00420EB4" w:rsidRPr="00466B82">
        <w:rPr>
          <w:b w:val="0"/>
          <w:sz w:val="24"/>
          <w:szCs w:val="24"/>
        </w:rPr>
        <w:t>Признать утратившим силу решение Совета Тимашевского городского поселения Тимашевского района от 14 декабря 2010 года № 112 «</w:t>
      </w:r>
      <w:r w:rsidR="00420EB4" w:rsidRPr="00466B82">
        <w:rPr>
          <w:b w:val="0"/>
          <w:bCs w:val="0"/>
          <w:sz w:val="24"/>
          <w:szCs w:val="24"/>
        </w:rPr>
        <w:t>Об утверждении перечня услуг, которые являются обязательными для предоставления муниципальных услуг и предоставляются муниципальным учреждением «Управление архитектуры и градостроительства Тимашевского городского поселения Тимашевского района».</w:t>
      </w:r>
    </w:p>
    <w:p w:rsidR="00420EB4" w:rsidRPr="00466B82" w:rsidRDefault="00420EB4" w:rsidP="00CF1C7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2. Утвердить перечень услуг, которые являются необходимыми и обязательными для предоставления муниципальных услуг и предоставляются муниципальным бюджетным учреждением «Управление архитектуры и градостроительства Тимашевского городского поселения Тимашевского района» (согласно приложения).</w:t>
      </w:r>
    </w:p>
    <w:p w:rsidR="00420EB4" w:rsidRPr="00466B82" w:rsidRDefault="00420EB4" w:rsidP="00CF1C7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3. Контроль за выполнением настоящего решения возложить на заместителя главы Тимашевского городского поселения Тимашевского района С.Г.Шпирного.</w:t>
      </w:r>
    </w:p>
    <w:p w:rsidR="00420EB4" w:rsidRPr="00466B82" w:rsidRDefault="00420EB4" w:rsidP="00CF1C7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4. Организационному отделу администрации Тимашевского городского поселения Тимашевского района (Сысоеву В. Г.) разместить настоящее решение на сайте администрации Тимашевского городского поселения Тимашевского района и опубликовать в газете «Мой Тимашевск».</w:t>
      </w:r>
    </w:p>
    <w:p w:rsidR="00420EB4" w:rsidRPr="00466B82" w:rsidRDefault="00420EB4" w:rsidP="00CF1C7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5. Настоящее решение вступает в силу после его официального опубликования.</w:t>
      </w:r>
    </w:p>
    <w:p w:rsidR="008F1615" w:rsidRPr="00466B82" w:rsidRDefault="008F1615" w:rsidP="00CF1C75">
      <w:pPr>
        <w:pStyle w:val="ConsPlusNormal"/>
        <w:ind w:firstLine="567"/>
        <w:jc w:val="both"/>
        <w:rPr>
          <w:sz w:val="24"/>
          <w:szCs w:val="24"/>
        </w:rPr>
      </w:pPr>
    </w:p>
    <w:p w:rsidR="00B23BF2" w:rsidRDefault="00B23BF2" w:rsidP="00CF1C75">
      <w:pPr>
        <w:pStyle w:val="ConsPlusNormal"/>
        <w:ind w:firstLine="567"/>
        <w:jc w:val="both"/>
        <w:rPr>
          <w:sz w:val="24"/>
          <w:szCs w:val="24"/>
        </w:rPr>
      </w:pPr>
    </w:p>
    <w:p w:rsidR="001A7674" w:rsidRPr="00466B82" w:rsidRDefault="001A7674" w:rsidP="00CF1C75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66B82" w:rsidRDefault="003F13B5" w:rsidP="00CF1C75">
      <w:pPr>
        <w:pStyle w:val="ConsPlusNormal"/>
        <w:ind w:firstLine="567"/>
        <w:rPr>
          <w:sz w:val="24"/>
          <w:szCs w:val="24"/>
          <w:highlight w:val="yellow"/>
        </w:rPr>
      </w:pPr>
      <w:r w:rsidRPr="00466B82">
        <w:rPr>
          <w:sz w:val="24"/>
          <w:szCs w:val="24"/>
        </w:rPr>
        <w:t>Председатель Совета</w:t>
      </w:r>
    </w:p>
    <w:p w:rsidR="003F13B5" w:rsidRPr="00466B82" w:rsidRDefault="003F13B5" w:rsidP="00CF1C75">
      <w:pPr>
        <w:pStyle w:val="ConsPlusNormal"/>
        <w:ind w:firstLine="567"/>
        <w:rPr>
          <w:sz w:val="24"/>
          <w:szCs w:val="24"/>
        </w:rPr>
      </w:pPr>
      <w:r w:rsidRPr="00466B82">
        <w:rPr>
          <w:sz w:val="24"/>
          <w:szCs w:val="24"/>
        </w:rPr>
        <w:t>Тимашевского городского поселения</w:t>
      </w:r>
    </w:p>
    <w:p w:rsidR="003F13B5" w:rsidRPr="00466B82" w:rsidRDefault="003F13B5" w:rsidP="00CF1C75">
      <w:pPr>
        <w:pStyle w:val="ConsPlusNormal"/>
        <w:ind w:firstLine="567"/>
        <w:rPr>
          <w:sz w:val="24"/>
          <w:szCs w:val="24"/>
        </w:rPr>
      </w:pPr>
      <w:r w:rsidRPr="00466B82">
        <w:rPr>
          <w:sz w:val="24"/>
          <w:szCs w:val="24"/>
        </w:rPr>
        <w:t>Тимашевского района</w:t>
      </w:r>
    </w:p>
    <w:p w:rsidR="0012311D" w:rsidRPr="00466B82" w:rsidRDefault="003F13B5" w:rsidP="00CF1C75">
      <w:pPr>
        <w:pStyle w:val="ConsPlusNormal"/>
        <w:ind w:firstLine="567"/>
        <w:rPr>
          <w:sz w:val="24"/>
          <w:szCs w:val="24"/>
        </w:rPr>
      </w:pPr>
      <w:r w:rsidRPr="00466B82">
        <w:rPr>
          <w:sz w:val="24"/>
          <w:szCs w:val="24"/>
        </w:rPr>
        <w:lastRenderedPageBreak/>
        <w:t>С.Г.Качанов</w:t>
      </w:r>
    </w:p>
    <w:p w:rsidR="000F7D0F" w:rsidRPr="00466B82" w:rsidRDefault="000F7D0F" w:rsidP="00CF1C75">
      <w:pPr>
        <w:pStyle w:val="ConsPlusNormal"/>
        <w:ind w:firstLine="567"/>
        <w:rPr>
          <w:sz w:val="24"/>
          <w:szCs w:val="24"/>
        </w:rPr>
      </w:pPr>
    </w:p>
    <w:p w:rsidR="000F7D0F" w:rsidRPr="00466B82" w:rsidRDefault="000F7D0F" w:rsidP="00CF1C75">
      <w:pPr>
        <w:pStyle w:val="ConsPlusNormal"/>
        <w:ind w:firstLine="567"/>
        <w:rPr>
          <w:sz w:val="24"/>
          <w:szCs w:val="24"/>
        </w:rPr>
      </w:pPr>
    </w:p>
    <w:p w:rsidR="000F7D0F" w:rsidRPr="00466B82" w:rsidRDefault="000F7D0F" w:rsidP="00CF1C75">
      <w:pPr>
        <w:pStyle w:val="ConsPlusNormal"/>
        <w:ind w:firstLine="567"/>
        <w:rPr>
          <w:sz w:val="24"/>
          <w:szCs w:val="24"/>
        </w:rPr>
      </w:pPr>
    </w:p>
    <w:p w:rsidR="000F7D0F" w:rsidRPr="00466B82" w:rsidRDefault="000F7D0F" w:rsidP="00CF1C75">
      <w:pPr>
        <w:pStyle w:val="ConsPlusNormal"/>
        <w:ind w:firstLine="567"/>
        <w:jc w:val="both"/>
        <w:rPr>
          <w:sz w:val="24"/>
          <w:szCs w:val="24"/>
        </w:rPr>
      </w:pPr>
      <w:r w:rsidRPr="00466B82">
        <w:rPr>
          <w:sz w:val="24"/>
          <w:szCs w:val="24"/>
        </w:rPr>
        <w:t>Глава</w:t>
      </w:r>
    </w:p>
    <w:p w:rsidR="000F7D0F" w:rsidRPr="00466B82" w:rsidRDefault="000F7D0F" w:rsidP="00CF1C75">
      <w:pPr>
        <w:pStyle w:val="ConsPlusNormal"/>
        <w:ind w:firstLine="567"/>
        <w:jc w:val="both"/>
        <w:rPr>
          <w:sz w:val="24"/>
          <w:szCs w:val="24"/>
        </w:rPr>
      </w:pPr>
      <w:r w:rsidRPr="00466B82">
        <w:rPr>
          <w:sz w:val="24"/>
          <w:szCs w:val="24"/>
        </w:rPr>
        <w:t>Тимашевского городского поселения</w:t>
      </w:r>
    </w:p>
    <w:p w:rsidR="000F7D0F" w:rsidRPr="00466B82" w:rsidRDefault="000F7D0F" w:rsidP="00CF1C75">
      <w:pPr>
        <w:pStyle w:val="ConsPlusNormal"/>
        <w:ind w:firstLine="567"/>
        <w:jc w:val="both"/>
        <w:rPr>
          <w:sz w:val="24"/>
          <w:szCs w:val="24"/>
        </w:rPr>
      </w:pPr>
      <w:r w:rsidRPr="00466B82">
        <w:rPr>
          <w:sz w:val="24"/>
          <w:szCs w:val="24"/>
        </w:rPr>
        <w:t>Тимашевского района</w:t>
      </w:r>
    </w:p>
    <w:p w:rsidR="000F7D0F" w:rsidRPr="00466B82" w:rsidRDefault="000F7D0F" w:rsidP="00CF1C75">
      <w:pPr>
        <w:pStyle w:val="ConsPlusNormal"/>
        <w:ind w:firstLine="567"/>
        <w:jc w:val="both"/>
        <w:rPr>
          <w:sz w:val="24"/>
          <w:szCs w:val="24"/>
        </w:rPr>
      </w:pPr>
      <w:r w:rsidRPr="00466B82">
        <w:rPr>
          <w:sz w:val="24"/>
          <w:szCs w:val="24"/>
        </w:rPr>
        <w:t>П.В.Буряк</w:t>
      </w:r>
    </w:p>
    <w:p w:rsidR="00420EB4" w:rsidRDefault="00420EB4" w:rsidP="00CF1C75">
      <w:pPr>
        <w:pStyle w:val="ConsPlusNormal"/>
        <w:ind w:firstLine="567"/>
        <w:jc w:val="both"/>
        <w:rPr>
          <w:sz w:val="24"/>
          <w:szCs w:val="24"/>
        </w:rPr>
      </w:pPr>
    </w:p>
    <w:p w:rsidR="00507DE1" w:rsidRDefault="00507DE1" w:rsidP="00CF1C75">
      <w:pPr>
        <w:pStyle w:val="ConsPlusNormal"/>
        <w:ind w:firstLine="567"/>
        <w:jc w:val="both"/>
        <w:rPr>
          <w:sz w:val="24"/>
          <w:szCs w:val="24"/>
        </w:rPr>
      </w:pPr>
    </w:p>
    <w:p w:rsidR="00507DE1" w:rsidRPr="00466B82" w:rsidRDefault="00507DE1" w:rsidP="00CF1C75">
      <w:pPr>
        <w:pStyle w:val="ConsPlusNormal"/>
        <w:ind w:firstLine="567"/>
        <w:jc w:val="both"/>
        <w:rPr>
          <w:sz w:val="24"/>
          <w:szCs w:val="24"/>
        </w:rPr>
      </w:pPr>
    </w:p>
    <w:p w:rsidR="00420EB4" w:rsidRPr="00466B82" w:rsidRDefault="00420EB4" w:rsidP="00CF1C75">
      <w:pPr>
        <w:pStyle w:val="ConsPlusNormal"/>
        <w:ind w:firstLine="567"/>
        <w:jc w:val="both"/>
        <w:rPr>
          <w:sz w:val="24"/>
          <w:szCs w:val="24"/>
        </w:rPr>
      </w:pPr>
    </w:p>
    <w:p w:rsidR="00466B82" w:rsidRPr="00466B82" w:rsidRDefault="00466B82" w:rsidP="00CF1C75">
      <w:pPr>
        <w:ind w:firstLine="567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ПРИЛОЖЕНИЕ</w:t>
      </w:r>
    </w:p>
    <w:p w:rsidR="00466B82" w:rsidRPr="00466B82" w:rsidRDefault="00466B82" w:rsidP="00CF1C75">
      <w:pPr>
        <w:ind w:firstLine="567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УТВЕРЖДЕН</w:t>
      </w:r>
    </w:p>
    <w:p w:rsidR="00CF1C75" w:rsidRDefault="00466B82" w:rsidP="00CF1C75">
      <w:pPr>
        <w:ind w:firstLine="567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 xml:space="preserve">решением Совета </w:t>
      </w:r>
    </w:p>
    <w:p w:rsidR="00466B82" w:rsidRPr="00466B82" w:rsidRDefault="00466B82" w:rsidP="00CF1C75">
      <w:pPr>
        <w:ind w:firstLine="567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Тимашевского</w:t>
      </w:r>
      <w:r w:rsidR="00CF1C75">
        <w:rPr>
          <w:rFonts w:ascii="Arial" w:hAnsi="Arial" w:cs="Arial"/>
          <w:sz w:val="24"/>
          <w:szCs w:val="24"/>
        </w:rPr>
        <w:t xml:space="preserve"> </w:t>
      </w:r>
      <w:r w:rsidRPr="00466B82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466B82" w:rsidRPr="00466B82" w:rsidRDefault="00466B82" w:rsidP="00CF1C75">
      <w:pPr>
        <w:ind w:firstLine="567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Тимашевского района</w:t>
      </w:r>
    </w:p>
    <w:p w:rsidR="00466B82" w:rsidRPr="00466B82" w:rsidRDefault="00466B82" w:rsidP="00CF1C75">
      <w:pPr>
        <w:ind w:firstLine="567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 xml:space="preserve">от </w:t>
      </w:r>
      <w:r w:rsidR="001A7674">
        <w:rPr>
          <w:rFonts w:ascii="Arial" w:hAnsi="Arial" w:cs="Arial"/>
          <w:sz w:val="24"/>
          <w:szCs w:val="24"/>
        </w:rPr>
        <w:t xml:space="preserve">25.01.2017 </w:t>
      </w:r>
      <w:r w:rsidRPr="00466B82">
        <w:rPr>
          <w:rFonts w:ascii="Arial" w:hAnsi="Arial" w:cs="Arial"/>
          <w:sz w:val="24"/>
          <w:szCs w:val="24"/>
        </w:rPr>
        <w:t>№</w:t>
      </w:r>
      <w:r w:rsidR="001A7674">
        <w:rPr>
          <w:rFonts w:ascii="Arial" w:hAnsi="Arial" w:cs="Arial"/>
          <w:sz w:val="24"/>
          <w:szCs w:val="24"/>
        </w:rPr>
        <w:t xml:space="preserve"> 253</w:t>
      </w:r>
    </w:p>
    <w:p w:rsidR="00466B82" w:rsidRPr="00466B82" w:rsidRDefault="00466B82" w:rsidP="00466B82">
      <w:pPr>
        <w:ind w:firstLine="5670"/>
        <w:rPr>
          <w:rFonts w:ascii="Arial" w:hAnsi="Arial" w:cs="Arial"/>
          <w:sz w:val="24"/>
          <w:szCs w:val="24"/>
        </w:rPr>
      </w:pPr>
    </w:p>
    <w:p w:rsidR="00466B82" w:rsidRPr="00466B82" w:rsidRDefault="00466B82" w:rsidP="00466B82">
      <w:pPr>
        <w:ind w:firstLine="5670"/>
        <w:rPr>
          <w:rFonts w:ascii="Arial" w:hAnsi="Arial" w:cs="Arial"/>
          <w:sz w:val="24"/>
          <w:szCs w:val="24"/>
        </w:rPr>
      </w:pPr>
    </w:p>
    <w:p w:rsidR="00466B82" w:rsidRPr="001A7674" w:rsidRDefault="00466B82" w:rsidP="00466B82">
      <w:pPr>
        <w:jc w:val="center"/>
        <w:rPr>
          <w:rFonts w:ascii="Arial" w:hAnsi="Arial" w:cs="Arial"/>
          <w:b/>
          <w:sz w:val="24"/>
          <w:szCs w:val="24"/>
        </w:rPr>
      </w:pPr>
      <w:r w:rsidRPr="001A7674">
        <w:rPr>
          <w:rFonts w:ascii="Arial" w:hAnsi="Arial" w:cs="Arial"/>
          <w:b/>
          <w:sz w:val="24"/>
          <w:szCs w:val="24"/>
        </w:rPr>
        <w:t>ПЕРЕЧЕНЬ</w:t>
      </w:r>
    </w:p>
    <w:p w:rsidR="00466B82" w:rsidRPr="001A7674" w:rsidRDefault="00466B82" w:rsidP="00466B82">
      <w:pPr>
        <w:jc w:val="center"/>
        <w:rPr>
          <w:rFonts w:ascii="Arial" w:hAnsi="Arial" w:cs="Arial"/>
          <w:b/>
          <w:sz w:val="24"/>
          <w:szCs w:val="24"/>
        </w:rPr>
      </w:pPr>
      <w:r w:rsidRPr="001A7674">
        <w:rPr>
          <w:rFonts w:ascii="Arial" w:hAnsi="Arial" w:cs="Arial"/>
          <w:b/>
          <w:sz w:val="24"/>
          <w:szCs w:val="24"/>
        </w:rPr>
        <w:t>услуг, которые являются обязательными для предоставления муниципальных услуг и предоставляются муниципальным бюджетным учреждением «Управление архитектуры и градостроительства Тимашевского городского поселения Тимашевского района»</w:t>
      </w:r>
    </w:p>
    <w:p w:rsidR="00466B82" w:rsidRPr="00466B82" w:rsidRDefault="00466B82" w:rsidP="00466B82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5954"/>
        <w:gridCol w:w="2976"/>
      </w:tblGrid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Наименование услуг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Нормативный акт, обосновывающий оказание услуги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73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Выполнение инженерно-геодезических изысканий, в том числе в области строительства.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44, 47,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466B82" w:rsidRPr="00466B82" w:rsidRDefault="00466B82" w:rsidP="00881C0B">
            <w:pPr>
              <w:shd w:val="clear" w:color="auto" w:fill="FFFFFF"/>
              <w:tabs>
                <w:tab w:val="left" w:pos="426"/>
                <w:tab w:val="left" w:pos="73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Подбор из базы данных Учреждения ранее выполненной (не позднее 1 года) топографической съемки М 1:500 и проверки её с выездом на место.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44, 47,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73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В</w:t>
            </w: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ыполнение топографо-геодезических работ.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44, 47,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</w:tabs>
              <w:ind w:left="14" w:right="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О</w:t>
            </w: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беспечение выполнения кадастровых работ (подготовка межевого плана, технического плана, акта обследования и схема границ земельного участка).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Федеральный закон от 13.07.2015 № 218 ФЗ «О государственной регистрации недвижимости»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Вынос в натуру границ земельного участка.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РФ, ст. 72 ЗК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Вынос в натуру контура зданий (строений), сооружений.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55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</w:tabs>
              <w:ind w:left="14" w:right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Вынос в натуру осей красных линий.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Федеральный закон от 13.07.2015 № 218 ФЗ «О государственной регистрации недвижимости»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Закрепление трасс железных и автомобильных дорог, трубопроводов, каналов и коллекторов.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 43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</w:tabs>
              <w:ind w:left="14" w:right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Определение и закрепление мест установки опор по трассам ВЛ и магистральных линий связи.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42,43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888"/>
              </w:tabs>
              <w:ind w:left="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Определение технических условий подключения (технологического присоединения) объектов к сетям инженерно-технического обеспечения и платы за подключение (технологическое присоединение) объектов к сетям инженерно-технического обеспечения.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 43, 44, 47,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792"/>
              </w:tabs>
              <w:ind w:left="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и проведение процедур согласования схемы расположения земельного участка на кадастровом плане или кадастровой карте соответствующей территории.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11.10 ЗК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792"/>
              </w:tabs>
              <w:ind w:left="1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и проведение процедур согласования схемы границ земельного участка на кадастровом плане или кадастровой карте соответствующей территории.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87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и выполнение действий по согласованию схемы границ земельного участка на кадастровом плане или кадастровой карте соответствующей территории.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87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Проведение работ по формированию земельных участков для их комплексного освоения в целях жилищного строительства (подготовка документации по планировке территории); подъездов и проходов к нему, границ зон действия публичных сервитутов, объектов археологического наследия.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11.3, 11.4, 39.11.ЗК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сведений об инженерном оборудовании, сводного плана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 xml:space="preserve">Ст. 44, 51, 55 ГрК РФ 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схемы планировочной организации земельного участка, подтверждающей расположение линейного объекта в пределах красных линий, утвержденных в составе документации по планировке территории применительно к строящимся (реконструируемым) линейным объектам.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 43, 55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схемы, отображающей расположение построенного, реконструируемого объекта капитального строительства, расположение сетей инженерно-технического обеспечения в границах земельного участка и планировочной организации земельного участка.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Ст.55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320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Подготовка схемы планировочной организации земельного участка, выполненной в соответствии с градостроительным планом земельного участка, с обозначением места размещения объекта капитального строительства, подъездов, проходов </w:t>
            </w: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 нему, границ зон действия публичных сервитутов, объектов археологического наследия.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lastRenderedPageBreak/>
              <w:t>Ст. 44,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Подготовка проектов планировки территории, проектов межевания территории на строительство объектов капитального строительства.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 43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планировки территории, проектов межевания территории линейных объектов муниципальной и иной собственности.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 43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планировки территории, проектов межевания территории на строительство линейных объектов.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 43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планировки территории, проектов межевания территории на строительство площадных объектов.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42, 43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Разработка проекта организации дорожного движения и схем дислокации дорожных знаков и разметки.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Разработка проекта организации строительства объекта капитального строительства.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проектно-сметной документации на строительство (реконструкцию, капитальный ремонт) линейных объектов.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проектно-сметной документации на строительство (реконструкцию, капитальный ремонт) объектов капитального строительства.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и формирование проектно-сметной документации переустройства и (или) перепланировки переводимого, переустраиваемого и (или) перепланируемого помещения.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23, 26 ЖК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Подготовка чертежа градостроительного плана земельного участка для строительства, реконструкции, капитального ремонта объекта капитального строительства.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44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схемы, отображающей архитектурные решения.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51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и оформление проекта по сносу или демонтажу объектов капитального строительства, их частей.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48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Разработка эскизных проектов.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48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конструктивных и объемно-планировочных решений.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Ст. 48 ГрК РФ</w:t>
            </w:r>
          </w:p>
        </w:tc>
      </w:tr>
      <w:tr w:rsidR="00466B82" w:rsidRPr="00466B82" w:rsidTr="0088405D">
        <w:tc>
          <w:tcPr>
            <w:tcW w:w="817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466B82" w:rsidRPr="00466B82" w:rsidRDefault="00466B82" w:rsidP="00466B82">
            <w:pPr>
              <w:shd w:val="clear" w:color="auto" w:fill="FFFFFF"/>
              <w:tabs>
                <w:tab w:val="left" w:pos="426"/>
                <w:tab w:val="left" w:pos="122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B82">
              <w:rPr>
                <w:rFonts w:ascii="Arial" w:hAnsi="Arial" w:cs="Arial"/>
                <w:color w:val="000000"/>
                <w:sz w:val="24"/>
                <w:szCs w:val="24"/>
              </w:rPr>
              <w:t>Подготовка акта обследования земельного участка.</w:t>
            </w:r>
          </w:p>
        </w:tc>
        <w:tc>
          <w:tcPr>
            <w:tcW w:w="2976" w:type="dxa"/>
          </w:tcPr>
          <w:p w:rsidR="00466B82" w:rsidRPr="00466B82" w:rsidRDefault="00466B82" w:rsidP="00466B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B82">
              <w:rPr>
                <w:rFonts w:ascii="Arial" w:hAnsi="Arial" w:cs="Arial"/>
                <w:sz w:val="24"/>
                <w:szCs w:val="24"/>
              </w:rPr>
              <w:t>Федеральный закон от 13.07.2015 № 218 ФЗ «О государственной регистрации недвижимости»</w:t>
            </w:r>
          </w:p>
        </w:tc>
      </w:tr>
    </w:tbl>
    <w:p w:rsidR="00466B82" w:rsidRDefault="00466B82" w:rsidP="001A7674">
      <w:pPr>
        <w:ind w:left="567"/>
        <w:rPr>
          <w:rFonts w:ascii="Arial" w:hAnsi="Arial" w:cs="Arial"/>
          <w:sz w:val="24"/>
          <w:szCs w:val="24"/>
        </w:rPr>
      </w:pPr>
    </w:p>
    <w:p w:rsidR="001A7674" w:rsidRDefault="001A7674" w:rsidP="001A7674">
      <w:pPr>
        <w:ind w:left="567"/>
        <w:rPr>
          <w:rFonts w:ascii="Arial" w:hAnsi="Arial" w:cs="Arial"/>
          <w:sz w:val="24"/>
          <w:szCs w:val="24"/>
        </w:rPr>
      </w:pPr>
    </w:p>
    <w:p w:rsidR="001A7674" w:rsidRPr="00466B82" w:rsidRDefault="001A7674" w:rsidP="001A7674">
      <w:pPr>
        <w:ind w:left="567"/>
        <w:rPr>
          <w:rFonts w:ascii="Arial" w:hAnsi="Arial" w:cs="Arial"/>
          <w:sz w:val="24"/>
          <w:szCs w:val="24"/>
        </w:rPr>
      </w:pPr>
    </w:p>
    <w:p w:rsidR="001A7674" w:rsidRDefault="00466B82" w:rsidP="001A7674">
      <w:pPr>
        <w:tabs>
          <w:tab w:val="left" w:pos="319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Заместитель главы</w:t>
      </w:r>
    </w:p>
    <w:p w:rsidR="001A7674" w:rsidRDefault="00466B82" w:rsidP="001A7674">
      <w:pPr>
        <w:tabs>
          <w:tab w:val="left" w:pos="319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1A7674" w:rsidRDefault="00466B82" w:rsidP="001A7674">
      <w:pPr>
        <w:tabs>
          <w:tab w:val="left" w:pos="319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lastRenderedPageBreak/>
        <w:t>Тимашевского района</w:t>
      </w:r>
    </w:p>
    <w:p w:rsidR="00420EB4" w:rsidRPr="00466B82" w:rsidRDefault="00466B82" w:rsidP="001A7674">
      <w:pPr>
        <w:tabs>
          <w:tab w:val="left" w:pos="319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466B82">
        <w:rPr>
          <w:rFonts w:ascii="Arial" w:hAnsi="Arial" w:cs="Arial"/>
          <w:sz w:val="24"/>
          <w:szCs w:val="24"/>
        </w:rPr>
        <w:t>С.Г.Шпирный</w:t>
      </w:r>
    </w:p>
    <w:sectPr w:rsidR="00420EB4" w:rsidRPr="00466B82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C23" w:rsidRDefault="00C31C23">
      <w:r>
        <w:separator/>
      </w:r>
    </w:p>
  </w:endnote>
  <w:endnote w:type="continuationSeparator" w:id="1">
    <w:p w:rsidR="00C31C23" w:rsidRDefault="00C3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C23" w:rsidRDefault="00C31C23">
      <w:r>
        <w:separator/>
      </w:r>
    </w:p>
  </w:footnote>
  <w:footnote w:type="continuationSeparator" w:id="1">
    <w:p w:rsidR="00C31C23" w:rsidRDefault="00C31C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09DA3302"/>
    <w:multiLevelType w:val="multilevel"/>
    <w:tmpl w:val="1702E564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sz w:val="28"/>
      </w:rPr>
    </w:lvl>
  </w:abstractNum>
  <w:abstractNum w:abstractNumId="2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6055730E"/>
    <w:multiLevelType w:val="hybridMultilevel"/>
    <w:tmpl w:val="89BE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0F7D0F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A7674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0EB4"/>
    <w:rsid w:val="00422730"/>
    <w:rsid w:val="00425386"/>
    <w:rsid w:val="004260A2"/>
    <w:rsid w:val="00450D0E"/>
    <w:rsid w:val="004535AF"/>
    <w:rsid w:val="00457E28"/>
    <w:rsid w:val="0046527D"/>
    <w:rsid w:val="00466B82"/>
    <w:rsid w:val="004749A9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DE1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6F90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24A0"/>
    <w:rsid w:val="007E4A8C"/>
    <w:rsid w:val="007E7C57"/>
    <w:rsid w:val="007F2ED8"/>
    <w:rsid w:val="007F30C1"/>
    <w:rsid w:val="007F3332"/>
    <w:rsid w:val="007F4E88"/>
    <w:rsid w:val="00803552"/>
    <w:rsid w:val="008049B9"/>
    <w:rsid w:val="008060A5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1C0B"/>
    <w:rsid w:val="00886B20"/>
    <w:rsid w:val="00894767"/>
    <w:rsid w:val="00896D73"/>
    <w:rsid w:val="008979B1"/>
    <w:rsid w:val="008A006B"/>
    <w:rsid w:val="008A24B5"/>
    <w:rsid w:val="008A658C"/>
    <w:rsid w:val="008A730A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1C23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1C75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26E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080"/>
    <w:rsid w:val="00FC6415"/>
    <w:rsid w:val="00FD134B"/>
    <w:rsid w:val="00FD530D"/>
    <w:rsid w:val="00FD61D5"/>
    <w:rsid w:val="00FF09D6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rsid w:val="000F7D0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5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121</cp:revision>
  <cp:lastPrinted>2014-07-28T04:38:00Z</cp:lastPrinted>
  <dcterms:created xsi:type="dcterms:W3CDTF">2014-08-06T06:37:00Z</dcterms:created>
  <dcterms:modified xsi:type="dcterms:W3CDTF">2017-01-31T08:48:00Z</dcterms:modified>
</cp:coreProperties>
</file>