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AA" w:rsidRPr="00F10554" w:rsidRDefault="00F10554" w:rsidP="001F69D8">
      <w:pPr>
        <w:widowControl w:val="0"/>
        <w:ind w:left="6946"/>
        <w:rPr>
          <w:bCs/>
          <w:sz w:val="28"/>
          <w:szCs w:val="28"/>
        </w:rPr>
      </w:pPr>
      <w:bookmarkStart w:id="0" w:name="_GoBack"/>
      <w:bookmarkEnd w:id="0"/>
      <w:r w:rsidRPr="00F10554">
        <w:rPr>
          <w:bCs/>
          <w:sz w:val="28"/>
          <w:szCs w:val="28"/>
        </w:rPr>
        <w:t>ПРОЕКТ</w:t>
      </w:r>
    </w:p>
    <w:p w:rsidR="00E03A4E" w:rsidRPr="008E2F80" w:rsidRDefault="00E03A4E" w:rsidP="007340AA">
      <w:pPr>
        <w:widowControl w:val="0"/>
        <w:jc w:val="center"/>
        <w:rPr>
          <w:b/>
          <w:bCs/>
          <w:sz w:val="28"/>
          <w:szCs w:val="28"/>
        </w:rPr>
      </w:pPr>
    </w:p>
    <w:p w:rsidR="007340AA" w:rsidRPr="008E2F80" w:rsidRDefault="007340AA" w:rsidP="007340AA">
      <w:pPr>
        <w:widowControl w:val="0"/>
        <w:jc w:val="center"/>
        <w:rPr>
          <w:b/>
          <w:bCs/>
          <w:sz w:val="28"/>
          <w:szCs w:val="28"/>
        </w:rPr>
      </w:pPr>
    </w:p>
    <w:p w:rsidR="007340AA" w:rsidRPr="008E2F80" w:rsidRDefault="007340AA" w:rsidP="007340AA">
      <w:pPr>
        <w:widowControl w:val="0"/>
        <w:jc w:val="center"/>
        <w:rPr>
          <w:b/>
          <w:bCs/>
          <w:sz w:val="28"/>
          <w:szCs w:val="28"/>
        </w:rPr>
      </w:pPr>
    </w:p>
    <w:p w:rsidR="007340AA" w:rsidRPr="008E2F80" w:rsidRDefault="007340AA" w:rsidP="007340AA">
      <w:pPr>
        <w:widowControl w:val="0"/>
        <w:jc w:val="center"/>
        <w:rPr>
          <w:b/>
          <w:bCs/>
          <w:sz w:val="28"/>
          <w:szCs w:val="28"/>
        </w:rPr>
      </w:pPr>
    </w:p>
    <w:p w:rsidR="007340AA" w:rsidRPr="008E2F80" w:rsidRDefault="007340AA" w:rsidP="007340AA">
      <w:pPr>
        <w:widowControl w:val="0"/>
        <w:jc w:val="center"/>
        <w:rPr>
          <w:b/>
          <w:bCs/>
          <w:sz w:val="28"/>
          <w:szCs w:val="28"/>
        </w:rPr>
      </w:pPr>
    </w:p>
    <w:p w:rsidR="007340AA" w:rsidRPr="0074204B" w:rsidRDefault="007340AA" w:rsidP="007340AA">
      <w:pPr>
        <w:widowControl w:val="0"/>
        <w:rPr>
          <w:b/>
          <w:bCs/>
          <w:sz w:val="32"/>
          <w:szCs w:val="32"/>
        </w:rPr>
      </w:pPr>
    </w:p>
    <w:p w:rsidR="007340AA" w:rsidRDefault="007340AA" w:rsidP="007340AA">
      <w:pPr>
        <w:widowControl w:val="0"/>
        <w:rPr>
          <w:b/>
          <w:bCs/>
          <w:sz w:val="32"/>
          <w:szCs w:val="32"/>
        </w:rPr>
      </w:pPr>
    </w:p>
    <w:p w:rsidR="007340AA" w:rsidRDefault="007340AA" w:rsidP="007340AA">
      <w:pPr>
        <w:widowControl w:val="0"/>
        <w:rPr>
          <w:b/>
          <w:bCs/>
          <w:sz w:val="32"/>
          <w:szCs w:val="32"/>
        </w:rPr>
      </w:pPr>
    </w:p>
    <w:p w:rsidR="00E77A7A" w:rsidRPr="0074204B" w:rsidRDefault="00E77A7A" w:rsidP="007340AA">
      <w:pPr>
        <w:widowControl w:val="0"/>
        <w:rPr>
          <w:b/>
          <w:bCs/>
          <w:sz w:val="32"/>
          <w:szCs w:val="32"/>
        </w:rPr>
      </w:pPr>
    </w:p>
    <w:p w:rsidR="00EF7B5C" w:rsidRDefault="007340AA" w:rsidP="007340AA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>О</w:t>
      </w:r>
      <w:r w:rsidR="00EF7B5C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комплексном развитии </w:t>
      </w:r>
    </w:p>
    <w:p w:rsidR="007340AA" w:rsidRDefault="00E214B4" w:rsidP="007340AA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</w:t>
      </w:r>
      <w:r w:rsidR="007340AA">
        <w:rPr>
          <w:b/>
          <w:bCs/>
          <w:color w:val="000000"/>
          <w:sz w:val="28"/>
          <w:szCs w:val="28"/>
        </w:rPr>
        <w:t>ерритории неж</w:t>
      </w:r>
      <w:r w:rsidR="00E26699">
        <w:rPr>
          <w:b/>
          <w:bCs/>
          <w:color w:val="000000"/>
          <w:sz w:val="28"/>
          <w:szCs w:val="28"/>
        </w:rPr>
        <w:t>илой застройки площадью 42,5 га</w:t>
      </w:r>
    </w:p>
    <w:p w:rsidR="00C51888" w:rsidRDefault="00C51888" w:rsidP="007340AA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в г. Тимашевске, мкр. Западный,</w:t>
      </w:r>
    </w:p>
    <w:p w:rsidR="00EF7B5C" w:rsidRDefault="00E214B4" w:rsidP="007340AA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н</w:t>
      </w:r>
      <w:r w:rsidR="007340AA">
        <w:rPr>
          <w:b/>
          <w:bCs/>
          <w:color w:val="000000"/>
          <w:sz w:val="28"/>
          <w:szCs w:val="28"/>
        </w:rPr>
        <w:t xml:space="preserve">аходящейся на территории Тимашевского </w:t>
      </w:r>
      <w:proofErr w:type="gramEnd"/>
    </w:p>
    <w:p w:rsidR="007340AA" w:rsidRDefault="007340AA" w:rsidP="007340AA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городского поселения </w:t>
      </w:r>
      <w:r w:rsidRPr="00530510">
        <w:rPr>
          <w:b/>
          <w:bCs/>
          <w:color w:val="000000"/>
          <w:sz w:val="28"/>
          <w:szCs w:val="28"/>
        </w:rPr>
        <w:t>Тимашевского района</w:t>
      </w:r>
      <w:r w:rsidRPr="008E2F80">
        <w:rPr>
          <w:b/>
          <w:bCs/>
          <w:color w:val="000000"/>
          <w:sz w:val="28"/>
          <w:szCs w:val="28"/>
        </w:rPr>
        <w:t xml:space="preserve"> </w:t>
      </w:r>
    </w:p>
    <w:p w:rsidR="007340AA" w:rsidRPr="00E77A7A" w:rsidRDefault="007340AA" w:rsidP="007340AA">
      <w:pPr>
        <w:widowControl w:val="0"/>
        <w:suppressAutoHyphens/>
        <w:jc w:val="center"/>
        <w:rPr>
          <w:b/>
          <w:color w:val="000000"/>
          <w:sz w:val="28"/>
          <w:szCs w:val="28"/>
        </w:rPr>
      </w:pPr>
    </w:p>
    <w:p w:rsidR="00E77A7A" w:rsidRPr="00E77A7A" w:rsidRDefault="00E77A7A" w:rsidP="007340AA">
      <w:pPr>
        <w:widowControl w:val="0"/>
        <w:suppressAutoHyphens/>
        <w:jc w:val="center"/>
        <w:rPr>
          <w:b/>
          <w:color w:val="000000"/>
          <w:sz w:val="28"/>
          <w:szCs w:val="28"/>
        </w:rPr>
      </w:pPr>
    </w:p>
    <w:p w:rsidR="007340AA" w:rsidRPr="008E2F80" w:rsidRDefault="000704E3" w:rsidP="00E26699">
      <w:pPr>
        <w:widowControl w:val="0"/>
        <w:shd w:val="clear" w:color="auto" w:fill="FFFFFF"/>
        <w:tabs>
          <w:tab w:val="left" w:pos="993"/>
        </w:tabs>
        <w:suppressAutoHyphens/>
        <w:ind w:firstLine="595"/>
        <w:jc w:val="both"/>
        <w:rPr>
          <w:color w:val="000000"/>
          <w:sz w:val="28"/>
          <w:szCs w:val="28"/>
        </w:rPr>
      </w:pPr>
      <w:proofErr w:type="gramStart"/>
      <w:r w:rsidRPr="000704E3">
        <w:rPr>
          <w:sz w:val="28"/>
          <w:szCs w:val="28"/>
        </w:rPr>
        <w:t xml:space="preserve">В соответствии </w:t>
      </w:r>
      <w:r w:rsidR="00B03766">
        <w:rPr>
          <w:sz w:val="28"/>
          <w:szCs w:val="28"/>
        </w:rPr>
        <w:t>с п</w:t>
      </w:r>
      <w:r w:rsidR="002A13F4">
        <w:rPr>
          <w:sz w:val="28"/>
          <w:szCs w:val="28"/>
        </w:rPr>
        <w:t>унктом</w:t>
      </w:r>
      <w:r w:rsidR="00B03766">
        <w:rPr>
          <w:sz w:val="28"/>
          <w:szCs w:val="28"/>
        </w:rPr>
        <w:t xml:space="preserve"> 3 ч</w:t>
      </w:r>
      <w:r w:rsidR="002A13F4">
        <w:rPr>
          <w:sz w:val="28"/>
          <w:szCs w:val="28"/>
        </w:rPr>
        <w:t>асти</w:t>
      </w:r>
      <w:r w:rsidR="00B03766">
        <w:rPr>
          <w:sz w:val="28"/>
          <w:szCs w:val="28"/>
        </w:rPr>
        <w:t xml:space="preserve"> 4 ст</w:t>
      </w:r>
      <w:r w:rsidR="002A13F4">
        <w:rPr>
          <w:sz w:val="28"/>
          <w:szCs w:val="28"/>
        </w:rPr>
        <w:t>атьи</w:t>
      </w:r>
      <w:r w:rsidR="00B03766">
        <w:rPr>
          <w:sz w:val="28"/>
          <w:szCs w:val="28"/>
        </w:rPr>
        <w:t xml:space="preserve"> 65, </w:t>
      </w:r>
      <w:r w:rsidR="002A13F4">
        <w:rPr>
          <w:sz w:val="28"/>
          <w:szCs w:val="28"/>
        </w:rPr>
        <w:t>статьями</w:t>
      </w:r>
      <w:r w:rsidR="00B03766">
        <w:rPr>
          <w:sz w:val="28"/>
          <w:szCs w:val="28"/>
        </w:rPr>
        <w:t xml:space="preserve"> </w:t>
      </w:r>
      <w:r w:rsidR="00B03766" w:rsidRPr="00B03766">
        <w:rPr>
          <w:sz w:val="28"/>
          <w:szCs w:val="28"/>
        </w:rPr>
        <w:t>66</w:t>
      </w:r>
      <w:r w:rsidR="002A13F4">
        <w:rPr>
          <w:sz w:val="28"/>
          <w:szCs w:val="28"/>
        </w:rPr>
        <w:t xml:space="preserve"> и</w:t>
      </w:r>
      <w:r w:rsidR="00B03766" w:rsidRPr="00B03766">
        <w:rPr>
          <w:sz w:val="28"/>
          <w:szCs w:val="28"/>
        </w:rPr>
        <w:t xml:space="preserve"> 67</w:t>
      </w:r>
      <w:r w:rsidRPr="000704E3">
        <w:rPr>
          <w:sz w:val="28"/>
          <w:szCs w:val="28"/>
        </w:rPr>
        <w:t xml:space="preserve"> Градостроительного кодекса Российской Федерации</w:t>
      </w:r>
      <w:r>
        <w:rPr>
          <w:sz w:val="28"/>
          <w:szCs w:val="28"/>
        </w:rPr>
        <w:t xml:space="preserve">, постановлением главы администрации (губернатора) Краснодарского края от 30 декабря 2021 г. </w:t>
      </w:r>
      <w:r w:rsidR="00E77A7A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№</w:t>
      </w:r>
      <w:r w:rsidR="00E26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1018 «Об определении сведений, подлежащих включению в решение о комплексном развитии территории в Краснодарском крае», приказом департамента по архитектуре и градостроительству Краснодарского края </w:t>
      </w:r>
      <w:r w:rsidR="002A13F4">
        <w:rPr>
          <w:sz w:val="28"/>
          <w:szCs w:val="28"/>
        </w:rPr>
        <w:t xml:space="preserve">             </w:t>
      </w:r>
      <w:r w:rsidRPr="00B03766">
        <w:rPr>
          <w:sz w:val="28"/>
          <w:szCs w:val="28"/>
        </w:rPr>
        <w:t>от 20 апреля 2022 г. № 109 «Об утверждении Перечня</w:t>
      </w:r>
      <w:proofErr w:type="gramEnd"/>
      <w:r w:rsidRPr="00B03766">
        <w:rPr>
          <w:sz w:val="28"/>
          <w:szCs w:val="28"/>
        </w:rPr>
        <w:t xml:space="preserve"> предельных параметров разрешенного строительства, реконструкции объектов капитального строительства, указываемых в решении о комплексном развитии территории»</w:t>
      </w:r>
      <w:r>
        <w:rPr>
          <w:sz w:val="28"/>
          <w:szCs w:val="28"/>
        </w:rPr>
        <w:t xml:space="preserve"> и на основании заключения о согласовании департамента по архитектуре и градостроительству Краснодарского края от </w:t>
      </w:r>
      <w:r w:rsidR="003548A9">
        <w:rPr>
          <w:sz w:val="28"/>
          <w:szCs w:val="28"/>
        </w:rPr>
        <w:t>15 декабря 2023 г.</w:t>
      </w:r>
      <w:r>
        <w:rPr>
          <w:sz w:val="28"/>
          <w:szCs w:val="28"/>
        </w:rPr>
        <w:t xml:space="preserve"> </w:t>
      </w:r>
      <w:r w:rsidR="0042550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№</w:t>
      </w:r>
      <w:r w:rsidR="003548A9">
        <w:rPr>
          <w:sz w:val="28"/>
          <w:szCs w:val="28"/>
        </w:rPr>
        <w:t xml:space="preserve"> 71-01-13-11367/23</w:t>
      </w:r>
      <w:r w:rsidR="008D1171">
        <w:rPr>
          <w:sz w:val="28"/>
          <w:szCs w:val="28"/>
        </w:rPr>
        <w:t xml:space="preserve">, </w:t>
      </w:r>
      <w:r w:rsidR="008D1171" w:rsidRPr="00F05490">
        <w:rPr>
          <w:sz w:val="28"/>
          <w:szCs w:val="28"/>
        </w:rPr>
        <w:t>в целях обеспечения сбалансированного и устойчивого развития территорий</w:t>
      </w:r>
      <w:r w:rsidR="00D64192">
        <w:rPr>
          <w:sz w:val="28"/>
          <w:szCs w:val="28"/>
        </w:rPr>
        <w:t xml:space="preserve"> </w:t>
      </w:r>
      <w:proofErr w:type="gramStart"/>
      <w:r w:rsidR="00D64192">
        <w:rPr>
          <w:sz w:val="28"/>
          <w:szCs w:val="28"/>
        </w:rPr>
        <w:t>п</w:t>
      </w:r>
      <w:proofErr w:type="gramEnd"/>
      <w:r w:rsidR="00D64192">
        <w:rPr>
          <w:sz w:val="28"/>
          <w:szCs w:val="28"/>
        </w:rPr>
        <w:t xml:space="preserve"> о с т а н о в л я ю</w:t>
      </w:r>
      <w:r w:rsidR="007340AA" w:rsidRPr="008E2F80">
        <w:rPr>
          <w:sz w:val="28"/>
          <w:szCs w:val="28"/>
        </w:rPr>
        <w:t>:</w:t>
      </w:r>
    </w:p>
    <w:p w:rsidR="007340AA" w:rsidRDefault="00D64192" w:rsidP="00E26699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Установить, что</w:t>
      </w:r>
      <w:r w:rsidR="000704E3" w:rsidRPr="000704E3">
        <w:rPr>
          <w:bCs/>
          <w:color w:val="000000"/>
          <w:sz w:val="28"/>
          <w:szCs w:val="28"/>
        </w:rPr>
        <w:t xml:space="preserve"> комплексном</w:t>
      </w:r>
      <w:r>
        <w:rPr>
          <w:bCs/>
          <w:color w:val="000000"/>
          <w:sz w:val="28"/>
          <w:szCs w:val="28"/>
        </w:rPr>
        <w:t>у</w:t>
      </w:r>
      <w:r w:rsidR="000704E3" w:rsidRPr="000704E3">
        <w:rPr>
          <w:bCs/>
          <w:color w:val="000000"/>
          <w:sz w:val="28"/>
          <w:szCs w:val="28"/>
        </w:rPr>
        <w:t xml:space="preserve"> развити</w:t>
      </w:r>
      <w:r>
        <w:rPr>
          <w:bCs/>
          <w:color w:val="000000"/>
          <w:sz w:val="28"/>
          <w:szCs w:val="28"/>
        </w:rPr>
        <w:t>ю подлежит</w:t>
      </w:r>
      <w:r w:rsidR="000704E3" w:rsidRPr="000704E3">
        <w:rPr>
          <w:bCs/>
          <w:color w:val="000000"/>
          <w:sz w:val="28"/>
          <w:szCs w:val="28"/>
        </w:rPr>
        <w:t xml:space="preserve"> территори</w:t>
      </w:r>
      <w:r>
        <w:rPr>
          <w:bCs/>
          <w:color w:val="000000"/>
          <w:sz w:val="28"/>
          <w:szCs w:val="28"/>
        </w:rPr>
        <w:t>я</w:t>
      </w:r>
      <w:r w:rsidR="000704E3" w:rsidRPr="000704E3">
        <w:rPr>
          <w:bCs/>
          <w:color w:val="000000"/>
          <w:sz w:val="28"/>
          <w:szCs w:val="28"/>
        </w:rPr>
        <w:t xml:space="preserve"> нежилой застройки</w:t>
      </w:r>
      <w:r w:rsidR="00EC39F3">
        <w:rPr>
          <w:bCs/>
          <w:color w:val="000000"/>
          <w:sz w:val="28"/>
          <w:szCs w:val="28"/>
        </w:rPr>
        <w:t xml:space="preserve"> площадью 42,5 га</w:t>
      </w:r>
      <w:r w:rsidR="00AC0260">
        <w:rPr>
          <w:bCs/>
          <w:color w:val="000000"/>
          <w:sz w:val="28"/>
          <w:szCs w:val="28"/>
        </w:rPr>
        <w:t>,</w:t>
      </w:r>
      <w:r w:rsidR="000704E3" w:rsidRPr="000704E3">
        <w:rPr>
          <w:bCs/>
          <w:color w:val="000000"/>
          <w:sz w:val="28"/>
          <w:szCs w:val="28"/>
        </w:rPr>
        <w:t xml:space="preserve"> расположенной по адресу: </w:t>
      </w:r>
      <w:r w:rsidR="002A13F4">
        <w:rPr>
          <w:bCs/>
          <w:color w:val="000000"/>
          <w:sz w:val="28"/>
          <w:szCs w:val="28"/>
        </w:rPr>
        <w:t>К</w:t>
      </w:r>
      <w:r w:rsidR="000704E3" w:rsidRPr="000704E3">
        <w:rPr>
          <w:bCs/>
          <w:color w:val="000000"/>
          <w:sz w:val="28"/>
          <w:szCs w:val="28"/>
        </w:rPr>
        <w:t>раснодарский край, Тимашевский район, г. Тимашевск, мкр. Западный</w:t>
      </w:r>
      <w:r w:rsidR="00941679">
        <w:rPr>
          <w:bCs/>
          <w:color w:val="000000"/>
          <w:sz w:val="28"/>
          <w:szCs w:val="28"/>
        </w:rPr>
        <w:t xml:space="preserve"> </w:t>
      </w:r>
      <w:r w:rsidR="00941679" w:rsidRPr="00C51847">
        <w:rPr>
          <w:bCs/>
          <w:color w:val="000000"/>
          <w:sz w:val="28"/>
          <w:szCs w:val="28"/>
        </w:rPr>
        <w:t>(далее —</w:t>
      </w:r>
      <w:r w:rsidR="00941679">
        <w:rPr>
          <w:bCs/>
          <w:color w:val="000000"/>
          <w:sz w:val="28"/>
          <w:szCs w:val="28"/>
        </w:rPr>
        <w:t xml:space="preserve"> </w:t>
      </w:r>
      <w:r w:rsidR="00941679" w:rsidRPr="00C51847">
        <w:rPr>
          <w:bCs/>
          <w:color w:val="000000"/>
          <w:sz w:val="28"/>
          <w:szCs w:val="28"/>
        </w:rPr>
        <w:t>КРТ)</w:t>
      </w:r>
      <w:r w:rsidR="00CD24C1">
        <w:rPr>
          <w:bCs/>
          <w:color w:val="000000"/>
          <w:sz w:val="28"/>
          <w:szCs w:val="28"/>
        </w:rPr>
        <w:t>.</w:t>
      </w:r>
    </w:p>
    <w:p w:rsidR="00C51847" w:rsidRPr="00C51847" w:rsidRDefault="00C51847" w:rsidP="00E26699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C51847">
        <w:rPr>
          <w:bCs/>
          <w:color w:val="000000"/>
          <w:sz w:val="28"/>
          <w:szCs w:val="28"/>
        </w:rPr>
        <w:t>Сведения о территории нежилой застройки, подлежащей комплексному развитию:</w:t>
      </w:r>
    </w:p>
    <w:p w:rsidR="00C51847" w:rsidRDefault="00C51847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C51847">
        <w:rPr>
          <w:bCs/>
          <w:color w:val="000000"/>
          <w:sz w:val="28"/>
          <w:szCs w:val="28"/>
        </w:rPr>
        <w:t xml:space="preserve">Графическое описание местоположения границ КРТ приведено в Приложении № 1 к настоящему </w:t>
      </w:r>
      <w:r w:rsidR="00946DBC" w:rsidRPr="00946DBC">
        <w:rPr>
          <w:bCs/>
          <w:color w:val="000000"/>
          <w:sz w:val="28"/>
          <w:szCs w:val="28"/>
        </w:rPr>
        <w:t>постановлению</w:t>
      </w:r>
      <w:r w:rsidRPr="00C51847">
        <w:rPr>
          <w:bCs/>
          <w:color w:val="000000"/>
          <w:sz w:val="28"/>
          <w:szCs w:val="28"/>
        </w:rPr>
        <w:t>.</w:t>
      </w:r>
    </w:p>
    <w:p w:rsidR="00C51847" w:rsidRDefault="00C51847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C51847">
        <w:rPr>
          <w:bCs/>
          <w:color w:val="000000"/>
          <w:sz w:val="28"/>
          <w:szCs w:val="28"/>
        </w:rPr>
        <w:t xml:space="preserve">Перечень земельных участков и объектов капитального строительства, расположенных в границах КРТ, в том числе перечень объектов капитального строительства, подлежащих сносу или реконструкции, приведены в Приложении № 2 к </w:t>
      </w:r>
      <w:r w:rsidR="00946DBC" w:rsidRPr="00946DBC">
        <w:rPr>
          <w:bCs/>
          <w:color w:val="000000"/>
          <w:sz w:val="28"/>
          <w:szCs w:val="28"/>
        </w:rPr>
        <w:t>постановлению</w:t>
      </w:r>
      <w:r w:rsidRPr="00C51847">
        <w:rPr>
          <w:bCs/>
          <w:color w:val="000000"/>
          <w:sz w:val="28"/>
          <w:szCs w:val="28"/>
        </w:rPr>
        <w:t>.</w:t>
      </w:r>
    </w:p>
    <w:p w:rsidR="00C51847" w:rsidRDefault="00C51847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C51847">
        <w:rPr>
          <w:bCs/>
          <w:color w:val="000000"/>
          <w:sz w:val="28"/>
          <w:szCs w:val="28"/>
        </w:rPr>
        <w:lastRenderedPageBreak/>
        <w:t>Функциональное зонирование КРТ установлено Генеральным планом Тимашевского городского поселения Тимашевского района, утвержде</w:t>
      </w:r>
      <w:r w:rsidR="00D64192">
        <w:rPr>
          <w:bCs/>
          <w:color w:val="000000"/>
          <w:sz w:val="28"/>
          <w:szCs w:val="28"/>
        </w:rPr>
        <w:t>нным</w:t>
      </w:r>
      <w:r w:rsidRPr="00C51847">
        <w:rPr>
          <w:bCs/>
          <w:color w:val="000000"/>
          <w:sz w:val="28"/>
          <w:szCs w:val="28"/>
        </w:rPr>
        <w:t xml:space="preserve"> решением Совета Тимашевского городского поселения Тимашевского района от 27 мая 2011 г. № 148 (с изменениями </w:t>
      </w:r>
      <w:r w:rsidR="00767055">
        <w:rPr>
          <w:bCs/>
          <w:color w:val="000000"/>
          <w:sz w:val="28"/>
          <w:szCs w:val="28"/>
        </w:rPr>
        <w:t xml:space="preserve">                                   </w:t>
      </w:r>
      <w:r w:rsidRPr="00C51847">
        <w:rPr>
          <w:bCs/>
          <w:color w:val="000000"/>
          <w:sz w:val="28"/>
          <w:szCs w:val="28"/>
        </w:rPr>
        <w:t>от 6 октября 2021 г. № 1</w:t>
      </w:r>
      <w:r>
        <w:rPr>
          <w:bCs/>
          <w:color w:val="000000"/>
          <w:sz w:val="28"/>
          <w:szCs w:val="28"/>
        </w:rPr>
        <w:t>02) и приведено в Приложении № 3</w:t>
      </w:r>
      <w:r w:rsidRPr="00C51847">
        <w:rPr>
          <w:bCs/>
          <w:color w:val="000000"/>
          <w:sz w:val="28"/>
          <w:szCs w:val="28"/>
        </w:rPr>
        <w:t xml:space="preserve"> к настоящему </w:t>
      </w:r>
      <w:r w:rsidR="00D64192">
        <w:rPr>
          <w:bCs/>
          <w:color w:val="000000"/>
          <w:sz w:val="28"/>
          <w:szCs w:val="28"/>
        </w:rPr>
        <w:t>постановлению</w:t>
      </w:r>
      <w:r w:rsidRPr="00C51847">
        <w:rPr>
          <w:bCs/>
          <w:color w:val="000000"/>
          <w:sz w:val="28"/>
          <w:szCs w:val="28"/>
        </w:rPr>
        <w:t>.</w:t>
      </w:r>
    </w:p>
    <w:p w:rsidR="00C51847" w:rsidRPr="00B03766" w:rsidRDefault="00C51847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C51847">
        <w:rPr>
          <w:bCs/>
          <w:color w:val="000000"/>
          <w:sz w:val="28"/>
          <w:szCs w:val="28"/>
        </w:rPr>
        <w:t>Основные виды разрешенного использования земельных участков и объектов капитального строительства и предельные параметры разрешенного строительства, реконструкции объектов капитального строительства</w:t>
      </w:r>
      <w:r w:rsidR="00D64192">
        <w:rPr>
          <w:bCs/>
          <w:color w:val="000000"/>
          <w:sz w:val="28"/>
          <w:szCs w:val="28"/>
        </w:rPr>
        <w:t xml:space="preserve">, которые могут быть выбраны при </w:t>
      </w:r>
      <w:r w:rsidR="00FF574F" w:rsidRPr="00FF574F">
        <w:rPr>
          <w:bCs/>
          <w:color w:val="000000"/>
          <w:sz w:val="28"/>
          <w:szCs w:val="28"/>
        </w:rPr>
        <w:t>комплексно</w:t>
      </w:r>
      <w:r w:rsidR="00FF574F">
        <w:rPr>
          <w:bCs/>
          <w:color w:val="000000"/>
          <w:sz w:val="28"/>
          <w:szCs w:val="28"/>
        </w:rPr>
        <w:t>м</w:t>
      </w:r>
      <w:r w:rsidR="00FF574F" w:rsidRPr="00FF574F">
        <w:rPr>
          <w:bCs/>
          <w:color w:val="000000"/>
          <w:sz w:val="28"/>
          <w:szCs w:val="28"/>
        </w:rPr>
        <w:t xml:space="preserve"> </w:t>
      </w:r>
      <w:r w:rsidR="00FF574F" w:rsidRPr="00B03766">
        <w:rPr>
          <w:bCs/>
          <w:color w:val="000000"/>
          <w:sz w:val="28"/>
          <w:szCs w:val="28"/>
        </w:rPr>
        <w:t>развитии территории</w:t>
      </w:r>
      <w:r w:rsidRPr="00B03766">
        <w:rPr>
          <w:bCs/>
          <w:color w:val="000000"/>
          <w:sz w:val="28"/>
          <w:szCs w:val="28"/>
        </w:rPr>
        <w:t xml:space="preserve"> приведены в Приложении № 4 к настоящему </w:t>
      </w:r>
      <w:r w:rsidR="00D64192" w:rsidRPr="00B03766">
        <w:rPr>
          <w:bCs/>
          <w:color w:val="000000"/>
          <w:sz w:val="28"/>
          <w:szCs w:val="28"/>
        </w:rPr>
        <w:t>постановлению</w:t>
      </w:r>
      <w:r w:rsidRPr="00B03766">
        <w:rPr>
          <w:bCs/>
          <w:color w:val="000000"/>
          <w:sz w:val="28"/>
          <w:szCs w:val="28"/>
        </w:rPr>
        <w:t xml:space="preserve"> (</w:t>
      </w:r>
      <w:proofErr w:type="gramStart"/>
      <w:r w:rsidRPr="00B03766">
        <w:rPr>
          <w:bCs/>
          <w:color w:val="000000"/>
          <w:sz w:val="28"/>
          <w:szCs w:val="28"/>
        </w:rPr>
        <w:t>включают</w:t>
      </w:r>
      <w:proofErr w:type="gramEnd"/>
      <w:r w:rsidRPr="00B03766">
        <w:rPr>
          <w:bCs/>
          <w:color w:val="000000"/>
          <w:sz w:val="28"/>
          <w:szCs w:val="28"/>
        </w:rPr>
        <w:t xml:space="preserve"> в том числе предельный коэффициент плотности жилой застройки, предельное количество этажей, предельную высоту зданий, строений, сооружений).</w:t>
      </w:r>
      <w:r w:rsidRPr="00B03766">
        <w:rPr>
          <w:bCs/>
          <w:noProof/>
          <w:color w:val="000000"/>
          <w:sz w:val="28"/>
          <w:szCs w:val="28"/>
        </w:rPr>
        <w:drawing>
          <wp:inline distT="0" distB="0" distL="0" distR="0" wp14:anchorId="2FC63ACA" wp14:editId="62CA32DE">
            <wp:extent cx="9525" cy="9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847" w:rsidRDefault="00C51847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C51847">
        <w:rPr>
          <w:bCs/>
          <w:color w:val="000000"/>
          <w:sz w:val="28"/>
          <w:szCs w:val="28"/>
        </w:rPr>
        <w:t>На территории КРТ имеются зоны с особыми условиями</w:t>
      </w:r>
      <w:r w:rsidRPr="00C51847">
        <w:rPr>
          <w:bCs/>
          <w:noProof/>
          <w:color w:val="000000"/>
          <w:sz w:val="28"/>
          <w:szCs w:val="28"/>
        </w:rPr>
        <w:drawing>
          <wp:inline distT="0" distB="0" distL="0" distR="0" wp14:anchorId="6462F04E" wp14:editId="42A9BD52">
            <wp:extent cx="9525" cy="28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847">
        <w:rPr>
          <w:bCs/>
          <w:color w:val="000000"/>
          <w:sz w:val="28"/>
          <w:szCs w:val="28"/>
        </w:rPr>
        <w:t xml:space="preserve">использования территории, которые приведены в Приложении № 5 к настоящему </w:t>
      </w:r>
      <w:r w:rsidR="00946DBC" w:rsidRPr="00946DBC">
        <w:rPr>
          <w:bCs/>
          <w:color w:val="000000"/>
          <w:sz w:val="28"/>
          <w:szCs w:val="28"/>
        </w:rPr>
        <w:t>постановлению</w:t>
      </w:r>
      <w:r w:rsidRPr="00C51847">
        <w:rPr>
          <w:bCs/>
          <w:color w:val="000000"/>
          <w:sz w:val="28"/>
          <w:szCs w:val="28"/>
        </w:rPr>
        <w:t>.</w:t>
      </w:r>
    </w:p>
    <w:p w:rsidR="009B5D1A" w:rsidRPr="003A4FE9" w:rsidRDefault="009B5D1A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3A4FE9">
        <w:rPr>
          <w:bCs/>
          <w:color w:val="000000"/>
          <w:sz w:val="28"/>
          <w:szCs w:val="28"/>
        </w:rPr>
        <w:t>По данным единого государственного реестра объектов культурного наследия народов Российской Федерации, в границах КРТ имеется объект</w:t>
      </w:r>
      <w:r w:rsidR="00941679">
        <w:rPr>
          <w:bCs/>
          <w:color w:val="000000"/>
          <w:sz w:val="28"/>
          <w:szCs w:val="28"/>
        </w:rPr>
        <w:t xml:space="preserve"> </w:t>
      </w:r>
      <w:r w:rsidR="00941679" w:rsidRPr="003A4FE9">
        <w:rPr>
          <w:bCs/>
          <w:color w:val="000000"/>
          <w:sz w:val="28"/>
          <w:szCs w:val="28"/>
        </w:rPr>
        <w:t>культурного наследия</w:t>
      </w:r>
      <w:r w:rsidRPr="003A4FE9">
        <w:rPr>
          <w:bCs/>
          <w:color w:val="000000"/>
          <w:sz w:val="28"/>
          <w:szCs w:val="28"/>
        </w:rPr>
        <w:t>, который приведен в Приложении № 6 к настоящему постановлению.</w:t>
      </w:r>
    </w:p>
    <w:p w:rsidR="00BA34C8" w:rsidRPr="003A4FE9" w:rsidRDefault="003A4FE9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0"/>
        </w:tabs>
        <w:suppressAutoHyphens/>
        <w:ind w:left="0" w:firstLine="567"/>
        <w:jc w:val="both"/>
        <w:rPr>
          <w:bCs/>
          <w:color w:val="000000"/>
          <w:sz w:val="28"/>
          <w:szCs w:val="28"/>
        </w:rPr>
      </w:pPr>
      <w:r w:rsidRPr="003A4FE9">
        <w:rPr>
          <w:bCs/>
          <w:color w:val="000000"/>
          <w:sz w:val="28"/>
          <w:szCs w:val="28"/>
        </w:rPr>
        <w:t>Обязательства лица</w:t>
      </w:r>
      <w:r w:rsidR="00941679">
        <w:rPr>
          <w:bCs/>
          <w:color w:val="000000"/>
          <w:sz w:val="28"/>
          <w:szCs w:val="28"/>
        </w:rPr>
        <w:t>, реализующего решение о КРТ,</w:t>
      </w:r>
      <w:r w:rsidRPr="003A4FE9">
        <w:rPr>
          <w:bCs/>
          <w:color w:val="000000"/>
          <w:sz w:val="28"/>
          <w:szCs w:val="28"/>
        </w:rPr>
        <w:t xml:space="preserve"> и перечень объектов недвижимости, </w:t>
      </w:r>
      <w:r w:rsidR="008262AE">
        <w:rPr>
          <w:bCs/>
          <w:color w:val="000000"/>
          <w:sz w:val="28"/>
          <w:szCs w:val="28"/>
        </w:rPr>
        <w:t>подлежащих строительству</w:t>
      </w:r>
      <w:r>
        <w:rPr>
          <w:bCs/>
          <w:color w:val="000000"/>
          <w:sz w:val="28"/>
          <w:szCs w:val="28"/>
        </w:rPr>
        <w:t xml:space="preserve"> в рамках концепции комплексного развития территории</w:t>
      </w:r>
      <w:r w:rsidR="00F0064C" w:rsidRPr="003A4FE9">
        <w:rPr>
          <w:bCs/>
          <w:color w:val="000000"/>
          <w:sz w:val="28"/>
          <w:szCs w:val="28"/>
        </w:rPr>
        <w:t>,</w:t>
      </w:r>
      <w:r w:rsidRPr="003A4FE9">
        <w:rPr>
          <w:bCs/>
          <w:color w:val="000000"/>
          <w:sz w:val="28"/>
          <w:szCs w:val="28"/>
        </w:rPr>
        <w:t xml:space="preserve"> </w:t>
      </w:r>
      <w:r w:rsidR="00C22DC9" w:rsidRPr="003A4FE9">
        <w:rPr>
          <w:bCs/>
          <w:color w:val="000000"/>
          <w:sz w:val="28"/>
          <w:szCs w:val="28"/>
        </w:rPr>
        <w:t>приведены в Приложении № 7 к настоящему постановлению.</w:t>
      </w:r>
    </w:p>
    <w:p w:rsidR="00BA34C8" w:rsidRPr="003A4FE9" w:rsidRDefault="00BA34C8" w:rsidP="00E26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3A4FE9">
        <w:rPr>
          <w:bCs/>
          <w:color w:val="000000"/>
          <w:sz w:val="28"/>
          <w:szCs w:val="28"/>
        </w:rPr>
        <w:t xml:space="preserve">Концепция развития территории 42,5 га в Тимашевске </w:t>
      </w:r>
      <w:r w:rsidR="00E26699">
        <w:rPr>
          <w:bCs/>
          <w:color w:val="000000"/>
          <w:sz w:val="28"/>
          <w:szCs w:val="28"/>
        </w:rPr>
        <w:t xml:space="preserve">                      </w:t>
      </w:r>
      <w:r w:rsidRPr="003A4FE9">
        <w:rPr>
          <w:bCs/>
          <w:color w:val="000000"/>
          <w:sz w:val="28"/>
          <w:szCs w:val="28"/>
        </w:rPr>
        <w:t xml:space="preserve">мкр. </w:t>
      </w:r>
      <w:proofErr w:type="gramStart"/>
      <w:r w:rsidRPr="003A4FE9">
        <w:rPr>
          <w:bCs/>
          <w:color w:val="000000"/>
          <w:sz w:val="28"/>
          <w:szCs w:val="28"/>
        </w:rPr>
        <w:t>Западный</w:t>
      </w:r>
      <w:proofErr w:type="gramEnd"/>
      <w:r w:rsidRPr="003A4FE9">
        <w:rPr>
          <w:bCs/>
          <w:color w:val="000000"/>
          <w:sz w:val="28"/>
          <w:szCs w:val="28"/>
        </w:rPr>
        <w:t xml:space="preserve">, </w:t>
      </w:r>
      <w:r w:rsidR="00C22DC9" w:rsidRPr="003A4FE9">
        <w:rPr>
          <w:bCs/>
          <w:color w:val="000000"/>
          <w:sz w:val="28"/>
          <w:szCs w:val="28"/>
        </w:rPr>
        <w:t>приведена в Приложении № 8 к настоящему постановлению.</w:t>
      </w:r>
    </w:p>
    <w:p w:rsidR="00C51847" w:rsidRDefault="00941679" w:rsidP="00E26699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Предельный срок реализации решения о КРТ составляет 5 лет со дня заключения договора о КРТ.</w:t>
      </w:r>
    </w:p>
    <w:p w:rsidR="00C51847" w:rsidRDefault="00C51847" w:rsidP="00E77A7A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proofErr w:type="gramStart"/>
      <w:r w:rsidRPr="00C51847">
        <w:rPr>
          <w:bCs/>
          <w:color w:val="000000"/>
          <w:sz w:val="28"/>
          <w:szCs w:val="28"/>
        </w:rPr>
        <w:t>К</w:t>
      </w:r>
      <w:r w:rsidR="00946DBC">
        <w:rPr>
          <w:bCs/>
          <w:color w:val="000000"/>
          <w:sz w:val="28"/>
          <w:szCs w:val="28"/>
        </w:rPr>
        <w:t>омплексное развитие территории</w:t>
      </w:r>
      <w:r w:rsidRPr="00C51847">
        <w:rPr>
          <w:bCs/>
          <w:color w:val="000000"/>
          <w:sz w:val="28"/>
          <w:szCs w:val="28"/>
        </w:rPr>
        <w:t xml:space="preserve"> реализуется в соответствии с постановлением Правительства Российской Федерации от 4 мая 2021 г.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</w:t>
      </w:r>
      <w:proofErr w:type="gramEnd"/>
      <w:r w:rsidRPr="00C51847">
        <w:rPr>
          <w:bCs/>
          <w:color w:val="000000"/>
          <w:sz w:val="28"/>
          <w:szCs w:val="28"/>
        </w:rPr>
        <w:t xml:space="preserve"> территории </w:t>
      </w:r>
      <w:r w:rsidRPr="00C51847">
        <w:rPr>
          <w:bCs/>
          <w:noProof/>
          <w:color w:val="000000"/>
          <w:sz w:val="28"/>
          <w:szCs w:val="28"/>
        </w:rPr>
        <w:drawing>
          <wp:inline distT="0" distB="0" distL="0" distR="0" wp14:anchorId="04D0DC97" wp14:editId="5BAB529D">
            <wp:extent cx="9525" cy="9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847">
        <w:rPr>
          <w:bCs/>
          <w:color w:val="000000"/>
          <w:sz w:val="28"/>
          <w:szCs w:val="28"/>
        </w:rPr>
        <w:t xml:space="preserve">посредством проведения торгов в электронной форме» в случае если договор о </w:t>
      </w:r>
      <w:r w:rsidRPr="00C51847">
        <w:rPr>
          <w:bCs/>
          <w:noProof/>
          <w:color w:val="000000"/>
          <w:sz w:val="28"/>
          <w:szCs w:val="28"/>
        </w:rPr>
        <w:drawing>
          <wp:inline distT="0" distB="0" distL="0" distR="0" wp14:anchorId="568D2EFF" wp14:editId="0150BDF0">
            <wp:extent cx="9525" cy="9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847">
        <w:rPr>
          <w:bCs/>
          <w:color w:val="000000"/>
          <w:sz w:val="28"/>
          <w:szCs w:val="28"/>
        </w:rPr>
        <w:t xml:space="preserve">КРТ не будет заключен с правообладателями в соответствии </w:t>
      </w:r>
      <w:proofErr w:type="gramStart"/>
      <w:r w:rsidRPr="00C51847">
        <w:rPr>
          <w:bCs/>
          <w:color w:val="000000"/>
          <w:sz w:val="28"/>
          <w:szCs w:val="28"/>
        </w:rPr>
        <w:t>с</w:t>
      </w:r>
      <w:proofErr w:type="gramEnd"/>
      <w:r w:rsidRPr="00C51847">
        <w:rPr>
          <w:bCs/>
          <w:color w:val="000000"/>
          <w:sz w:val="28"/>
          <w:szCs w:val="28"/>
        </w:rPr>
        <w:t xml:space="preserve"> пунктом 4 части 7 статьи 66 Градостроительного кодекса Российской Федерации.</w:t>
      </w:r>
    </w:p>
    <w:p w:rsidR="005A2A2E" w:rsidRDefault="00FA4B0D" w:rsidP="00E26699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Проект настоящего постановления подлежит </w:t>
      </w:r>
      <w:r w:rsidR="00AC0260">
        <w:rPr>
          <w:bCs/>
          <w:color w:val="000000"/>
          <w:sz w:val="28"/>
          <w:szCs w:val="28"/>
        </w:rPr>
        <w:t>опубликованию</w:t>
      </w:r>
      <w:r w:rsidR="005A2A2E" w:rsidRPr="005A2A2E">
        <w:rPr>
          <w:bCs/>
          <w:color w:val="000000"/>
          <w:sz w:val="28"/>
          <w:szCs w:val="28"/>
        </w:rPr>
        <w:t xml:space="preserve"> в общественно-политической газете «Знамя труда» Тимашевского района Краснодарского края</w:t>
      </w:r>
      <w:r w:rsidR="005A2A2E">
        <w:rPr>
          <w:bCs/>
          <w:color w:val="000000"/>
          <w:sz w:val="28"/>
          <w:szCs w:val="28"/>
        </w:rPr>
        <w:t>.</w:t>
      </w:r>
    </w:p>
    <w:p w:rsidR="00405996" w:rsidRPr="00405996" w:rsidRDefault="000B1873" w:rsidP="00405996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595"/>
        <w:jc w:val="both"/>
        <w:rPr>
          <w:bCs/>
          <w:color w:val="000000"/>
          <w:sz w:val="28"/>
          <w:szCs w:val="28"/>
        </w:rPr>
      </w:pPr>
      <w:r w:rsidRPr="000B1873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Pr="000B1873">
        <w:rPr>
          <w:sz w:val="28"/>
          <w:szCs w:val="28"/>
        </w:rPr>
        <w:lastRenderedPageBreak/>
        <w:t xml:space="preserve">поселения Тимашевского района (Сысоев В.Г.) </w:t>
      </w:r>
      <w:proofErr w:type="gramStart"/>
      <w:r w:rsidRPr="000B1873">
        <w:rPr>
          <w:sz w:val="28"/>
          <w:szCs w:val="28"/>
        </w:rPr>
        <w:t>разместить</w:t>
      </w:r>
      <w:proofErr w:type="gramEnd"/>
      <w:r w:rsidRPr="000B1873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 – телек</w:t>
      </w:r>
      <w:r w:rsidR="00546DDE">
        <w:rPr>
          <w:sz w:val="28"/>
          <w:szCs w:val="28"/>
        </w:rPr>
        <w:t>оммуникационной сети «Интернет»</w:t>
      </w:r>
      <w:r w:rsidR="00A71B5C">
        <w:rPr>
          <w:bCs/>
          <w:color w:val="000000"/>
          <w:sz w:val="28"/>
          <w:szCs w:val="28"/>
        </w:rPr>
        <w:t xml:space="preserve"> </w:t>
      </w:r>
      <w:r w:rsidR="00405996" w:rsidRPr="00405996">
        <w:rPr>
          <w:bCs/>
          <w:color w:val="000000"/>
          <w:sz w:val="28"/>
          <w:szCs w:val="28"/>
        </w:rPr>
        <w:t>и официально</w:t>
      </w:r>
      <w:r w:rsidR="00AC0260">
        <w:rPr>
          <w:bCs/>
          <w:color w:val="000000"/>
          <w:sz w:val="28"/>
          <w:szCs w:val="28"/>
        </w:rPr>
        <w:t xml:space="preserve"> опубликовать</w:t>
      </w:r>
      <w:r w:rsidR="00405996" w:rsidRPr="00405996">
        <w:rPr>
          <w:bCs/>
          <w:color w:val="000000"/>
          <w:sz w:val="28"/>
          <w:szCs w:val="28"/>
        </w:rPr>
        <w:t xml:space="preserve"> </w:t>
      </w:r>
      <w:r w:rsidR="00AC0260" w:rsidRPr="00AC0260">
        <w:rPr>
          <w:bCs/>
          <w:color w:val="000000"/>
          <w:sz w:val="28"/>
          <w:szCs w:val="28"/>
        </w:rPr>
        <w:t>в общественно-политической газете «Знамя труда» Тимашевского района Краснодарского кра</w:t>
      </w:r>
      <w:r w:rsidR="00AC0260">
        <w:rPr>
          <w:bCs/>
          <w:color w:val="000000"/>
          <w:sz w:val="28"/>
          <w:szCs w:val="28"/>
        </w:rPr>
        <w:t>я.</w:t>
      </w:r>
    </w:p>
    <w:p w:rsidR="007340AA" w:rsidRDefault="00AC0260" w:rsidP="00E26699">
      <w:pPr>
        <w:widowControl w:val="0"/>
        <w:shd w:val="clear" w:color="auto" w:fill="FFFFFF"/>
        <w:suppressAutoHyphens/>
        <w:ind w:firstLine="5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C51847" w:rsidRPr="00C51847">
        <w:rPr>
          <w:color w:val="000000"/>
          <w:sz w:val="28"/>
          <w:szCs w:val="28"/>
        </w:rPr>
        <w:t>.</w:t>
      </w:r>
      <w:r w:rsidR="00C51847" w:rsidRPr="00C51847">
        <w:rPr>
          <w:color w:val="000000"/>
          <w:sz w:val="28"/>
          <w:szCs w:val="28"/>
        </w:rPr>
        <w:tab/>
      </w:r>
      <w:proofErr w:type="gramStart"/>
      <w:r w:rsidR="00C51847" w:rsidRPr="00C51847">
        <w:rPr>
          <w:color w:val="000000"/>
          <w:sz w:val="28"/>
          <w:szCs w:val="28"/>
        </w:rPr>
        <w:t>Контроль за</w:t>
      </w:r>
      <w:proofErr w:type="gramEnd"/>
      <w:r w:rsidR="00C51847" w:rsidRPr="00C51847">
        <w:rPr>
          <w:color w:val="000000"/>
          <w:sz w:val="28"/>
          <w:szCs w:val="28"/>
        </w:rPr>
        <w:t xml:space="preserve"> выполнением настоящего </w:t>
      </w:r>
      <w:r w:rsidR="00946DBC" w:rsidRPr="00946DBC">
        <w:rPr>
          <w:bCs/>
          <w:color w:val="000000"/>
          <w:sz w:val="28"/>
          <w:szCs w:val="28"/>
        </w:rPr>
        <w:t>постановлени</w:t>
      </w:r>
      <w:r w:rsidR="00946DBC">
        <w:rPr>
          <w:bCs/>
          <w:color w:val="000000"/>
          <w:sz w:val="28"/>
          <w:szCs w:val="28"/>
        </w:rPr>
        <w:t>я</w:t>
      </w:r>
      <w:r w:rsidR="00C51847" w:rsidRPr="00C51847">
        <w:rPr>
          <w:color w:val="000000"/>
          <w:sz w:val="28"/>
          <w:szCs w:val="28"/>
        </w:rPr>
        <w:t xml:space="preserve"> возложить на заместителя главы Тимашевского городского поселения Тимашевского района </w:t>
      </w:r>
      <w:proofErr w:type="spellStart"/>
      <w:r w:rsidR="00C51847" w:rsidRPr="00C51847">
        <w:rPr>
          <w:color w:val="000000"/>
          <w:sz w:val="28"/>
          <w:szCs w:val="28"/>
        </w:rPr>
        <w:t>Сидикову</w:t>
      </w:r>
      <w:proofErr w:type="spellEnd"/>
      <w:r w:rsidR="00C51847" w:rsidRPr="00C51847">
        <w:rPr>
          <w:color w:val="000000"/>
          <w:sz w:val="28"/>
          <w:szCs w:val="28"/>
        </w:rPr>
        <w:t xml:space="preserve"> Н.</w:t>
      </w:r>
      <w:r w:rsidR="00E26699">
        <w:rPr>
          <w:color w:val="000000"/>
          <w:sz w:val="28"/>
          <w:szCs w:val="28"/>
        </w:rPr>
        <w:t>В</w:t>
      </w:r>
      <w:r w:rsidR="00C51847" w:rsidRPr="00C51847">
        <w:rPr>
          <w:color w:val="000000"/>
          <w:sz w:val="28"/>
          <w:szCs w:val="28"/>
        </w:rPr>
        <w:t>.</w:t>
      </w:r>
    </w:p>
    <w:p w:rsidR="00C51847" w:rsidRPr="008E2F80" w:rsidRDefault="00AC0260" w:rsidP="00E26699">
      <w:pPr>
        <w:widowControl w:val="0"/>
        <w:shd w:val="clear" w:color="auto" w:fill="FFFFFF"/>
        <w:suppressAutoHyphens/>
        <w:ind w:firstLine="5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C51847" w:rsidRPr="00C51847">
        <w:rPr>
          <w:color w:val="000000"/>
          <w:sz w:val="28"/>
          <w:szCs w:val="28"/>
        </w:rPr>
        <w:t>.</w:t>
      </w:r>
      <w:r w:rsidR="00C51847" w:rsidRPr="00C51847">
        <w:rPr>
          <w:color w:val="000000"/>
          <w:sz w:val="28"/>
          <w:szCs w:val="28"/>
        </w:rPr>
        <w:tab/>
      </w:r>
      <w:r w:rsidR="00946DBC">
        <w:rPr>
          <w:bCs/>
          <w:color w:val="000000"/>
          <w:sz w:val="28"/>
          <w:szCs w:val="28"/>
        </w:rPr>
        <w:t>П</w:t>
      </w:r>
      <w:r w:rsidR="00946DBC" w:rsidRPr="00946DBC">
        <w:rPr>
          <w:bCs/>
          <w:color w:val="000000"/>
          <w:sz w:val="28"/>
          <w:szCs w:val="28"/>
        </w:rPr>
        <w:t>остановлени</w:t>
      </w:r>
      <w:r w:rsidR="00946DBC">
        <w:rPr>
          <w:bCs/>
          <w:color w:val="000000"/>
          <w:sz w:val="28"/>
          <w:szCs w:val="28"/>
        </w:rPr>
        <w:t>е</w:t>
      </w:r>
      <w:r w:rsidR="00C51847" w:rsidRPr="00C51847">
        <w:rPr>
          <w:color w:val="000000"/>
          <w:sz w:val="28"/>
          <w:szCs w:val="28"/>
        </w:rPr>
        <w:t xml:space="preserve"> вступает в силу </w:t>
      </w:r>
      <w:r w:rsidR="009513BE">
        <w:rPr>
          <w:color w:val="000000"/>
          <w:sz w:val="28"/>
          <w:szCs w:val="28"/>
        </w:rPr>
        <w:t xml:space="preserve">после его официального </w:t>
      </w:r>
      <w:r>
        <w:rPr>
          <w:color w:val="000000"/>
          <w:sz w:val="28"/>
          <w:szCs w:val="28"/>
        </w:rPr>
        <w:t>опубликования</w:t>
      </w:r>
      <w:r w:rsidR="00C51847" w:rsidRPr="00C51847">
        <w:rPr>
          <w:color w:val="000000"/>
          <w:sz w:val="28"/>
          <w:szCs w:val="28"/>
        </w:rPr>
        <w:t>.</w:t>
      </w:r>
    </w:p>
    <w:p w:rsidR="007340AA" w:rsidRDefault="007340AA" w:rsidP="00E26699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A05071" w:rsidRDefault="00A05071" w:rsidP="00E26699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7340AA" w:rsidRPr="00D733BE" w:rsidRDefault="007340AA" w:rsidP="00E26699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7340AA" w:rsidRPr="00D733BE" w:rsidRDefault="007340AA" w:rsidP="00E26699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</w:t>
      </w:r>
      <w:r w:rsidRPr="00D733BE">
        <w:rPr>
          <w:color w:val="000000"/>
          <w:sz w:val="28"/>
          <w:szCs w:val="28"/>
        </w:rPr>
        <w:t xml:space="preserve"> Н.Н. Панин</w:t>
      </w:r>
    </w:p>
    <w:p w:rsidR="007340AA" w:rsidRPr="00D733BE" w:rsidRDefault="007340AA" w:rsidP="007340AA">
      <w:pPr>
        <w:suppressAutoHyphens/>
        <w:rPr>
          <w:color w:val="000000"/>
          <w:sz w:val="28"/>
          <w:szCs w:val="28"/>
        </w:rPr>
      </w:pPr>
    </w:p>
    <w:p w:rsidR="007340AA" w:rsidRDefault="007340AA" w:rsidP="007340AA">
      <w:pPr>
        <w:suppressAutoHyphens/>
      </w:pPr>
      <w:r w:rsidRPr="00D733BE">
        <w:rPr>
          <w:color w:val="000000"/>
          <w:sz w:val="28"/>
          <w:szCs w:val="28"/>
        </w:rPr>
        <w:t xml:space="preserve"> </w:t>
      </w:r>
    </w:p>
    <w:p w:rsidR="004E6C7E" w:rsidRDefault="004E6C7E"/>
    <w:sectPr w:rsidR="004E6C7E" w:rsidSect="00E77A7A">
      <w:headerReference w:type="default" r:id="rId12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E3B" w:rsidRDefault="00065E3B">
      <w:r>
        <w:separator/>
      </w:r>
    </w:p>
  </w:endnote>
  <w:endnote w:type="continuationSeparator" w:id="0">
    <w:p w:rsidR="00065E3B" w:rsidRDefault="0006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E3B" w:rsidRDefault="00065E3B">
      <w:r>
        <w:separator/>
      </w:r>
    </w:p>
  </w:footnote>
  <w:footnote w:type="continuationSeparator" w:id="0">
    <w:p w:rsidR="00065E3B" w:rsidRDefault="00065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4424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5F07B0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F10554">
          <w:rPr>
            <w:noProof/>
            <w:sz w:val="28"/>
            <w:szCs w:val="28"/>
          </w:rPr>
          <w:t>2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1BF1"/>
    <w:multiLevelType w:val="multilevel"/>
    <w:tmpl w:val="2C2CFB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41504D9"/>
    <w:multiLevelType w:val="multilevel"/>
    <w:tmpl w:val="4E9622B2"/>
    <w:lvl w:ilvl="0">
      <w:start w:val="1"/>
      <w:numFmt w:val="decimal"/>
      <w:lvlText w:val="%1."/>
      <w:lvlJc w:val="left"/>
      <w:pPr>
        <w:ind w:left="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4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74"/>
    <w:rsid w:val="00041E16"/>
    <w:rsid w:val="00065E3B"/>
    <w:rsid w:val="000704E3"/>
    <w:rsid w:val="0007419C"/>
    <w:rsid w:val="000A42DD"/>
    <w:rsid w:val="000B1873"/>
    <w:rsid w:val="00120C70"/>
    <w:rsid w:val="00166995"/>
    <w:rsid w:val="001F69D8"/>
    <w:rsid w:val="00286054"/>
    <w:rsid w:val="002A13F4"/>
    <w:rsid w:val="003548A9"/>
    <w:rsid w:val="003A4FE9"/>
    <w:rsid w:val="003A6438"/>
    <w:rsid w:val="003B2C8F"/>
    <w:rsid w:val="003C4AD5"/>
    <w:rsid w:val="003E3D96"/>
    <w:rsid w:val="003F5CF8"/>
    <w:rsid w:val="003F6607"/>
    <w:rsid w:val="00405996"/>
    <w:rsid w:val="00425503"/>
    <w:rsid w:val="00496D4C"/>
    <w:rsid w:val="004E1548"/>
    <w:rsid w:val="004E6C7E"/>
    <w:rsid w:val="005258B5"/>
    <w:rsid w:val="00546DDE"/>
    <w:rsid w:val="005A2A2E"/>
    <w:rsid w:val="005D5E93"/>
    <w:rsid w:val="005F07B0"/>
    <w:rsid w:val="006908F4"/>
    <w:rsid w:val="00695DAB"/>
    <w:rsid w:val="006A1DAD"/>
    <w:rsid w:val="0071217F"/>
    <w:rsid w:val="007340AA"/>
    <w:rsid w:val="00767055"/>
    <w:rsid w:val="00781598"/>
    <w:rsid w:val="007E095D"/>
    <w:rsid w:val="008262AE"/>
    <w:rsid w:val="008D1171"/>
    <w:rsid w:val="00941679"/>
    <w:rsid w:val="00946DBC"/>
    <w:rsid w:val="009513BE"/>
    <w:rsid w:val="00984D15"/>
    <w:rsid w:val="009A3CA1"/>
    <w:rsid w:val="009B5D1A"/>
    <w:rsid w:val="009B5E6B"/>
    <w:rsid w:val="009E67B3"/>
    <w:rsid w:val="009F3C5A"/>
    <w:rsid w:val="00A05071"/>
    <w:rsid w:val="00A71B5C"/>
    <w:rsid w:val="00AC0260"/>
    <w:rsid w:val="00B02B90"/>
    <w:rsid w:val="00B03766"/>
    <w:rsid w:val="00B47979"/>
    <w:rsid w:val="00B6380F"/>
    <w:rsid w:val="00BA34C8"/>
    <w:rsid w:val="00C108F0"/>
    <w:rsid w:val="00C22DC9"/>
    <w:rsid w:val="00C51847"/>
    <w:rsid w:val="00C51888"/>
    <w:rsid w:val="00CA6319"/>
    <w:rsid w:val="00CB57FC"/>
    <w:rsid w:val="00CD0801"/>
    <w:rsid w:val="00CD24C1"/>
    <w:rsid w:val="00D64192"/>
    <w:rsid w:val="00DA20F0"/>
    <w:rsid w:val="00E03A4E"/>
    <w:rsid w:val="00E214B4"/>
    <w:rsid w:val="00E26699"/>
    <w:rsid w:val="00E77A7A"/>
    <w:rsid w:val="00EC39F3"/>
    <w:rsid w:val="00EF7B5C"/>
    <w:rsid w:val="00F0064C"/>
    <w:rsid w:val="00F10554"/>
    <w:rsid w:val="00F210E1"/>
    <w:rsid w:val="00F60538"/>
    <w:rsid w:val="00F6112F"/>
    <w:rsid w:val="00FA4B0D"/>
    <w:rsid w:val="00FD6374"/>
    <w:rsid w:val="00FF100B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0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340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40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40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18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18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0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340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40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40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18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18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2024-01-30T06:35:00Z</cp:lastPrinted>
  <dcterms:created xsi:type="dcterms:W3CDTF">2023-10-12T06:15:00Z</dcterms:created>
  <dcterms:modified xsi:type="dcterms:W3CDTF">2024-01-30T07:19:00Z</dcterms:modified>
</cp:coreProperties>
</file>