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ЗАКЛЮЧЕНИЕ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tbl>
      <w:tblPr>
        <w:tblW w:w="1020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204"/>
      </w:tblGrid>
      <w:tr>
        <w:tblPrEx>
          <w:shd w:val="clear" w:color="auto" w:fill="auto"/>
        </w:tblPrEx>
        <w:trPr>
          <w:trHeight w:val="2219" w:hRule="atLeast"/>
        </w:trPr>
        <w:tc>
          <w:tcPr>
            <w:tcW w:type="dxa" w:w="102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 xml:space="preserve">по результатам проведения антикоррупционной экспертизы проекта нормативного правового акта – решения Совета Тимашевского городского поселения Тимашевского района «О внесении изменений в решение Совета Тимашевского городского поселения Тимашевского района от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 xml:space="preserve">25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 xml:space="preserve">января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 xml:space="preserve">2024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 xml:space="preserve">№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 xml:space="preserve">247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«Об утверждении Положения о порядке отчуждения движимого и недвижимого имущества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находящегося в собственности Тимашевского городского поселения Тимашевского района и арендуемого субъектами малого и среднего предпринимательства»</w:t>
            </w:r>
          </w:p>
        </w:tc>
      </w:tr>
    </w:tbl>
    <w:p>
      <w:pPr>
        <w:pStyle w:val="По умолчанию"/>
        <w:bidi w:val="0"/>
        <w:ind w:left="0" w:right="0" w:firstLine="70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70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Проект решения Совета Тимашевского городского поселения Тимашевского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района внесен главой Тимашевского городского поселения Тимашевского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муниципального </w:t>
      </w:r>
      <w:r>
        <w:rPr>
          <w:rFonts w:ascii="Times New Roman" w:hAnsi="Times New Roman" w:hint="default"/>
          <w:sz w:val="26"/>
          <w:szCs w:val="26"/>
          <w:rtl w:val="0"/>
        </w:rPr>
        <w:t>района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Краснодарского края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 xml:space="preserve">  </w:t>
      </w: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Проектом решения предлагается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внести изменения в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решение с целью приведения его в соответствие с изменениями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внесенными в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Федеральный закон от </w:t>
      </w:r>
      <w:r>
        <w:rPr>
          <w:rFonts w:ascii="Times New Roman" w:hAnsi="Times New Roman"/>
          <w:sz w:val="26"/>
          <w:szCs w:val="26"/>
          <w:rtl w:val="0"/>
        </w:rPr>
        <w:t xml:space="preserve">22.07.2008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№</w:t>
      </w:r>
      <w:r>
        <w:rPr>
          <w:rFonts w:ascii="Times New Roman" w:hAnsi="Times New Roman"/>
          <w:sz w:val="26"/>
          <w:szCs w:val="26"/>
          <w:rtl w:val="0"/>
        </w:rPr>
        <w:t xml:space="preserve"> 159-</w:t>
      </w:r>
      <w:r>
        <w:rPr>
          <w:rFonts w:ascii="Times New Roman" w:hAnsi="Times New Roman" w:hint="default"/>
          <w:sz w:val="26"/>
          <w:szCs w:val="26"/>
          <w:rtl w:val="0"/>
        </w:rPr>
        <w:t>ФЗ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ru-RU"/>
        </w:rPr>
        <w:t>"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Об особенностях отчуждения движимого и недвижимого имущества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находящегося в государственной или в муниципальной собственности и арендуемого субъектами малого и среднего предпринимательства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>"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ф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едеральны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</w:t>
      </w:r>
      <w:r>
        <w:rPr>
          <w:rFonts w:ascii="Times New Roman" w:hAnsi="Times New Roman" w:hint="default"/>
          <w:sz w:val="26"/>
          <w:szCs w:val="26"/>
          <w:rtl w:val="0"/>
        </w:rPr>
        <w:t xml:space="preserve"> закон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ом</w:t>
      </w:r>
      <w:r>
        <w:rPr>
          <w:rFonts w:ascii="Times New Roman" w:hAnsi="Times New Roman" w:hint="default"/>
          <w:sz w:val="26"/>
          <w:szCs w:val="26"/>
          <w:rtl w:val="0"/>
        </w:rPr>
        <w:t xml:space="preserve"> от </w:t>
      </w:r>
      <w:r>
        <w:rPr>
          <w:rFonts w:ascii="Times New Roman" w:hAnsi="Times New Roman"/>
          <w:sz w:val="26"/>
          <w:szCs w:val="26"/>
          <w:rtl w:val="0"/>
        </w:rPr>
        <w:t xml:space="preserve">06.04.2024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№</w:t>
      </w:r>
      <w:r>
        <w:rPr>
          <w:rFonts w:ascii="Times New Roman" w:hAnsi="Times New Roman"/>
          <w:sz w:val="26"/>
          <w:szCs w:val="26"/>
          <w:rtl w:val="0"/>
        </w:rPr>
        <w:t xml:space="preserve"> 76-</w:t>
      </w:r>
      <w:r>
        <w:rPr>
          <w:rFonts w:ascii="Times New Roman" w:hAnsi="Times New Roman" w:hint="default"/>
          <w:sz w:val="26"/>
          <w:szCs w:val="26"/>
          <w:rtl w:val="0"/>
        </w:rPr>
        <w:t>ФЗ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cs="Times New Roman" w:hAnsi="Times New Roman" w:eastAsia="Times New Roman"/>
          <w:sz w:val="36"/>
          <w:szCs w:val="36"/>
          <w:rtl w:val="0"/>
        </w:rPr>
        <w:tab/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Проект решения был размещен на официальном сайте Тимашевского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</w:rPr>
        <w:t>городского поселения Тимашевского района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Краснодарского края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информационно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теле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коммуникационной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сети «Интернет» для проведения независимой экспертизы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56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не обнаружены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положения проекта решения соответствуют требованиям законодательства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не содержат внутренних противоречий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72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Порядок вступления в силу решения соответствует статье </w:t>
      </w:r>
      <w:r>
        <w:rPr>
          <w:rFonts w:ascii="Times New Roman" w:hAnsi="Times New Roman"/>
          <w:sz w:val="26"/>
          <w:szCs w:val="26"/>
          <w:rtl w:val="0"/>
        </w:rPr>
        <w:t xml:space="preserve">47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  <w:rtl w:val="0"/>
        </w:rPr>
        <w:t xml:space="preserve">06.10.2003 </w:t>
      </w:r>
      <w:r>
        <w:rPr>
          <w:rFonts w:ascii="Times New Roman" w:hAnsi="Times New Roman" w:hint="default"/>
          <w:sz w:val="26"/>
          <w:szCs w:val="26"/>
          <w:rtl w:val="0"/>
        </w:rPr>
        <w:t>№</w:t>
      </w:r>
      <w:r>
        <w:rPr>
          <w:rFonts w:ascii="Times New Roman" w:hAnsi="Times New Roman"/>
          <w:sz w:val="26"/>
          <w:szCs w:val="26"/>
          <w:rtl w:val="0"/>
        </w:rPr>
        <w:t>131-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</w:rPr>
        <w:t> </w:t>
      </w:r>
    </w:p>
    <w:p>
      <w:pPr>
        <w:pStyle w:val="По умолчанию"/>
        <w:bidi w:val="0"/>
        <w:ind w:left="0" w:right="0" w:firstLine="72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Начальник юридического отдела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администрации Тимашевского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городского поселения Тимашевского района                                              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</w:t>
      </w:r>
      <w:r>
        <w:rPr>
          <w:rFonts w:ascii="Times New Roman" w:hAnsi="Times New Roman" w:hint="default"/>
          <w:sz w:val="26"/>
          <w:szCs w:val="26"/>
          <w:rtl w:val="0"/>
        </w:rPr>
        <w:t>Ю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</w:rPr>
        <w:t>Ю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Кроква</w:t>
      </w:r>
    </w:p>
    <w:p>
      <w:pPr>
        <w:pStyle w:val="По умолчанию"/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30.06.2025</w:t>
      </w:r>
    </w:p>
    <w:p>
      <w:pPr>
        <w:pStyle w:val="По умолчанию"/>
        <w:bidi w:val="0"/>
        <w:ind w:left="0" w:right="0" w:firstLine="0"/>
        <w:jc w:val="right"/>
        <w:rPr>
          <w:rtl w:val="0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567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