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6C1" w:rsidRDefault="009E36C1" w:rsidP="009E36C1">
      <w:pPr>
        <w:ind w:right="2"/>
        <w:jc w:val="center"/>
      </w:pPr>
      <w:r>
        <w:rPr>
          <w:noProof/>
        </w:rPr>
        <w:drawing>
          <wp:inline distT="0" distB="0" distL="0" distR="0" wp14:anchorId="2524A201" wp14:editId="0967D8C8">
            <wp:extent cx="466725" cy="5524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6C1" w:rsidRPr="00BC54B9" w:rsidRDefault="009E36C1" w:rsidP="009E36C1">
      <w:pPr>
        <w:shd w:val="clear" w:color="auto" w:fill="FFFFFF"/>
        <w:spacing w:before="86"/>
        <w:ind w:right="10"/>
        <w:jc w:val="center"/>
      </w:pPr>
    </w:p>
    <w:p w:rsidR="009E36C1" w:rsidRPr="00CB52C9" w:rsidRDefault="009E36C1" w:rsidP="009E36C1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CB52C9">
        <w:rPr>
          <w:b/>
          <w:sz w:val="28"/>
          <w:szCs w:val="28"/>
        </w:rPr>
        <w:t>ГОРОДСКОГО</w:t>
      </w:r>
      <w:proofErr w:type="gramEnd"/>
      <w:r w:rsidRPr="00CB52C9">
        <w:rPr>
          <w:b/>
          <w:sz w:val="28"/>
          <w:szCs w:val="28"/>
        </w:rPr>
        <w:t xml:space="preserve"> </w:t>
      </w:r>
    </w:p>
    <w:p w:rsidR="009E36C1" w:rsidRPr="00CB52C9" w:rsidRDefault="009E36C1" w:rsidP="009E36C1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>ПОСЕЛЕНИЯ ТИМАШЕВСКОГО РАЙОНА</w:t>
      </w:r>
    </w:p>
    <w:p w:rsidR="009E36C1" w:rsidRPr="00CB52C9" w:rsidRDefault="009E36C1" w:rsidP="009E36C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CB52C9">
        <w:rPr>
          <w:b/>
          <w:bCs/>
          <w:spacing w:val="108"/>
          <w:sz w:val="36"/>
          <w:szCs w:val="36"/>
        </w:rPr>
        <w:t>РАСПОРЯЖЕНИЕ</w:t>
      </w:r>
    </w:p>
    <w:p w:rsidR="009E36C1" w:rsidRPr="00CB52C9" w:rsidRDefault="009E36C1" w:rsidP="009E36C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b/>
        </w:rPr>
      </w:pPr>
      <w:r w:rsidRPr="00CB52C9">
        <w:rPr>
          <w:b/>
          <w:bCs/>
          <w:spacing w:val="-16"/>
          <w:sz w:val="26"/>
          <w:szCs w:val="26"/>
        </w:rPr>
        <w:t>от</w:t>
      </w:r>
      <w:r w:rsidRPr="00CB52C9">
        <w:rPr>
          <w:b/>
          <w:bCs/>
          <w:sz w:val="26"/>
          <w:szCs w:val="26"/>
        </w:rPr>
        <w:t xml:space="preserve"> 2</w:t>
      </w:r>
      <w:r>
        <w:rPr>
          <w:b/>
          <w:bCs/>
          <w:sz w:val="26"/>
          <w:szCs w:val="26"/>
        </w:rPr>
        <w:t>2.11</w:t>
      </w:r>
      <w:r w:rsidRPr="00CB52C9">
        <w:rPr>
          <w:b/>
          <w:bCs/>
          <w:sz w:val="26"/>
          <w:szCs w:val="26"/>
        </w:rPr>
        <w:t>.201</w:t>
      </w:r>
      <w:r>
        <w:rPr>
          <w:b/>
          <w:bCs/>
          <w:sz w:val="26"/>
          <w:szCs w:val="26"/>
        </w:rPr>
        <w:t>9</w:t>
      </w:r>
      <w:bookmarkStart w:id="0" w:name="_GoBack"/>
      <w:bookmarkEnd w:id="0"/>
      <w:r w:rsidRPr="00CB52C9">
        <w:rPr>
          <w:b/>
          <w:bCs/>
          <w:sz w:val="26"/>
          <w:szCs w:val="26"/>
        </w:rPr>
        <w:t xml:space="preserve">                                                                                   </w:t>
      </w:r>
      <w:r>
        <w:rPr>
          <w:b/>
          <w:bCs/>
          <w:sz w:val="26"/>
          <w:szCs w:val="26"/>
        </w:rPr>
        <w:t xml:space="preserve">                      </w:t>
      </w:r>
      <w:r>
        <w:rPr>
          <w:b/>
          <w:bCs/>
          <w:sz w:val="26"/>
          <w:szCs w:val="26"/>
        </w:rPr>
        <w:t>№ 419</w:t>
      </w:r>
      <w:r w:rsidRPr="00CB52C9">
        <w:rPr>
          <w:b/>
          <w:bCs/>
          <w:sz w:val="26"/>
          <w:szCs w:val="26"/>
        </w:rPr>
        <w:t>-р</w:t>
      </w:r>
    </w:p>
    <w:p w:rsidR="009E36C1" w:rsidRPr="00CB52C9" w:rsidRDefault="009E36C1" w:rsidP="009E36C1">
      <w:pPr>
        <w:shd w:val="clear" w:color="auto" w:fill="FFFFFF"/>
        <w:ind w:left="5"/>
        <w:jc w:val="center"/>
        <w:rPr>
          <w:b/>
        </w:rPr>
      </w:pPr>
      <w:r w:rsidRPr="00CB52C9">
        <w:rPr>
          <w:b/>
        </w:rPr>
        <w:t>город Тимашевск</w:t>
      </w:r>
    </w:p>
    <w:p w:rsidR="00E016D0" w:rsidRDefault="00E016D0" w:rsidP="00E016D0">
      <w:pPr>
        <w:rPr>
          <w:sz w:val="28"/>
          <w:szCs w:val="28"/>
        </w:rPr>
      </w:pPr>
    </w:p>
    <w:p w:rsidR="00E016D0" w:rsidRDefault="00E016D0" w:rsidP="00E016D0">
      <w:pPr>
        <w:rPr>
          <w:sz w:val="28"/>
          <w:szCs w:val="28"/>
        </w:rPr>
      </w:pPr>
    </w:p>
    <w:p w:rsidR="00E016D0" w:rsidRDefault="00E016D0" w:rsidP="004B0C27">
      <w:pPr>
        <w:tabs>
          <w:tab w:val="left" w:pos="-1134"/>
          <w:tab w:val="left" w:pos="-567"/>
          <w:tab w:val="left" w:pos="0"/>
        </w:tabs>
        <w:autoSpaceDE w:val="0"/>
        <w:autoSpaceDN w:val="0"/>
        <w:adjustRightInd w:val="0"/>
        <w:jc w:val="center"/>
        <w:rPr>
          <w:b/>
          <w:sz w:val="28"/>
        </w:rPr>
      </w:pPr>
      <w:r w:rsidRPr="000124D1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</w:t>
      </w:r>
      <w:r w:rsidRPr="003D69D9">
        <w:rPr>
          <w:b/>
          <w:sz w:val="28"/>
        </w:rPr>
        <w:t>проведени</w:t>
      </w:r>
      <w:r>
        <w:rPr>
          <w:b/>
          <w:sz w:val="28"/>
        </w:rPr>
        <w:t>и</w:t>
      </w:r>
      <w:r w:rsidRPr="003D69D9">
        <w:rPr>
          <w:b/>
          <w:sz w:val="28"/>
        </w:rPr>
        <w:t xml:space="preserve"> </w:t>
      </w:r>
      <w:r w:rsidRPr="00426DEB">
        <w:rPr>
          <w:b/>
          <w:sz w:val="28"/>
        </w:rPr>
        <w:t xml:space="preserve">внутреннего финансового аудита </w:t>
      </w:r>
    </w:p>
    <w:p w:rsidR="00E016D0" w:rsidRPr="00426DEB" w:rsidRDefault="00E016D0" w:rsidP="00E016D0">
      <w:p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jc w:val="center"/>
        <w:rPr>
          <w:b/>
          <w:sz w:val="28"/>
        </w:rPr>
      </w:pPr>
      <w:r w:rsidRPr="00426DEB">
        <w:rPr>
          <w:b/>
          <w:sz w:val="28"/>
        </w:rPr>
        <w:t>на основе функциональной независимости</w:t>
      </w:r>
      <w:r>
        <w:rPr>
          <w:b/>
          <w:sz w:val="28"/>
        </w:rPr>
        <w:t xml:space="preserve"> </w:t>
      </w:r>
    </w:p>
    <w:p w:rsidR="00E016D0" w:rsidRPr="00E016D0" w:rsidRDefault="00E016D0" w:rsidP="00E016D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016D0" w:rsidRPr="00E016D0" w:rsidRDefault="00E016D0" w:rsidP="00E016D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016D0" w:rsidRPr="00F61FEC" w:rsidRDefault="005D7848" w:rsidP="005D7848">
      <w:pPr>
        <w:tabs>
          <w:tab w:val="left" w:pos="-142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E016D0">
        <w:rPr>
          <w:sz w:val="28"/>
          <w:szCs w:val="28"/>
        </w:rPr>
        <w:t xml:space="preserve">В </w:t>
      </w:r>
      <w:r w:rsidR="00E016D0" w:rsidRPr="00273A70">
        <w:rPr>
          <w:sz w:val="28"/>
        </w:rPr>
        <w:t xml:space="preserve">соответствии с постановлением администрации Тимашевского городского поселения Тимашевского района от </w:t>
      </w:r>
      <w:r w:rsidR="00E016D0">
        <w:rPr>
          <w:sz w:val="28"/>
        </w:rPr>
        <w:t>17 декабря</w:t>
      </w:r>
      <w:r w:rsidR="00E016D0" w:rsidRPr="00273A70">
        <w:rPr>
          <w:sz w:val="28"/>
        </w:rPr>
        <w:t xml:space="preserve"> 201</w:t>
      </w:r>
      <w:r w:rsidR="00E016D0">
        <w:rPr>
          <w:sz w:val="28"/>
        </w:rPr>
        <w:t>8</w:t>
      </w:r>
      <w:r w:rsidR="00E016D0" w:rsidRPr="00273A70">
        <w:rPr>
          <w:sz w:val="28"/>
        </w:rPr>
        <w:t xml:space="preserve"> г</w:t>
      </w:r>
      <w:r w:rsidR="00E016D0">
        <w:rPr>
          <w:sz w:val="28"/>
        </w:rPr>
        <w:t>.</w:t>
      </w:r>
      <w:r w:rsidR="00E016D0" w:rsidRPr="00273A70">
        <w:rPr>
          <w:sz w:val="28"/>
        </w:rPr>
        <w:t xml:space="preserve"> №</w:t>
      </w:r>
      <w:r w:rsidR="00E016D0">
        <w:rPr>
          <w:sz w:val="28"/>
        </w:rPr>
        <w:t xml:space="preserve"> 660     </w:t>
      </w:r>
      <w:r w:rsidR="00E016D0" w:rsidRPr="00273A70">
        <w:rPr>
          <w:sz w:val="28"/>
        </w:rPr>
        <w:t xml:space="preserve"> «Об утверждении</w:t>
      </w:r>
      <w:r w:rsidR="00E016D0">
        <w:rPr>
          <w:sz w:val="28"/>
        </w:rPr>
        <w:t xml:space="preserve"> п</w:t>
      </w:r>
      <w:r w:rsidR="00E016D0" w:rsidRPr="00273A70">
        <w:rPr>
          <w:sz w:val="28"/>
        </w:rPr>
        <w:t xml:space="preserve">орядка осуществления </w:t>
      </w:r>
      <w:r w:rsidR="00E016D0">
        <w:rPr>
          <w:sz w:val="28"/>
        </w:rPr>
        <w:t xml:space="preserve">главным распорядителем средств бюджета </w:t>
      </w:r>
      <w:r w:rsidR="00E016D0" w:rsidRPr="00273A70">
        <w:rPr>
          <w:sz w:val="28"/>
        </w:rPr>
        <w:t>Тимашевского городского поселения Тимашевского района</w:t>
      </w:r>
      <w:r w:rsidR="00E016D0">
        <w:rPr>
          <w:sz w:val="28"/>
        </w:rPr>
        <w:t xml:space="preserve">, главными администраторами доходов бюджета </w:t>
      </w:r>
      <w:r w:rsidR="00E016D0" w:rsidRPr="00273A70">
        <w:rPr>
          <w:sz w:val="28"/>
        </w:rPr>
        <w:t>Тимашевского городского поселения Тимашевского района</w:t>
      </w:r>
      <w:r w:rsidR="00E016D0">
        <w:rPr>
          <w:sz w:val="28"/>
        </w:rPr>
        <w:t xml:space="preserve">, главными администраторами источников финансирования дефицита бюджета </w:t>
      </w:r>
      <w:r w:rsidR="00E016D0" w:rsidRPr="00273A70">
        <w:rPr>
          <w:sz w:val="28"/>
        </w:rPr>
        <w:t>Тимашевского городского поселения Тимашевского района</w:t>
      </w:r>
      <w:r w:rsidR="00E016D0">
        <w:rPr>
          <w:sz w:val="28"/>
        </w:rPr>
        <w:t xml:space="preserve"> внутреннего финансового аудита на основе функциональной независимости</w:t>
      </w:r>
      <w:r w:rsidR="00E016D0" w:rsidRPr="00273A70">
        <w:rPr>
          <w:sz w:val="28"/>
        </w:rPr>
        <w:t>»</w:t>
      </w:r>
      <w:r w:rsidR="00E016D0">
        <w:rPr>
          <w:sz w:val="28"/>
        </w:rPr>
        <w:t xml:space="preserve">, с распоряжением </w:t>
      </w:r>
      <w:r w:rsidR="00E016D0" w:rsidRPr="00273A70">
        <w:rPr>
          <w:sz w:val="28"/>
        </w:rPr>
        <w:t>администрации</w:t>
      </w:r>
      <w:proofErr w:type="gramEnd"/>
      <w:r w:rsidR="00E016D0" w:rsidRPr="00273A70">
        <w:rPr>
          <w:sz w:val="28"/>
        </w:rPr>
        <w:t xml:space="preserve"> </w:t>
      </w:r>
      <w:proofErr w:type="gramStart"/>
      <w:r w:rsidR="00E016D0" w:rsidRPr="00273A70">
        <w:rPr>
          <w:sz w:val="28"/>
        </w:rPr>
        <w:t>Тимашевского городского поселения Тимашевского района от</w:t>
      </w:r>
      <w:r w:rsidR="00E016D0">
        <w:rPr>
          <w:sz w:val="28"/>
        </w:rPr>
        <w:t xml:space="preserve"> 18 января 2019 г. № 3</w:t>
      </w:r>
      <w:r w:rsidR="001C7278">
        <w:rPr>
          <w:sz w:val="28"/>
        </w:rPr>
        <w:t>-</w:t>
      </w:r>
      <w:r w:rsidR="00E016D0">
        <w:rPr>
          <w:sz w:val="28"/>
        </w:rPr>
        <w:t xml:space="preserve">р «О закреплении должностных лиц, ответственных за осуществление главным распорядителем средств бюджета Тимашевского городского </w:t>
      </w:r>
      <w:r w:rsidR="00E016D0" w:rsidRPr="00273A70">
        <w:rPr>
          <w:sz w:val="28"/>
        </w:rPr>
        <w:t>поселения Тимашевского района</w:t>
      </w:r>
      <w:r w:rsidR="00E016D0">
        <w:rPr>
          <w:sz w:val="28"/>
        </w:rPr>
        <w:t xml:space="preserve">, главными администраторами доходов бюджета </w:t>
      </w:r>
      <w:r w:rsidR="00E016D0" w:rsidRPr="00273A70">
        <w:rPr>
          <w:sz w:val="28"/>
        </w:rPr>
        <w:t>Тимашевского городского поселения Тимашевского района</w:t>
      </w:r>
      <w:r w:rsidR="00E016D0">
        <w:rPr>
          <w:sz w:val="28"/>
        </w:rPr>
        <w:t xml:space="preserve">, главными администраторами источников финансирования дефицита бюджета </w:t>
      </w:r>
      <w:r w:rsidR="00E016D0" w:rsidRPr="00273A70">
        <w:rPr>
          <w:sz w:val="28"/>
        </w:rPr>
        <w:t>Тимашевского городского поселения Тимашевского района</w:t>
      </w:r>
      <w:r w:rsidR="00E016D0">
        <w:rPr>
          <w:sz w:val="28"/>
        </w:rPr>
        <w:t xml:space="preserve"> внутреннего финансового аудита на основе функциональной независимости»</w:t>
      </w:r>
      <w:r w:rsidR="00C43BE9">
        <w:rPr>
          <w:sz w:val="28"/>
        </w:rPr>
        <w:t xml:space="preserve">                         (с изменениями от 19 ноября 2019 г</w:t>
      </w:r>
      <w:proofErr w:type="gramEnd"/>
      <w:r w:rsidR="00C43BE9">
        <w:rPr>
          <w:sz w:val="28"/>
        </w:rPr>
        <w:t>. № 418-р)</w:t>
      </w:r>
      <w:r w:rsidR="00E016D0" w:rsidRPr="00273A70">
        <w:rPr>
          <w:sz w:val="28"/>
        </w:rPr>
        <w:t xml:space="preserve">, </w:t>
      </w:r>
      <w:r w:rsidR="00E016D0">
        <w:rPr>
          <w:sz w:val="28"/>
        </w:rPr>
        <w:t>руководствуясь Уставом Тимашевского городского поселения Тимашевского района</w:t>
      </w:r>
      <w:r w:rsidR="00E016D0" w:rsidRPr="00B35969">
        <w:rPr>
          <w:sz w:val="28"/>
          <w:szCs w:val="28"/>
        </w:rPr>
        <w:t>:</w:t>
      </w:r>
    </w:p>
    <w:p w:rsidR="00E016D0" w:rsidRPr="005D7848" w:rsidRDefault="00E016D0" w:rsidP="005D7848">
      <w:pPr>
        <w:pStyle w:val="a5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D7848">
        <w:rPr>
          <w:sz w:val="28"/>
          <w:szCs w:val="28"/>
        </w:rPr>
        <w:t>Субъекту внутреннего финансового аудита:</w:t>
      </w:r>
    </w:p>
    <w:p w:rsidR="00E016D0" w:rsidRPr="005D7848" w:rsidRDefault="00E016D0" w:rsidP="005D7848">
      <w:pPr>
        <w:pStyle w:val="a5"/>
        <w:numPr>
          <w:ilvl w:val="1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7848">
        <w:rPr>
          <w:sz w:val="28"/>
          <w:szCs w:val="28"/>
        </w:rPr>
        <w:t>Провести проверки в отношении:</w:t>
      </w:r>
    </w:p>
    <w:p w:rsidR="00E016D0" w:rsidRDefault="005D7848" w:rsidP="005D7848">
      <w:pPr>
        <w:tabs>
          <w:tab w:val="left" w:pos="-2127"/>
          <w:tab w:val="left" w:pos="-1985"/>
        </w:tabs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  <w:szCs w:val="28"/>
        </w:rPr>
        <w:tab/>
      </w:r>
      <w:r w:rsidR="00E016D0">
        <w:rPr>
          <w:sz w:val="28"/>
          <w:szCs w:val="28"/>
        </w:rPr>
        <w:t xml:space="preserve">муниципального автономного учреждения кинематографии </w:t>
      </w:r>
      <w:r w:rsidR="00E016D0" w:rsidRPr="008D630B">
        <w:rPr>
          <w:sz w:val="28"/>
        </w:rPr>
        <w:t xml:space="preserve"> Тимашевского городского поселения Тимашевского района</w:t>
      </w:r>
      <w:r w:rsidR="00E016D0">
        <w:rPr>
          <w:sz w:val="28"/>
        </w:rPr>
        <w:t xml:space="preserve"> «Экран» (далее – МАУ «Экран»);</w:t>
      </w:r>
    </w:p>
    <w:p w:rsidR="00E016D0" w:rsidRDefault="005D7848" w:rsidP="005D7848">
      <w:pPr>
        <w:tabs>
          <w:tab w:val="left" w:pos="-3828"/>
          <w:tab w:val="left" w:pos="-2410"/>
          <w:tab w:val="left" w:pos="-2268"/>
        </w:tabs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="00A93114">
        <w:rPr>
          <w:sz w:val="28"/>
        </w:rPr>
        <w:t xml:space="preserve">муниципального казенного учреждения «Управление по делам ГО и ЧС» Тимашевского городского поселения Тимашевского района </w:t>
      </w:r>
      <w:r w:rsidR="00E016D0">
        <w:rPr>
          <w:sz w:val="28"/>
        </w:rPr>
        <w:t>(далее –             МКУ «ГО и ЧС»;</w:t>
      </w:r>
    </w:p>
    <w:p w:rsidR="00E016D0" w:rsidRPr="008D630B" w:rsidRDefault="00E016D0" w:rsidP="00266B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lastRenderedPageBreak/>
        <w:t>муниципального казенного учреждения спортивного типа «Стадион «Колос» Тимашевского городского поселения Тимашевского района</w:t>
      </w:r>
      <w:r w:rsidRPr="00434B58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МКУ спортивного типа «Стадион «Колос»)</w:t>
      </w:r>
      <w:r>
        <w:rPr>
          <w:sz w:val="28"/>
        </w:rPr>
        <w:t>.</w:t>
      </w:r>
    </w:p>
    <w:p w:rsidR="00E016D0" w:rsidRPr="005D7848" w:rsidRDefault="005D7848" w:rsidP="00266B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 w:rsidR="00E016D0" w:rsidRPr="005D7848">
        <w:rPr>
          <w:sz w:val="28"/>
          <w:szCs w:val="28"/>
        </w:rPr>
        <w:t>Установить, что настоящая проверка проводится согласно плану проведения мероприятий внутреннего финансового аудита, утвержденному распоряжением администрации Тимашевского городского поселения Тимашевского района от 20 декабря 2018 г. № 262-р «Об утверждении плана осуществления администрацией Тимашевского городского поселения Тимашевского района внутреннего финансового аудита на 2019 год»</w:t>
      </w:r>
      <w:r w:rsidR="00266BCA">
        <w:rPr>
          <w:sz w:val="28"/>
          <w:szCs w:val="28"/>
        </w:rPr>
        <w:t>,</w:t>
      </w:r>
      <w:r w:rsidR="00E016D0" w:rsidRPr="005D7848">
        <w:rPr>
          <w:sz w:val="28"/>
          <w:szCs w:val="28"/>
        </w:rPr>
        <w:t xml:space="preserve"> с целью оценки надежности системы внутреннего финансового контроля, в отношении:</w:t>
      </w:r>
      <w:proofErr w:type="gramEnd"/>
    </w:p>
    <w:p w:rsidR="00E016D0" w:rsidRDefault="00356714" w:rsidP="00356714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016D0">
        <w:rPr>
          <w:sz w:val="28"/>
          <w:szCs w:val="28"/>
        </w:rPr>
        <w:t>предоставления субсидий автономным учреждениям и обеспечения соблюдения получателями указанных субсидий целей и порядка, установленных при их предоставлении (</w:t>
      </w:r>
      <w:r w:rsidR="00E016D0">
        <w:rPr>
          <w:sz w:val="28"/>
        </w:rPr>
        <w:t>МАУ «Экран»</w:t>
      </w:r>
      <w:r w:rsidR="00E016D0">
        <w:rPr>
          <w:sz w:val="28"/>
          <w:szCs w:val="28"/>
        </w:rPr>
        <w:t>);</w:t>
      </w:r>
    </w:p>
    <w:p w:rsidR="00E016D0" w:rsidRPr="003E0D1B" w:rsidRDefault="00356714" w:rsidP="00356714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016D0">
        <w:rPr>
          <w:sz w:val="28"/>
          <w:szCs w:val="28"/>
        </w:rPr>
        <w:t>экономности и результативности использования бюджетных средств (МКУ «ГО и ЧС», МКУ спортивного типа «Стадион «Колос»).</w:t>
      </w:r>
    </w:p>
    <w:p w:rsidR="00E016D0" w:rsidRDefault="00266BCA" w:rsidP="00356714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016D0">
        <w:rPr>
          <w:sz w:val="28"/>
          <w:szCs w:val="28"/>
        </w:rPr>
        <w:t>2. Вид и форма проведения проверки: комбинированная.</w:t>
      </w:r>
    </w:p>
    <w:p w:rsidR="00E016D0" w:rsidRDefault="00266BCA" w:rsidP="005D7848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356714">
        <w:rPr>
          <w:sz w:val="28"/>
          <w:szCs w:val="28"/>
        </w:rPr>
        <w:t xml:space="preserve"> </w:t>
      </w:r>
      <w:r w:rsidR="00E016D0">
        <w:rPr>
          <w:sz w:val="28"/>
          <w:szCs w:val="28"/>
        </w:rPr>
        <w:t xml:space="preserve">3. Сроки проведения проверки: </w:t>
      </w:r>
    </w:p>
    <w:p w:rsidR="00E016D0" w:rsidRDefault="00E016D0" w:rsidP="005D7848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</w:rPr>
        <w:t>МАУ «Экран» - с 25</w:t>
      </w:r>
      <w:r>
        <w:rPr>
          <w:sz w:val="28"/>
          <w:szCs w:val="28"/>
        </w:rPr>
        <w:t xml:space="preserve"> ноября 2019 г. по 29 ноября 2019 г.;</w:t>
      </w:r>
    </w:p>
    <w:p w:rsidR="00E016D0" w:rsidRDefault="00E016D0" w:rsidP="005D7848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</w:rPr>
        <w:t>МКУ «ГО и ЧС» - со 2 декабря</w:t>
      </w:r>
      <w:r>
        <w:rPr>
          <w:sz w:val="28"/>
          <w:szCs w:val="28"/>
        </w:rPr>
        <w:t xml:space="preserve"> 2019 г. по 6 декабря 2019 г.;</w:t>
      </w:r>
    </w:p>
    <w:p w:rsidR="00E016D0" w:rsidRDefault="00E016D0" w:rsidP="00356714">
      <w:pPr>
        <w:tabs>
          <w:tab w:val="left" w:pos="-170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МКУ спортивного типа «Стадион «Колос» - с 9 декабря 2019 г. по</w:t>
      </w:r>
      <w:r w:rsidR="00356714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13 декабря 2019 г</w:t>
      </w:r>
      <w:r>
        <w:rPr>
          <w:sz w:val="28"/>
        </w:rPr>
        <w:t>.</w:t>
      </w:r>
    </w:p>
    <w:p w:rsidR="00E016D0" w:rsidRDefault="00E016D0" w:rsidP="00AF7E9D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Проверяемый период: 1 полугодие 2019 года.</w:t>
      </w:r>
    </w:p>
    <w:p w:rsidR="00E016D0" w:rsidRDefault="00E016D0" w:rsidP="00AF7E9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Субъекту </w:t>
      </w:r>
      <w:r w:rsidRPr="00CB080B">
        <w:rPr>
          <w:sz w:val="28"/>
          <w:szCs w:val="28"/>
        </w:rPr>
        <w:t>внутреннего финансового аудита</w:t>
      </w:r>
      <w:r>
        <w:rPr>
          <w:sz w:val="28"/>
          <w:szCs w:val="28"/>
        </w:rPr>
        <w:t xml:space="preserve"> разработать, утвердить и довести до сведения объектов аудита Программы аудита в срок до                              22 ноября 2019 г.</w:t>
      </w:r>
    </w:p>
    <w:p w:rsidR="00E016D0" w:rsidRPr="003E0D1B" w:rsidRDefault="00E016D0" w:rsidP="00356714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C1989">
        <w:rPr>
          <w:sz w:val="28"/>
          <w:szCs w:val="28"/>
        </w:rPr>
        <w:t xml:space="preserve">Срок представления актов проверок главе Тимашевского городского поселения Тимашевского района (Панин Н.Н.): </w:t>
      </w:r>
      <w:r>
        <w:rPr>
          <w:sz w:val="28"/>
          <w:szCs w:val="28"/>
        </w:rPr>
        <w:t>до 20</w:t>
      </w:r>
      <w:r w:rsidRPr="00CC1989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CC1989">
        <w:rPr>
          <w:sz w:val="28"/>
          <w:szCs w:val="28"/>
        </w:rPr>
        <w:t xml:space="preserve"> 2019 г.</w:t>
      </w:r>
    </w:p>
    <w:p w:rsidR="00E016D0" w:rsidRPr="003E0D1B" w:rsidRDefault="00E016D0" w:rsidP="00356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3E0D1B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Pr="00387B3E">
        <w:rPr>
          <w:sz w:val="28"/>
          <w:szCs w:val="28"/>
        </w:rPr>
        <w:t>Сысоев В.Г.)</w:t>
      </w:r>
      <w:r w:rsidRPr="003E0D1B">
        <w:rPr>
          <w:sz w:val="28"/>
          <w:szCs w:val="28"/>
        </w:rPr>
        <w:t xml:space="preserve"> </w:t>
      </w:r>
      <w:proofErr w:type="gramStart"/>
      <w:r w:rsidRPr="003E0D1B">
        <w:rPr>
          <w:sz w:val="28"/>
          <w:szCs w:val="28"/>
        </w:rPr>
        <w:t>разместить</w:t>
      </w:r>
      <w:proofErr w:type="gramEnd"/>
      <w:r w:rsidRPr="003E0D1B">
        <w:rPr>
          <w:sz w:val="28"/>
          <w:szCs w:val="28"/>
        </w:rPr>
        <w:t xml:space="preserve"> настоящее распоряжение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E016D0" w:rsidRPr="003E0D1B" w:rsidRDefault="00E016D0" w:rsidP="00356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E0D1B">
        <w:rPr>
          <w:sz w:val="28"/>
          <w:szCs w:val="28"/>
        </w:rPr>
        <w:t xml:space="preserve">. </w:t>
      </w:r>
      <w:proofErr w:type="gramStart"/>
      <w:r w:rsidRPr="003E0D1B">
        <w:rPr>
          <w:sz w:val="28"/>
          <w:szCs w:val="28"/>
        </w:rPr>
        <w:t>Контроль за</w:t>
      </w:r>
      <w:proofErr w:type="gramEnd"/>
      <w:r w:rsidRPr="003E0D1B">
        <w:rPr>
          <w:sz w:val="28"/>
          <w:szCs w:val="28"/>
        </w:rPr>
        <w:t xml:space="preserve"> выполнением настоящего распоряжения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 Е.В.</w:t>
      </w:r>
    </w:p>
    <w:p w:rsidR="00E016D0" w:rsidRPr="003E0D1B" w:rsidRDefault="00266BCA" w:rsidP="00356714">
      <w:pPr>
        <w:pStyle w:val="a3"/>
        <w:ind w:firstLine="709"/>
        <w:rPr>
          <w:szCs w:val="28"/>
        </w:rPr>
      </w:pPr>
      <w:r>
        <w:rPr>
          <w:szCs w:val="28"/>
        </w:rPr>
        <w:t xml:space="preserve">9. </w:t>
      </w:r>
      <w:r w:rsidR="00E016D0" w:rsidRPr="003E0D1B">
        <w:rPr>
          <w:szCs w:val="28"/>
        </w:rPr>
        <w:t xml:space="preserve">Распоряжение вступает в силу со дня его подписания. </w:t>
      </w:r>
    </w:p>
    <w:p w:rsidR="00E016D0" w:rsidRPr="003E0D1B" w:rsidRDefault="00E016D0" w:rsidP="00266BC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E016D0" w:rsidRPr="003E0D1B" w:rsidRDefault="00E016D0" w:rsidP="00266BC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F7E9D" w:rsidRDefault="00AF7E9D" w:rsidP="00E016D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Исполняющий</w:t>
      </w:r>
      <w:proofErr w:type="gramEnd"/>
      <w:r>
        <w:rPr>
          <w:bCs/>
          <w:sz w:val="28"/>
          <w:szCs w:val="28"/>
        </w:rPr>
        <w:t xml:space="preserve"> обязанности</w:t>
      </w:r>
    </w:p>
    <w:p w:rsidR="00E016D0" w:rsidRPr="003E0D1B" w:rsidRDefault="00AF7E9D" w:rsidP="00E016D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E016D0" w:rsidRPr="003E0D1B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ы</w:t>
      </w:r>
      <w:r w:rsidR="00E016D0" w:rsidRPr="003E0D1B">
        <w:rPr>
          <w:bCs/>
          <w:sz w:val="28"/>
          <w:szCs w:val="28"/>
        </w:rPr>
        <w:t xml:space="preserve"> Тимашевского </w:t>
      </w:r>
      <w:proofErr w:type="gramStart"/>
      <w:r w:rsidR="00E016D0" w:rsidRPr="003E0D1B">
        <w:rPr>
          <w:bCs/>
          <w:sz w:val="28"/>
          <w:szCs w:val="28"/>
        </w:rPr>
        <w:t>городского</w:t>
      </w:r>
      <w:proofErr w:type="gramEnd"/>
    </w:p>
    <w:p w:rsidR="00E016D0" w:rsidRPr="003E0D1B" w:rsidRDefault="00E016D0" w:rsidP="00E016D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E0D1B">
        <w:rPr>
          <w:bCs/>
          <w:sz w:val="28"/>
          <w:szCs w:val="28"/>
        </w:rPr>
        <w:t xml:space="preserve">поселения Тимашевского района                                       </w:t>
      </w:r>
      <w:r>
        <w:rPr>
          <w:bCs/>
          <w:sz w:val="28"/>
          <w:szCs w:val="28"/>
        </w:rPr>
        <w:t xml:space="preserve">     </w:t>
      </w:r>
      <w:r w:rsidRPr="003E0D1B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</w:t>
      </w:r>
      <w:r w:rsidR="00AF7E9D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</w:t>
      </w:r>
      <w:r w:rsidR="00AF7E9D">
        <w:rPr>
          <w:bCs/>
          <w:sz w:val="28"/>
          <w:szCs w:val="28"/>
        </w:rPr>
        <w:t>А.С. Самарин</w:t>
      </w:r>
    </w:p>
    <w:p w:rsidR="00E016D0" w:rsidRPr="003E0D1B" w:rsidRDefault="00E016D0" w:rsidP="00E016D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E0D1B">
        <w:rPr>
          <w:bCs/>
          <w:sz w:val="28"/>
          <w:szCs w:val="28"/>
        </w:rPr>
        <w:t xml:space="preserve">  </w:t>
      </w:r>
    </w:p>
    <w:p w:rsidR="00E016D0" w:rsidRPr="00E016D0" w:rsidRDefault="00E016D0" w:rsidP="00E016D0">
      <w:pPr>
        <w:rPr>
          <w:sz w:val="28"/>
          <w:szCs w:val="28"/>
        </w:rPr>
      </w:pPr>
    </w:p>
    <w:sectPr w:rsidR="00E016D0" w:rsidRPr="00E016D0" w:rsidSect="00E016D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83CA9"/>
    <w:multiLevelType w:val="hybridMultilevel"/>
    <w:tmpl w:val="D7A6B896"/>
    <w:lvl w:ilvl="0" w:tplc="9D6A546A">
      <w:start w:val="9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1BD7322A"/>
    <w:multiLevelType w:val="multilevel"/>
    <w:tmpl w:val="D8FE48E2"/>
    <w:lvl w:ilvl="0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1" w:hanging="2160"/>
      </w:pPr>
      <w:rPr>
        <w:rFonts w:hint="default"/>
      </w:rPr>
    </w:lvl>
  </w:abstractNum>
  <w:abstractNum w:abstractNumId="2">
    <w:nsid w:val="28C6775A"/>
    <w:multiLevelType w:val="multilevel"/>
    <w:tmpl w:val="230005A2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"/>
      <w:lvlJc w:val="left"/>
      <w:pPr>
        <w:ind w:left="1951" w:hanging="13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1" w:hanging="13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1" w:hanging="133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1" w:hanging="133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76" w:hanging="2160"/>
      </w:pPr>
      <w:rPr>
        <w:rFonts w:hint="default"/>
      </w:rPr>
    </w:lvl>
  </w:abstractNum>
  <w:abstractNum w:abstractNumId="3">
    <w:nsid w:val="52A71B07"/>
    <w:multiLevelType w:val="multilevel"/>
    <w:tmpl w:val="B2503D5A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0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6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27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016D0"/>
    <w:rsid w:val="00113CAB"/>
    <w:rsid w:val="001A0BEF"/>
    <w:rsid w:val="001C7278"/>
    <w:rsid w:val="00266BCA"/>
    <w:rsid w:val="00356714"/>
    <w:rsid w:val="004B09F9"/>
    <w:rsid w:val="004B0C27"/>
    <w:rsid w:val="005D7848"/>
    <w:rsid w:val="007C787C"/>
    <w:rsid w:val="00880944"/>
    <w:rsid w:val="00881652"/>
    <w:rsid w:val="009E36C1"/>
    <w:rsid w:val="00A93114"/>
    <w:rsid w:val="00AF7E9D"/>
    <w:rsid w:val="00C43BE9"/>
    <w:rsid w:val="00C5199E"/>
    <w:rsid w:val="00CA4BED"/>
    <w:rsid w:val="00D74A0A"/>
    <w:rsid w:val="00E016D0"/>
    <w:rsid w:val="00E6535F"/>
    <w:rsid w:val="00F41794"/>
    <w:rsid w:val="00FA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016D0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016D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E016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5D784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E36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36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11</cp:revision>
  <cp:lastPrinted>2019-11-22T06:52:00Z</cp:lastPrinted>
  <dcterms:created xsi:type="dcterms:W3CDTF">2019-11-15T08:26:00Z</dcterms:created>
  <dcterms:modified xsi:type="dcterms:W3CDTF">2019-12-02T13:15:00Z</dcterms:modified>
</cp:coreProperties>
</file>