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9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3</w:t>
      </w:r>
      <w:r w:rsidR="00B40C60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7E7AE0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proofErr w:type="spellStart"/>
      <w:r w:rsidR="00C63149">
        <w:rPr>
          <w:sz w:val="28"/>
          <w:szCs w:val="28"/>
        </w:rPr>
        <w:t>фастфуда</w:t>
      </w:r>
      <w:proofErr w:type="spellEnd"/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ED759C" w:rsidRPr="0097382D" w:rsidTr="007C3270">
        <w:trPr>
          <w:trHeight w:val="996"/>
        </w:trPr>
        <w:tc>
          <w:tcPr>
            <w:tcW w:w="3369" w:type="dxa"/>
          </w:tcPr>
          <w:p w:rsidR="007C3270" w:rsidRDefault="007C3270" w:rsidP="007C327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759C" w:rsidRDefault="007C3270" w:rsidP="007C32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486" w:type="dxa"/>
          </w:tcPr>
          <w:p w:rsidR="00ED759C" w:rsidRDefault="007C3270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A41EF" w:rsidRPr="0097382D" w:rsidTr="007C3270">
        <w:trPr>
          <w:trHeight w:val="996"/>
        </w:trPr>
        <w:tc>
          <w:tcPr>
            <w:tcW w:w="3369" w:type="dxa"/>
          </w:tcPr>
          <w:p w:rsidR="001A41EF" w:rsidRDefault="007C3270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7C3270" w:rsidRDefault="007C3270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1A41EF" w:rsidRDefault="007C3270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CD3EF1" w:rsidRPr="0097382D" w:rsidTr="007C3270">
        <w:trPr>
          <w:trHeight w:val="1394"/>
        </w:trPr>
        <w:tc>
          <w:tcPr>
            <w:tcW w:w="3369" w:type="dxa"/>
          </w:tcPr>
          <w:p w:rsidR="00E57CDC" w:rsidRDefault="007C3270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Антон</w:t>
            </w:r>
          </w:p>
          <w:p w:rsidR="007C3270" w:rsidRPr="0097382D" w:rsidRDefault="007C3270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486" w:type="dxa"/>
          </w:tcPr>
          <w:p w:rsidR="006C7FCA" w:rsidRPr="0097382D" w:rsidRDefault="007C3270" w:rsidP="002912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>
              <w:rPr>
                <w:sz w:val="28"/>
                <w:szCs w:val="28"/>
              </w:rPr>
              <w:t>Тимашевскому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1E1507" w:rsidRPr="0097382D" w:rsidTr="007C3270">
        <w:trPr>
          <w:trHeight w:val="1070"/>
        </w:trPr>
        <w:tc>
          <w:tcPr>
            <w:tcW w:w="3369" w:type="dxa"/>
          </w:tcPr>
          <w:p w:rsidR="00092306" w:rsidRDefault="007C3270" w:rsidP="00E4087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</w:t>
            </w:r>
          </w:p>
          <w:p w:rsidR="007C3270" w:rsidRPr="0097382D" w:rsidRDefault="007C3270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A833FA" w:rsidRDefault="00092306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7C3270">
              <w:rPr>
                <w:sz w:val="28"/>
                <w:szCs w:val="28"/>
              </w:rPr>
              <w:t xml:space="preserve">начальника отдела </w:t>
            </w:r>
            <w:r w:rsidR="000C0983">
              <w:rPr>
                <w:sz w:val="28"/>
                <w:szCs w:val="28"/>
              </w:rPr>
              <w:t xml:space="preserve">архитектуры, градостроительства, </w:t>
            </w:r>
            <w:r w:rsidR="007C3270">
              <w:rPr>
                <w:sz w:val="28"/>
                <w:szCs w:val="28"/>
              </w:rPr>
              <w:t>земельных и имущественных отношений администрации</w:t>
            </w:r>
            <w:r w:rsidR="00B769DF">
              <w:rPr>
                <w:sz w:val="28"/>
                <w:szCs w:val="28"/>
              </w:rPr>
              <w:t xml:space="preserve">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района</w:t>
            </w:r>
          </w:p>
          <w:p w:rsidR="006C7FCA" w:rsidRPr="0097382D" w:rsidRDefault="006C7FCA" w:rsidP="00AA048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92306" w:rsidRPr="0097382D" w:rsidTr="007C3270">
        <w:trPr>
          <w:trHeight w:val="1070"/>
        </w:trPr>
        <w:tc>
          <w:tcPr>
            <w:tcW w:w="3369" w:type="dxa"/>
          </w:tcPr>
          <w:p w:rsidR="00092306" w:rsidRDefault="00092306" w:rsidP="00E4087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</w:p>
          <w:p w:rsidR="00092306" w:rsidRDefault="00092306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092306" w:rsidRDefault="00092306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>а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proofErr w:type="spellStart"/>
      <w:r w:rsidR="00C63149">
        <w:rPr>
          <w:bCs/>
          <w:sz w:val="28"/>
          <w:szCs w:val="28"/>
        </w:rPr>
        <w:lastRenderedPageBreak/>
        <w:t>фастфуда</w:t>
      </w:r>
      <w:proofErr w:type="spellEnd"/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3</w:t>
      </w:r>
      <w:r w:rsidR="00717EB5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апреля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E74C54">
        <w:rPr>
          <w:sz w:val="28"/>
          <w:szCs w:val="28"/>
        </w:rPr>
        <w:t>го</w:t>
      </w:r>
      <w:proofErr w:type="spellEnd"/>
      <w:r w:rsidR="00E74C54">
        <w:rPr>
          <w:sz w:val="28"/>
          <w:szCs w:val="28"/>
        </w:rPr>
        <w:t xml:space="preserve"> района </w:t>
      </w:r>
      <w:r w:rsidR="00C63149">
        <w:rPr>
          <w:sz w:val="28"/>
          <w:szCs w:val="28"/>
        </w:rPr>
        <w:t xml:space="preserve">                                         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>, от 28</w:t>
      </w:r>
      <w:proofErr w:type="gramEnd"/>
      <w:r w:rsidR="001E1507">
        <w:rPr>
          <w:bCs/>
          <w:sz w:val="28"/>
          <w:szCs w:val="28"/>
        </w:rPr>
        <w:t xml:space="preserve"> </w:t>
      </w:r>
      <w:proofErr w:type="gramStart"/>
      <w:r w:rsidR="001E1507">
        <w:rPr>
          <w:bCs/>
          <w:sz w:val="28"/>
          <w:szCs w:val="28"/>
        </w:rPr>
        <w:t xml:space="preserve">февраля 2020 г. </w:t>
      </w:r>
      <w:r w:rsidR="00C63149">
        <w:rPr>
          <w:bCs/>
          <w:sz w:val="28"/>
          <w:szCs w:val="28"/>
        </w:rPr>
        <w:t xml:space="preserve">           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C63149">
        <w:rPr>
          <w:bCs/>
          <w:sz w:val="28"/>
          <w:szCs w:val="28"/>
        </w:rPr>
        <w:t xml:space="preserve">                           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 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76200B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 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proofErr w:type="gramEnd"/>
      <w:r w:rsidR="00F727D1">
        <w:rPr>
          <w:sz w:val="28"/>
          <w:szCs w:val="28"/>
        </w:rPr>
        <w:t xml:space="preserve"> </w:t>
      </w:r>
      <w:proofErr w:type="gramStart"/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proofErr w:type="spellStart"/>
      <w:r w:rsidR="002E7843">
        <w:rPr>
          <w:sz w:val="28"/>
          <w:szCs w:val="28"/>
        </w:rPr>
        <w:t>фастфуда</w:t>
      </w:r>
      <w:proofErr w:type="spellEnd"/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092306">
        <w:rPr>
          <w:sz w:val="28"/>
          <w:szCs w:val="28"/>
        </w:rPr>
        <w:t>20</w:t>
      </w:r>
      <w:r w:rsidR="00F37593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февраля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092306">
        <w:rPr>
          <w:sz w:val="28"/>
          <w:szCs w:val="28"/>
        </w:rPr>
        <w:t>201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r w:rsidR="00092306">
        <w:rPr>
          <w:sz w:val="28"/>
        </w:rPr>
        <w:t>Красная (у кинотеатра «Заря»)</w:t>
      </w:r>
      <w:r w:rsidR="00AB3504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AC07D9">
        <w:rPr>
          <w:sz w:val="28"/>
        </w:rPr>
        <w:t xml:space="preserve">индивидуального предпринимателя </w:t>
      </w:r>
      <w:proofErr w:type="spellStart"/>
      <w:r w:rsidR="00C63149">
        <w:rPr>
          <w:sz w:val="28"/>
        </w:rPr>
        <w:t>Стацюр</w:t>
      </w:r>
      <w:r w:rsidR="00101CFB">
        <w:rPr>
          <w:sz w:val="28"/>
        </w:rPr>
        <w:t>ы</w:t>
      </w:r>
      <w:proofErr w:type="spellEnd"/>
      <w:r w:rsidR="00C63149">
        <w:rPr>
          <w:sz w:val="28"/>
        </w:rPr>
        <w:t xml:space="preserve"> Алексея Сергеевича</w:t>
      </w:r>
      <w:proofErr w:type="gramEnd"/>
      <w:r w:rsidR="00F37593">
        <w:rPr>
          <w:sz w:val="28"/>
        </w:rPr>
        <w:t xml:space="preserve"> (далее </w:t>
      </w:r>
      <w:r w:rsidR="00AC07D9">
        <w:rPr>
          <w:sz w:val="28"/>
        </w:rPr>
        <w:t xml:space="preserve">ИП </w:t>
      </w:r>
      <w:proofErr w:type="spellStart"/>
      <w:r w:rsidR="00C63149">
        <w:rPr>
          <w:sz w:val="28"/>
        </w:rPr>
        <w:t>Стацюра</w:t>
      </w:r>
      <w:proofErr w:type="spellEnd"/>
      <w:r w:rsidR="00C63149">
        <w:rPr>
          <w:sz w:val="28"/>
        </w:rPr>
        <w:t xml:space="preserve"> А.С.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092306">
        <w:rPr>
          <w:sz w:val="28"/>
        </w:rPr>
        <w:t>20</w:t>
      </w:r>
      <w:r w:rsidR="00F37593">
        <w:rPr>
          <w:sz w:val="28"/>
        </w:rPr>
        <w:t xml:space="preserve"> </w:t>
      </w:r>
      <w:r w:rsidR="00092306">
        <w:rPr>
          <w:sz w:val="28"/>
        </w:rPr>
        <w:t>марта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9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092306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99" w:type="dxa"/>
            <w:vAlign w:val="center"/>
          </w:tcPr>
          <w:p w:rsidR="00C07DC1" w:rsidRPr="00174274" w:rsidRDefault="00AC07D9" w:rsidP="002671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267182">
              <w:rPr>
                <w:sz w:val="16"/>
                <w:szCs w:val="16"/>
              </w:rPr>
              <w:t>Стацюра</w:t>
            </w:r>
            <w:proofErr w:type="spellEnd"/>
            <w:r w:rsidR="00267182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276" w:type="dxa"/>
            <w:vAlign w:val="center"/>
          </w:tcPr>
          <w:p w:rsidR="00174274" w:rsidRDefault="00987225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267182" w:rsidP="000B667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фастфуд</w:t>
            </w:r>
            <w:proofErr w:type="spellEnd"/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AC07D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267182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511D00" w:rsidP="00717E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511D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A516B1">
              <w:rPr>
                <w:sz w:val="16"/>
                <w:szCs w:val="16"/>
              </w:rPr>
              <w:t>Красная</w:t>
            </w:r>
            <w:r w:rsidR="00511D00">
              <w:rPr>
                <w:sz w:val="16"/>
                <w:szCs w:val="16"/>
              </w:rPr>
              <w:t xml:space="preserve"> (у кинотеатра «Заря»)</w:t>
            </w:r>
          </w:p>
        </w:tc>
        <w:tc>
          <w:tcPr>
            <w:tcW w:w="1133" w:type="dxa"/>
            <w:vAlign w:val="center"/>
          </w:tcPr>
          <w:p w:rsidR="008E28FC" w:rsidRDefault="00A516B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267182" w:rsidP="005A42A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фастфуд</w:t>
            </w:r>
            <w:proofErr w:type="spellEnd"/>
          </w:p>
        </w:tc>
        <w:tc>
          <w:tcPr>
            <w:tcW w:w="1424" w:type="dxa"/>
            <w:vAlign w:val="center"/>
          </w:tcPr>
          <w:p w:rsidR="00484DBF" w:rsidRPr="00263F21" w:rsidRDefault="00793BD1" w:rsidP="0026718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267182">
              <w:rPr>
                <w:sz w:val="16"/>
                <w:szCs w:val="16"/>
              </w:rPr>
              <w:t>Стацюра</w:t>
            </w:r>
            <w:proofErr w:type="spellEnd"/>
            <w:r w:rsidR="00267182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AA1221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ул. </w:t>
      </w:r>
      <w:r w:rsidR="00511D00">
        <w:rPr>
          <w:sz w:val="28"/>
        </w:rPr>
        <w:t>Красная</w:t>
      </w:r>
      <w:r w:rsidR="00B00624">
        <w:rPr>
          <w:sz w:val="28"/>
        </w:rPr>
        <w:t xml:space="preserve"> </w:t>
      </w:r>
      <w:r w:rsidR="00511D00">
        <w:rPr>
          <w:sz w:val="28"/>
        </w:rPr>
        <w:t xml:space="preserve">(у кинотеатра «Заря»)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6950D8">
        <w:rPr>
          <w:sz w:val="28"/>
          <w:szCs w:val="28"/>
        </w:rPr>
        <w:t xml:space="preserve">ИП </w:t>
      </w:r>
      <w:proofErr w:type="spellStart"/>
      <w:r w:rsidR="00AA1221">
        <w:rPr>
          <w:sz w:val="28"/>
          <w:szCs w:val="28"/>
        </w:rPr>
        <w:t>Стацюр</w:t>
      </w:r>
      <w:r w:rsidR="00101CFB">
        <w:rPr>
          <w:sz w:val="28"/>
          <w:szCs w:val="28"/>
        </w:rPr>
        <w:t>ы</w:t>
      </w:r>
      <w:proofErr w:type="spellEnd"/>
      <w:r w:rsidR="00AA1221">
        <w:rPr>
          <w:sz w:val="28"/>
          <w:szCs w:val="28"/>
        </w:rPr>
        <w:t xml:space="preserve"> А.С.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6950D8">
        <w:rPr>
          <w:sz w:val="28"/>
          <w:szCs w:val="28"/>
        </w:rPr>
        <w:t xml:space="preserve">ИП </w:t>
      </w:r>
      <w:proofErr w:type="spellStart"/>
      <w:r w:rsidR="00AA1221">
        <w:rPr>
          <w:sz w:val="28"/>
          <w:szCs w:val="28"/>
        </w:rPr>
        <w:t>Стацюр</w:t>
      </w:r>
      <w:r w:rsidR="00101CFB">
        <w:rPr>
          <w:sz w:val="28"/>
          <w:szCs w:val="28"/>
        </w:rPr>
        <w:t>е</w:t>
      </w:r>
      <w:proofErr w:type="spellEnd"/>
      <w:r w:rsidR="00AA1221">
        <w:rPr>
          <w:sz w:val="28"/>
          <w:szCs w:val="28"/>
        </w:rPr>
        <w:t xml:space="preserve"> А.С.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511D00">
        <w:rPr>
          <w:sz w:val="28"/>
          <w:szCs w:val="28"/>
        </w:rPr>
        <w:t>3</w:t>
      </w:r>
      <w:r w:rsidR="002F2642">
        <w:rPr>
          <w:sz w:val="28"/>
          <w:szCs w:val="28"/>
        </w:rPr>
        <w:t xml:space="preserve"> </w:t>
      </w:r>
      <w:r w:rsidR="00511D00">
        <w:rPr>
          <w:sz w:val="28"/>
          <w:szCs w:val="28"/>
        </w:rPr>
        <w:t>апреля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0C0983">
        <w:trPr>
          <w:trHeight w:val="978"/>
        </w:trPr>
        <w:tc>
          <w:tcPr>
            <w:tcW w:w="6204" w:type="dxa"/>
          </w:tcPr>
          <w:p w:rsidR="00B00624" w:rsidRDefault="000C098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0C0983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0C0983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B00624" w:rsidRDefault="00B00624" w:rsidP="000C0983">
            <w:pPr>
              <w:widowControl w:val="0"/>
              <w:rPr>
                <w:sz w:val="28"/>
                <w:szCs w:val="28"/>
              </w:rPr>
            </w:pPr>
          </w:p>
        </w:tc>
      </w:tr>
      <w:tr w:rsidR="00BD33A0" w:rsidRPr="0097382D" w:rsidTr="000C0983">
        <w:trPr>
          <w:trHeight w:val="978"/>
        </w:trPr>
        <w:tc>
          <w:tcPr>
            <w:tcW w:w="6204" w:type="dxa"/>
          </w:tcPr>
          <w:p w:rsidR="00BD33A0" w:rsidRDefault="000C098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D33A0" w:rsidRPr="0097382D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0C0983" w:rsidP="0034395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BD33A0" w:rsidRDefault="00BD33A0" w:rsidP="000C0983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0C0983">
        <w:trPr>
          <w:trHeight w:val="1086"/>
        </w:trPr>
        <w:tc>
          <w:tcPr>
            <w:tcW w:w="6204" w:type="dxa"/>
          </w:tcPr>
          <w:p w:rsidR="00995F3D" w:rsidRPr="0097382D" w:rsidRDefault="000C0983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3E6830" w:rsidRDefault="000C0983" w:rsidP="003E6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А.Н.</w:t>
            </w:r>
          </w:p>
          <w:p w:rsidR="003E6830" w:rsidRPr="0097382D" w:rsidRDefault="003E6830" w:rsidP="000C0983">
            <w:pPr>
              <w:widowControl w:val="0"/>
              <w:rPr>
                <w:sz w:val="28"/>
                <w:szCs w:val="28"/>
              </w:rPr>
            </w:pPr>
          </w:p>
        </w:tc>
      </w:tr>
      <w:tr w:rsidR="00C43A4F" w:rsidRPr="0097382D" w:rsidTr="000C0983">
        <w:trPr>
          <w:trHeight w:val="962"/>
        </w:trPr>
        <w:tc>
          <w:tcPr>
            <w:tcW w:w="6204" w:type="dxa"/>
          </w:tcPr>
          <w:p w:rsidR="00511D00" w:rsidRDefault="000C0983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67BFA" w:rsidRPr="00511D00" w:rsidRDefault="00C67BFA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11D00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5A534F" w:rsidRPr="0097382D" w:rsidRDefault="000C0983" w:rsidP="00511D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511D00" w:rsidRPr="0097382D" w:rsidTr="000C0983">
        <w:trPr>
          <w:trHeight w:val="962"/>
        </w:trPr>
        <w:tc>
          <w:tcPr>
            <w:tcW w:w="6204" w:type="dxa"/>
          </w:tcPr>
          <w:p w:rsidR="00511D00" w:rsidRPr="00511D00" w:rsidRDefault="00511D00" w:rsidP="00511D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11D00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1C" w:rsidRDefault="0081391C">
      <w:r>
        <w:separator/>
      </w:r>
    </w:p>
  </w:endnote>
  <w:endnote w:type="continuationSeparator" w:id="0">
    <w:p w:rsidR="0081391C" w:rsidRDefault="0081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1C" w:rsidRDefault="0081391C">
      <w:r>
        <w:separator/>
      </w:r>
    </w:p>
  </w:footnote>
  <w:footnote w:type="continuationSeparator" w:id="0">
    <w:p w:rsidR="0081391C" w:rsidRDefault="00813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0C0983">
      <w:rPr>
        <w:rStyle w:val="a8"/>
        <w:noProof/>
        <w:sz w:val="28"/>
        <w:szCs w:val="28"/>
      </w:rPr>
      <w:t>2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391C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4E51-7A01-4383-8A42-41C8DC49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352</cp:revision>
  <cp:lastPrinted>2024-04-03T07:19:00Z</cp:lastPrinted>
  <dcterms:created xsi:type="dcterms:W3CDTF">2011-06-29T11:59:00Z</dcterms:created>
  <dcterms:modified xsi:type="dcterms:W3CDTF">2024-04-03T07:19:00Z</dcterms:modified>
</cp:coreProperties>
</file>