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C1F" w:rsidRDefault="00056C1F" w:rsidP="00056C1F">
      <w:pPr>
        <w:rPr>
          <w:sz w:val="28"/>
          <w:szCs w:val="28"/>
        </w:rPr>
      </w:pPr>
    </w:p>
    <w:p w:rsidR="00056C1F" w:rsidRDefault="00056C1F" w:rsidP="00056C1F">
      <w:pPr>
        <w:jc w:val="center"/>
        <w:rPr>
          <w:sz w:val="28"/>
          <w:szCs w:val="28"/>
        </w:rPr>
      </w:pPr>
    </w:p>
    <w:p w:rsidR="00056C1F" w:rsidRDefault="00056C1F" w:rsidP="00056C1F">
      <w:pPr>
        <w:jc w:val="center"/>
        <w:rPr>
          <w:sz w:val="28"/>
          <w:szCs w:val="28"/>
        </w:rPr>
      </w:pPr>
    </w:p>
    <w:p w:rsidR="00056C1F" w:rsidRDefault="00056C1F" w:rsidP="00056C1F">
      <w:pPr>
        <w:jc w:val="center"/>
        <w:rPr>
          <w:sz w:val="28"/>
          <w:szCs w:val="28"/>
        </w:rPr>
      </w:pPr>
    </w:p>
    <w:p w:rsidR="00056C1F" w:rsidRDefault="00056C1F" w:rsidP="00056C1F">
      <w:pPr>
        <w:jc w:val="center"/>
        <w:rPr>
          <w:sz w:val="28"/>
          <w:szCs w:val="28"/>
        </w:rPr>
      </w:pPr>
    </w:p>
    <w:p w:rsidR="00056C1F" w:rsidRDefault="00056C1F" w:rsidP="00056C1F">
      <w:pPr>
        <w:jc w:val="center"/>
        <w:rPr>
          <w:sz w:val="28"/>
          <w:szCs w:val="28"/>
        </w:rPr>
      </w:pPr>
    </w:p>
    <w:p w:rsidR="00056C1F" w:rsidRDefault="00056C1F" w:rsidP="00056C1F">
      <w:pPr>
        <w:jc w:val="center"/>
        <w:rPr>
          <w:sz w:val="28"/>
          <w:szCs w:val="28"/>
        </w:rPr>
      </w:pPr>
    </w:p>
    <w:p w:rsidR="00056C1F" w:rsidRDefault="00056C1F" w:rsidP="00056C1F">
      <w:pPr>
        <w:jc w:val="center"/>
        <w:rPr>
          <w:sz w:val="28"/>
          <w:szCs w:val="28"/>
        </w:rPr>
      </w:pPr>
    </w:p>
    <w:p w:rsidR="00056C1F" w:rsidRDefault="00056C1F" w:rsidP="00056C1F">
      <w:pPr>
        <w:jc w:val="center"/>
        <w:rPr>
          <w:sz w:val="28"/>
          <w:szCs w:val="28"/>
        </w:rPr>
      </w:pPr>
    </w:p>
    <w:p w:rsidR="00056C1F" w:rsidRDefault="00056C1F" w:rsidP="00056C1F">
      <w:pPr>
        <w:rPr>
          <w:sz w:val="28"/>
          <w:szCs w:val="28"/>
        </w:rPr>
      </w:pPr>
    </w:p>
    <w:p w:rsidR="00056C1F" w:rsidRDefault="00056C1F" w:rsidP="00056C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056C1F" w:rsidRDefault="00056C1F" w:rsidP="00056C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«Принятие решения </w:t>
      </w:r>
    </w:p>
    <w:p w:rsidR="00056C1F" w:rsidRDefault="00056C1F" w:rsidP="00056C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использовании донного грунта, извлеченного при проведении дноуглубительных и других работ, связанных с изменением дна </w:t>
      </w:r>
    </w:p>
    <w:p w:rsidR="00056C1F" w:rsidRDefault="00056C1F" w:rsidP="00056C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берегов водных объектов»</w:t>
      </w:r>
    </w:p>
    <w:p w:rsidR="00056C1F" w:rsidRDefault="00056C1F" w:rsidP="00056C1F">
      <w:pPr>
        <w:jc w:val="center"/>
        <w:rPr>
          <w:b/>
          <w:sz w:val="28"/>
          <w:szCs w:val="28"/>
        </w:rPr>
      </w:pPr>
    </w:p>
    <w:p w:rsidR="00056C1F" w:rsidRDefault="00056C1F" w:rsidP="00056C1F">
      <w:pPr>
        <w:jc w:val="center"/>
        <w:rPr>
          <w:b/>
          <w:sz w:val="28"/>
          <w:szCs w:val="28"/>
        </w:rPr>
      </w:pPr>
    </w:p>
    <w:p w:rsidR="00056C1F" w:rsidRDefault="00056C1F" w:rsidP="00056C1F">
      <w:pPr>
        <w:ind w:right="-79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Федеральным законом от 27 июля 2010 г. № 210-ФЗ               «Об организации предоставления государственных и муниципальных услуг», приказом министерства природных ресурсов и экологии Российской Федерации от 15 апреля 2020 г. № 220 «Об утверждении Порядка использования донного грунта, извлечённого при проведении дноуглубительных и других работ, связанных с изменением дна и берегов водных объектов», в соответствии с постановлением администрации Тимашевского городского поселения Тимашевского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района </w:t>
      </w:r>
      <w:r>
        <w:rPr>
          <w:bCs/>
          <w:kern w:val="32"/>
          <w:sz w:val="28"/>
          <w:szCs w:val="28"/>
        </w:rPr>
        <w:t>от 1</w:t>
      </w:r>
      <w:r>
        <w:rPr>
          <w:bCs/>
          <w:kern w:val="32"/>
          <w:sz w:val="28"/>
          <w:szCs w:val="28"/>
          <w:lang w:val="x-none"/>
        </w:rPr>
        <w:t xml:space="preserve"> </w:t>
      </w:r>
      <w:r>
        <w:rPr>
          <w:bCs/>
          <w:kern w:val="32"/>
          <w:sz w:val="28"/>
          <w:szCs w:val="28"/>
        </w:rPr>
        <w:t>августа</w:t>
      </w:r>
      <w:r>
        <w:rPr>
          <w:bCs/>
          <w:kern w:val="32"/>
          <w:sz w:val="28"/>
          <w:szCs w:val="28"/>
          <w:lang w:val="x-none"/>
        </w:rPr>
        <w:t xml:space="preserve"> 2018 г</w:t>
      </w:r>
      <w:r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</w:t>
      </w:r>
      <w:r>
        <w:rPr>
          <w:bCs/>
          <w:kern w:val="32"/>
          <w:sz w:val="28"/>
          <w:szCs w:val="28"/>
        </w:rPr>
        <w:t>322</w:t>
      </w:r>
      <w:r>
        <w:rPr>
          <w:bCs/>
          <w:kern w:val="32"/>
          <w:sz w:val="28"/>
          <w:szCs w:val="28"/>
          <w:lang w:val="x-none"/>
        </w:rPr>
        <w:t xml:space="preserve">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>
        <w:rPr>
          <w:bCs/>
          <w:sz w:val="28"/>
          <w:szCs w:val="28"/>
        </w:rPr>
        <w:t xml:space="preserve"> (с изменениями                            от 6 декабря</w:t>
      </w:r>
      <w:proofErr w:type="gramEnd"/>
      <w:r>
        <w:rPr>
          <w:bCs/>
          <w:sz w:val="28"/>
          <w:szCs w:val="28"/>
        </w:rPr>
        <w:t xml:space="preserve"> 2018 г. № 626)</w:t>
      </w:r>
      <w:r>
        <w:rPr>
          <w:sz w:val="28"/>
          <w:szCs w:val="28"/>
        </w:rPr>
        <w:t xml:space="preserve">, Уставом Тимашевского городского поселения Тимашевского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</w:t>
      </w:r>
      <w:r>
        <w:rPr>
          <w:color w:val="000000"/>
          <w:sz w:val="28"/>
          <w:szCs w:val="28"/>
        </w:rPr>
        <w:t>:</w:t>
      </w:r>
    </w:p>
    <w:p w:rsidR="00056C1F" w:rsidRDefault="00056C1F" w:rsidP="00056C1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Утвердить административный регламент предоставления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объектов» </w:t>
      </w:r>
      <w:r>
        <w:rPr>
          <w:bCs/>
          <w:sz w:val="28"/>
          <w:szCs w:val="28"/>
        </w:rPr>
        <w:t>(прилагается).</w:t>
      </w:r>
    </w:p>
    <w:p w:rsidR="00056C1F" w:rsidRDefault="00056C1F" w:rsidP="00056C1F">
      <w:pPr>
        <w:numPr>
          <w:ilvl w:val="0"/>
          <w:numId w:val="1"/>
        </w:numPr>
        <w:tabs>
          <w:tab w:val="left" w:pos="1134"/>
        </w:tabs>
        <w:ind w:left="0" w:firstLine="69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</w:t>
      </w:r>
      <w:r>
        <w:rPr>
          <w:szCs w:val="28"/>
        </w:rPr>
        <w:t xml:space="preserve"> </w:t>
      </w:r>
      <w:r>
        <w:rPr>
          <w:sz w:val="28"/>
          <w:szCs w:val="28"/>
        </w:rPr>
        <w:t>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056C1F" w:rsidRDefault="00056C1F" w:rsidP="00056C1F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</w:t>
      </w:r>
      <w:bookmarkStart w:id="0" w:name="_GoBack"/>
      <w:bookmarkEnd w:id="0"/>
      <w:r>
        <w:rPr>
          <w:sz w:val="28"/>
          <w:szCs w:val="28"/>
        </w:rPr>
        <w:t>м настоящего постановления возложить на заместителя главы Тимашевского городского поселения Тимашевского района  Крячко Н.В.</w:t>
      </w:r>
    </w:p>
    <w:p w:rsidR="00056C1F" w:rsidRDefault="00056C1F" w:rsidP="00056C1F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после его официального обнародования.</w:t>
      </w:r>
    </w:p>
    <w:p w:rsidR="00056C1F" w:rsidRDefault="00056C1F" w:rsidP="00056C1F">
      <w:pPr>
        <w:jc w:val="both"/>
        <w:rPr>
          <w:sz w:val="28"/>
          <w:szCs w:val="28"/>
        </w:rPr>
      </w:pPr>
    </w:p>
    <w:p w:rsidR="00056C1F" w:rsidRDefault="00056C1F" w:rsidP="00056C1F">
      <w:pPr>
        <w:jc w:val="both"/>
        <w:rPr>
          <w:sz w:val="28"/>
          <w:szCs w:val="28"/>
        </w:rPr>
      </w:pPr>
    </w:p>
    <w:p w:rsidR="00056C1F" w:rsidRDefault="00056C1F" w:rsidP="00056C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056C1F" w:rsidRDefault="00056C1F" w:rsidP="00056C1F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056C1F" w:rsidRDefault="00056C1F" w:rsidP="00056C1F">
      <w:pPr>
        <w:ind w:firstLine="709"/>
        <w:jc w:val="both"/>
        <w:rPr>
          <w:sz w:val="28"/>
          <w:szCs w:val="28"/>
        </w:rPr>
      </w:pPr>
    </w:p>
    <w:p w:rsidR="00056C1F" w:rsidRDefault="00056C1F" w:rsidP="00056C1F">
      <w:pPr>
        <w:jc w:val="both"/>
        <w:rPr>
          <w:sz w:val="28"/>
          <w:szCs w:val="28"/>
        </w:rPr>
      </w:pPr>
    </w:p>
    <w:p w:rsidR="00F4077C" w:rsidRDefault="00F4077C"/>
    <w:sectPr w:rsidR="00F4077C" w:rsidSect="00056C1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743" w:rsidRDefault="00BB6743" w:rsidP="00056C1F">
      <w:r>
        <w:separator/>
      </w:r>
    </w:p>
  </w:endnote>
  <w:endnote w:type="continuationSeparator" w:id="0">
    <w:p w:rsidR="00BB6743" w:rsidRDefault="00BB6743" w:rsidP="0005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743" w:rsidRDefault="00BB6743" w:rsidP="00056C1F">
      <w:r>
        <w:separator/>
      </w:r>
    </w:p>
  </w:footnote>
  <w:footnote w:type="continuationSeparator" w:id="0">
    <w:p w:rsidR="00BB6743" w:rsidRDefault="00BB6743" w:rsidP="00056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C1F" w:rsidRDefault="00056C1F" w:rsidP="00056C1F">
    <w:pPr>
      <w:pStyle w:val="a4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3074"/>
    <w:multiLevelType w:val="hybridMultilevel"/>
    <w:tmpl w:val="0500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AA9"/>
    <w:rsid w:val="00056C1F"/>
    <w:rsid w:val="00BB6743"/>
    <w:rsid w:val="00E62AA9"/>
    <w:rsid w:val="00F4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1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C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6C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6C1F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056C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6C1F"/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1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C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6C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6C1F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056C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6C1F"/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2021-03-23T10:37:00Z</dcterms:created>
  <dcterms:modified xsi:type="dcterms:W3CDTF">2021-03-23T10:38:00Z</dcterms:modified>
</cp:coreProperties>
</file>