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D76" w:rsidRPr="000F7D0F" w:rsidRDefault="00F22D76" w:rsidP="00B23BF2">
      <w:pPr>
        <w:pStyle w:val="ConsTitle"/>
        <w:widowControl/>
        <w:ind w:right="0"/>
        <w:jc w:val="center"/>
        <w:rPr>
          <w:b w:val="0"/>
          <w:sz w:val="24"/>
          <w:szCs w:val="24"/>
        </w:rPr>
      </w:pPr>
      <w:r w:rsidRPr="000F7D0F">
        <w:rPr>
          <w:b w:val="0"/>
          <w:sz w:val="24"/>
          <w:szCs w:val="24"/>
        </w:rPr>
        <w:t>КРАСНОДАРСКИЙ КРАЙ</w:t>
      </w:r>
    </w:p>
    <w:p w:rsidR="00F22D76" w:rsidRPr="000F7D0F" w:rsidRDefault="00F22D76" w:rsidP="00B23BF2">
      <w:pPr>
        <w:pStyle w:val="ConsTitle"/>
        <w:widowControl/>
        <w:ind w:right="0"/>
        <w:jc w:val="center"/>
        <w:rPr>
          <w:b w:val="0"/>
          <w:sz w:val="24"/>
          <w:szCs w:val="24"/>
        </w:rPr>
      </w:pPr>
      <w:r w:rsidRPr="000F7D0F">
        <w:rPr>
          <w:b w:val="0"/>
          <w:sz w:val="24"/>
          <w:szCs w:val="24"/>
        </w:rPr>
        <w:t>ТИМАШЕВСКИЙ РАЙОН</w:t>
      </w:r>
    </w:p>
    <w:p w:rsidR="00F22D76" w:rsidRPr="000F7D0F" w:rsidRDefault="00F22D76" w:rsidP="00B23BF2">
      <w:pPr>
        <w:pStyle w:val="ConsTitle"/>
        <w:widowControl/>
        <w:ind w:right="0"/>
        <w:jc w:val="center"/>
        <w:rPr>
          <w:b w:val="0"/>
          <w:sz w:val="24"/>
          <w:szCs w:val="24"/>
        </w:rPr>
      </w:pPr>
      <w:r w:rsidRPr="000F7D0F">
        <w:rPr>
          <w:b w:val="0"/>
          <w:sz w:val="24"/>
          <w:szCs w:val="24"/>
        </w:rPr>
        <w:t xml:space="preserve">СОВЕТ ТИМАШЕВСКОГО ГОРОДСКОГО ПОСЕЛЕНИЯ </w:t>
      </w:r>
    </w:p>
    <w:p w:rsidR="00F22D76" w:rsidRPr="000F7D0F" w:rsidRDefault="00F22D76" w:rsidP="00B23BF2">
      <w:pPr>
        <w:pStyle w:val="ConsTitle"/>
        <w:widowControl/>
        <w:ind w:right="0"/>
        <w:jc w:val="center"/>
        <w:rPr>
          <w:b w:val="0"/>
          <w:sz w:val="24"/>
          <w:szCs w:val="24"/>
        </w:rPr>
      </w:pPr>
      <w:r w:rsidRPr="000F7D0F">
        <w:rPr>
          <w:b w:val="0"/>
          <w:sz w:val="24"/>
          <w:szCs w:val="24"/>
        </w:rPr>
        <w:t>ТИМАШЕВСКОГО РАЙОНА</w:t>
      </w:r>
    </w:p>
    <w:p w:rsidR="00F22D76" w:rsidRPr="000F7D0F" w:rsidRDefault="00F22D76" w:rsidP="00B23BF2">
      <w:pPr>
        <w:pStyle w:val="ConsTitle"/>
        <w:widowControl/>
        <w:ind w:right="0"/>
        <w:jc w:val="center"/>
        <w:rPr>
          <w:b w:val="0"/>
          <w:sz w:val="24"/>
          <w:szCs w:val="24"/>
        </w:rPr>
      </w:pPr>
    </w:p>
    <w:p w:rsidR="00F22D76" w:rsidRPr="000F7D0F" w:rsidRDefault="00F22D76" w:rsidP="00B23BF2">
      <w:pPr>
        <w:pStyle w:val="ConsTitle"/>
        <w:widowControl/>
        <w:ind w:right="0"/>
        <w:jc w:val="center"/>
        <w:rPr>
          <w:b w:val="0"/>
          <w:sz w:val="24"/>
          <w:szCs w:val="24"/>
        </w:rPr>
      </w:pPr>
      <w:r w:rsidRPr="000F7D0F">
        <w:rPr>
          <w:b w:val="0"/>
          <w:sz w:val="24"/>
          <w:szCs w:val="24"/>
        </w:rPr>
        <w:t>РЕШЕНИЕ</w:t>
      </w:r>
    </w:p>
    <w:p w:rsidR="00F22D76" w:rsidRPr="000F7D0F" w:rsidRDefault="00F22D76" w:rsidP="00B23BF2">
      <w:pPr>
        <w:pStyle w:val="ConsTitle"/>
        <w:widowControl/>
        <w:ind w:right="0"/>
        <w:jc w:val="center"/>
        <w:rPr>
          <w:b w:val="0"/>
          <w:sz w:val="24"/>
          <w:szCs w:val="24"/>
        </w:rPr>
      </w:pPr>
    </w:p>
    <w:p w:rsidR="00B23BF2" w:rsidRPr="000F7D0F" w:rsidRDefault="004749A9" w:rsidP="00B23BF2">
      <w:pPr>
        <w:pStyle w:val="ConsTitle"/>
        <w:widowControl/>
        <w:ind w:right="0"/>
        <w:jc w:val="both"/>
        <w:rPr>
          <w:b w:val="0"/>
          <w:sz w:val="24"/>
          <w:szCs w:val="24"/>
        </w:rPr>
      </w:pPr>
      <w:r w:rsidRPr="008A730A">
        <w:rPr>
          <w:b w:val="0"/>
          <w:sz w:val="24"/>
          <w:szCs w:val="24"/>
        </w:rPr>
        <w:t xml:space="preserve">25 января </w:t>
      </w:r>
      <w:r w:rsidR="0050509F" w:rsidRPr="008A730A">
        <w:rPr>
          <w:b w:val="0"/>
          <w:sz w:val="24"/>
          <w:szCs w:val="24"/>
        </w:rPr>
        <w:t>201</w:t>
      </w:r>
      <w:r w:rsidRPr="008A730A">
        <w:rPr>
          <w:b w:val="0"/>
          <w:sz w:val="24"/>
          <w:szCs w:val="24"/>
        </w:rPr>
        <w:t>7</w:t>
      </w:r>
      <w:r w:rsidR="00F22D76" w:rsidRPr="008A730A">
        <w:rPr>
          <w:b w:val="0"/>
          <w:sz w:val="24"/>
          <w:szCs w:val="24"/>
        </w:rPr>
        <w:t xml:space="preserve"> года      </w:t>
      </w:r>
      <w:r w:rsidR="008A730A" w:rsidRPr="008A730A">
        <w:rPr>
          <w:b w:val="0"/>
          <w:sz w:val="24"/>
          <w:szCs w:val="24"/>
        </w:rPr>
        <w:t xml:space="preserve"> </w:t>
      </w:r>
      <w:r w:rsidR="00F22D76" w:rsidRPr="008A730A">
        <w:rPr>
          <w:b w:val="0"/>
          <w:sz w:val="24"/>
          <w:szCs w:val="24"/>
        </w:rPr>
        <w:t xml:space="preserve">                      </w:t>
      </w:r>
      <w:r w:rsidR="0050509F" w:rsidRPr="008A730A">
        <w:rPr>
          <w:b w:val="0"/>
          <w:sz w:val="24"/>
          <w:szCs w:val="24"/>
        </w:rPr>
        <w:t xml:space="preserve">  </w:t>
      </w:r>
      <w:r w:rsidR="00F22D76" w:rsidRPr="008A730A">
        <w:rPr>
          <w:b w:val="0"/>
          <w:sz w:val="24"/>
          <w:szCs w:val="24"/>
        </w:rPr>
        <w:t>№</w:t>
      </w:r>
      <w:r w:rsidRPr="008A730A">
        <w:rPr>
          <w:b w:val="0"/>
          <w:sz w:val="24"/>
          <w:szCs w:val="24"/>
        </w:rPr>
        <w:t xml:space="preserve"> </w:t>
      </w:r>
      <w:r w:rsidR="008A730A" w:rsidRPr="008A730A">
        <w:rPr>
          <w:b w:val="0"/>
          <w:sz w:val="24"/>
          <w:szCs w:val="24"/>
        </w:rPr>
        <w:t>256</w:t>
      </w:r>
      <w:r w:rsidR="003F13B5" w:rsidRPr="008A730A">
        <w:rPr>
          <w:b w:val="0"/>
          <w:sz w:val="24"/>
          <w:szCs w:val="24"/>
        </w:rPr>
        <w:t xml:space="preserve"> </w:t>
      </w:r>
      <w:r w:rsidR="00680C94" w:rsidRPr="008A730A">
        <w:rPr>
          <w:b w:val="0"/>
          <w:sz w:val="24"/>
          <w:szCs w:val="24"/>
        </w:rPr>
        <w:t xml:space="preserve"> </w:t>
      </w:r>
      <w:r w:rsidR="00F22D76" w:rsidRPr="008A730A">
        <w:rPr>
          <w:b w:val="0"/>
          <w:sz w:val="24"/>
          <w:szCs w:val="24"/>
        </w:rPr>
        <w:t xml:space="preserve">        </w:t>
      </w:r>
      <w:r w:rsidR="0008446C" w:rsidRPr="008A730A">
        <w:rPr>
          <w:b w:val="0"/>
          <w:sz w:val="24"/>
          <w:szCs w:val="24"/>
        </w:rPr>
        <w:t xml:space="preserve"> </w:t>
      </w:r>
      <w:r w:rsidR="00F22D76" w:rsidRPr="008A730A">
        <w:rPr>
          <w:b w:val="0"/>
          <w:sz w:val="24"/>
          <w:szCs w:val="24"/>
        </w:rPr>
        <w:t xml:space="preserve">           </w:t>
      </w:r>
      <w:r w:rsidR="0008446C" w:rsidRPr="008A730A">
        <w:rPr>
          <w:b w:val="0"/>
          <w:sz w:val="24"/>
          <w:szCs w:val="24"/>
        </w:rPr>
        <w:t xml:space="preserve"> </w:t>
      </w:r>
      <w:r w:rsidR="00F22D76" w:rsidRPr="008A730A">
        <w:rPr>
          <w:b w:val="0"/>
          <w:sz w:val="24"/>
          <w:szCs w:val="24"/>
        </w:rPr>
        <w:t xml:space="preserve">                        г.Тимашевск</w:t>
      </w:r>
    </w:p>
    <w:p w:rsidR="00B23BF2" w:rsidRPr="000F7D0F" w:rsidRDefault="00B23BF2" w:rsidP="00B23BF2">
      <w:pPr>
        <w:pStyle w:val="ConsTitle"/>
        <w:widowControl/>
        <w:ind w:right="0" w:firstLine="567"/>
        <w:jc w:val="both"/>
        <w:rPr>
          <w:b w:val="0"/>
          <w:bCs w:val="0"/>
          <w:sz w:val="24"/>
          <w:szCs w:val="24"/>
        </w:rPr>
      </w:pPr>
    </w:p>
    <w:p w:rsidR="000F7D0F" w:rsidRPr="000F7D0F" w:rsidRDefault="000F7D0F" w:rsidP="000F7D0F">
      <w:pPr>
        <w:jc w:val="center"/>
        <w:rPr>
          <w:rFonts w:ascii="Arial" w:hAnsi="Arial" w:cs="Arial"/>
          <w:b/>
          <w:sz w:val="32"/>
          <w:szCs w:val="32"/>
        </w:rPr>
      </w:pPr>
      <w:r w:rsidRPr="000F7D0F">
        <w:rPr>
          <w:rFonts w:ascii="Arial" w:hAnsi="Arial" w:cs="Arial"/>
          <w:b/>
          <w:sz w:val="32"/>
          <w:szCs w:val="32"/>
        </w:rPr>
        <w:t>О внесении изменений в решение Совета Тимашевского городского поселения Тимашевского района от 2 июля 2010 года № 76 «Об утверждении Положения о назначении пенсии за выслугу лет</w:t>
      </w:r>
      <w:r>
        <w:rPr>
          <w:rFonts w:ascii="Arial" w:hAnsi="Arial" w:cs="Arial"/>
          <w:b/>
          <w:sz w:val="32"/>
          <w:szCs w:val="32"/>
        </w:rPr>
        <w:t xml:space="preserve"> </w:t>
      </w:r>
      <w:r w:rsidRPr="000F7D0F">
        <w:rPr>
          <w:rFonts w:ascii="Arial" w:hAnsi="Arial" w:cs="Arial"/>
          <w:b/>
          <w:sz w:val="32"/>
          <w:szCs w:val="32"/>
        </w:rPr>
        <w:t>лицам, замещавшим муниципальные должности и должности</w:t>
      </w:r>
      <w:r>
        <w:rPr>
          <w:rFonts w:ascii="Arial" w:hAnsi="Arial" w:cs="Arial"/>
          <w:b/>
          <w:sz w:val="32"/>
          <w:szCs w:val="32"/>
        </w:rPr>
        <w:t xml:space="preserve"> </w:t>
      </w:r>
      <w:r w:rsidRPr="000F7D0F">
        <w:rPr>
          <w:rFonts w:ascii="Arial" w:hAnsi="Arial" w:cs="Arial"/>
          <w:b/>
          <w:sz w:val="32"/>
          <w:szCs w:val="32"/>
        </w:rPr>
        <w:t>муниципальной службы в Тимашевском городском поселении</w:t>
      </w:r>
      <w:r>
        <w:rPr>
          <w:rFonts w:ascii="Arial" w:hAnsi="Arial" w:cs="Arial"/>
          <w:b/>
          <w:sz w:val="32"/>
          <w:szCs w:val="32"/>
        </w:rPr>
        <w:t xml:space="preserve"> </w:t>
      </w:r>
      <w:r w:rsidRPr="000F7D0F">
        <w:rPr>
          <w:rFonts w:ascii="Arial" w:hAnsi="Arial" w:cs="Arial"/>
          <w:b/>
          <w:sz w:val="32"/>
          <w:szCs w:val="32"/>
        </w:rPr>
        <w:t xml:space="preserve">Тимашевского района» </w:t>
      </w:r>
    </w:p>
    <w:p w:rsidR="000F7D0F" w:rsidRDefault="000F7D0F" w:rsidP="000F7D0F">
      <w:pPr>
        <w:widowControl w:val="0"/>
        <w:autoSpaceDE w:val="0"/>
        <w:autoSpaceDN w:val="0"/>
        <w:adjustRightInd w:val="0"/>
        <w:ind w:firstLine="851"/>
        <w:jc w:val="both"/>
        <w:rPr>
          <w:rFonts w:ascii="Arial" w:hAnsi="Arial" w:cs="Arial"/>
          <w:sz w:val="24"/>
          <w:szCs w:val="24"/>
        </w:rPr>
      </w:pPr>
    </w:p>
    <w:p w:rsidR="000F7D0F" w:rsidRDefault="000F7D0F" w:rsidP="000F7D0F">
      <w:pPr>
        <w:widowControl w:val="0"/>
        <w:autoSpaceDE w:val="0"/>
        <w:autoSpaceDN w:val="0"/>
        <w:adjustRightInd w:val="0"/>
        <w:ind w:firstLine="851"/>
        <w:jc w:val="both"/>
        <w:rPr>
          <w:rFonts w:ascii="Arial" w:hAnsi="Arial" w:cs="Arial"/>
          <w:sz w:val="24"/>
          <w:szCs w:val="24"/>
        </w:rPr>
      </w:pPr>
    </w:p>
    <w:p w:rsidR="000F7D0F" w:rsidRPr="000F7D0F" w:rsidRDefault="000F7D0F" w:rsidP="000F7D0F">
      <w:pPr>
        <w:widowControl w:val="0"/>
        <w:autoSpaceDE w:val="0"/>
        <w:autoSpaceDN w:val="0"/>
        <w:adjustRightInd w:val="0"/>
        <w:ind w:firstLine="567"/>
        <w:jc w:val="both"/>
        <w:rPr>
          <w:rFonts w:ascii="Arial" w:hAnsi="Arial" w:cs="Arial"/>
          <w:sz w:val="24"/>
          <w:szCs w:val="24"/>
        </w:rPr>
      </w:pPr>
      <w:r w:rsidRPr="000F7D0F">
        <w:rPr>
          <w:rFonts w:ascii="Arial" w:hAnsi="Arial" w:cs="Arial"/>
          <w:sz w:val="24"/>
          <w:szCs w:val="24"/>
        </w:rPr>
        <w:t>В соответствии с Федеральным законом от 6 октября 2003 года № 131-ФЗ «</w:t>
      </w:r>
      <w:hyperlink r:id="rId8" w:history="1">
        <w:r w:rsidRPr="000F7D0F">
          <w:rPr>
            <w:rFonts w:ascii="Arial" w:hAnsi="Arial" w:cs="Arial"/>
            <w:sz w:val="24"/>
            <w:szCs w:val="24"/>
          </w:rPr>
          <w:t>Об общих принципах организации</w:t>
        </w:r>
      </w:hyperlink>
      <w:r w:rsidRPr="000F7D0F">
        <w:rPr>
          <w:rFonts w:ascii="Arial" w:hAnsi="Arial" w:cs="Arial"/>
          <w:sz w:val="24"/>
          <w:szCs w:val="24"/>
        </w:rPr>
        <w:t xml:space="preserve"> местного самоуправления в Российской Федерации», Федеральным законом от 23 мая 2016 года №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Уставом Тимашевского городского поселения Тимашевского района Совет Тимашевского городского поселения Тимашевского района р</w:t>
      </w:r>
      <w:r>
        <w:rPr>
          <w:rFonts w:ascii="Arial" w:hAnsi="Arial" w:cs="Arial"/>
          <w:sz w:val="24"/>
          <w:szCs w:val="24"/>
        </w:rPr>
        <w:t>еши</w:t>
      </w:r>
      <w:r w:rsidRPr="000F7D0F">
        <w:rPr>
          <w:rFonts w:ascii="Arial" w:hAnsi="Arial" w:cs="Arial"/>
          <w:sz w:val="24"/>
          <w:szCs w:val="24"/>
        </w:rPr>
        <w:t>л:</w:t>
      </w:r>
    </w:p>
    <w:p w:rsidR="000F7D0F" w:rsidRPr="000F7D0F" w:rsidRDefault="000F7D0F" w:rsidP="000F7D0F">
      <w:pPr>
        <w:autoSpaceDE w:val="0"/>
        <w:autoSpaceDN w:val="0"/>
        <w:adjustRightInd w:val="0"/>
        <w:ind w:firstLine="567"/>
        <w:jc w:val="both"/>
        <w:rPr>
          <w:rFonts w:ascii="Arial" w:hAnsi="Arial" w:cs="Arial"/>
          <w:sz w:val="24"/>
          <w:szCs w:val="24"/>
        </w:rPr>
      </w:pPr>
      <w:r w:rsidRPr="000F7D0F">
        <w:rPr>
          <w:rStyle w:val="FontStyle24"/>
          <w:rFonts w:ascii="Arial" w:hAnsi="Arial" w:cs="Arial"/>
          <w:sz w:val="24"/>
          <w:szCs w:val="24"/>
        </w:rPr>
        <w:t>1.</w:t>
      </w:r>
      <w:r w:rsidRPr="000F7D0F">
        <w:rPr>
          <w:rFonts w:ascii="Arial" w:hAnsi="Arial" w:cs="Arial"/>
          <w:sz w:val="24"/>
          <w:szCs w:val="24"/>
        </w:rPr>
        <w:t>Внести в решение Совета Тимашевского городского поселения Тимашевского района от 2 июля 2010 года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 поселении Тимашевского района» (с изменениями от 22 марта 2013 года № 249, 13 апреля 2016 года № 154), следующие изменения:</w:t>
      </w:r>
    </w:p>
    <w:p w:rsidR="000F7D0F" w:rsidRPr="000F7D0F" w:rsidRDefault="000F7D0F" w:rsidP="000F7D0F">
      <w:pPr>
        <w:autoSpaceDE w:val="0"/>
        <w:autoSpaceDN w:val="0"/>
        <w:adjustRightInd w:val="0"/>
        <w:ind w:firstLine="567"/>
        <w:jc w:val="both"/>
        <w:rPr>
          <w:rFonts w:ascii="Arial" w:hAnsi="Arial" w:cs="Arial"/>
          <w:sz w:val="24"/>
          <w:szCs w:val="24"/>
        </w:rPr>
      </w:pPr>
      <w:r w:rsidRPr="000F7D0F">
        <w:rPr>
          <w:rFonts w:ascii="Arial" w:hAnsi="Arial" w:cs="Arial"/>
          <w:sz w:val="24"/>
          <w:szCs w:val="24"/>
          <w:lang w:eastAsia="ru-RU"/>
        </w:rPr>
        <w:t xml:space="preserve">1.1.Пункт 2.4 раздела 2 </w:t>
      </w:r>
      <w:r w:rsidRPr="000F7D0F">
        <w:rPr>
          <w:rFonts w:ascii="Arial" w:hAnsi="Arial" w:cs="Arial"/>
          <w:sz w:val="24"/>
          <w:szCs w:val="24"/>
        </w:rPr>
        <w:t>Положения о назначении пенсии за выслугу лет лицам, замещавшим муниципальные должности и должности муниципальной службы в Тимашевском городском поселении Тимашевского района изложить в новой редакции:</w:t>
      </w:r>
    </w:p>
    <w:p w:rsidR="000F7D0F" w:rsidRPr="000F7D0F" w:rsidRDefault="000F7D0F" w:rsidP="000F7D0F">
      <w:pPr>
        <w:autoSpaceDE w:val="0"/>
        <w:autoSpaceDN w:val="0"/>
        <w:adjustRightInd w:val="0"/>
        <w:ind w:firstLine="567"/>
        <w:jc w:val="both"/>
        <w:rPr>
          <w:rFonts w:ascii="Arial" w:hAnsi="Arial" w:cs="Arial"/>
          <w:sz w:val="24"/>
          <w:szCs w:val="24"/>
        </w:rPr>
      </w:pPr>
      <w:r w:rsidRPr="000F7D0F">
        <w:rPr>
          <w:rFonts w:ascii="Arial" w:hAnsi="Arial" w:cs="Arial"/>
          <w:sz w:val="24"/>
          <w:szCs w:val="24"/>
        </w:rPr>
        <w:t>«2.4.Пенсия за выслугу лет устанавливается лицам, указанным в пункте 2.2 настоящего раздела, если они замещали должности муниципальной службы непосредственно перед увольнением не менее 12 полных месяцев, при наличии стажа муниципальной службы не менее 15 лет, за исключением лиц, замещавших муниципальные должности на постоянной основе».</w:t>
      </w:r>
    </w:p>
    <w:p w:rsidR="000F7D0F" w:rsidRPr="000F7D0F" w:rsidRDefault="000F7D0F" w:rsidP="000F7D0F">
      <w:pPr>
        <w:autoSpaceDE w:val="0"/>
        <w:autoSpaceDN w:val="0"/>
        <w:adjustRightInd w:val="0"/>
        <w:ind w:firstLine="567"/>
        <w:jc w:val="both"/>
        <w:rPr>
          <w:rFonts w:ascii="Arial" w:hAnsi="Arial" w:cs="Arial"/>
          <w:sz w:val="24"/>
          <w:szCs w:val="24"/>
        </w:rPr>
      </w:pPr>
      <w:r w:rsidRPr="000F7D0F">
        <w:rPr>
          <w:rFonts w:ascii="Arial" w:hAnsi="Arial" w:cs="Arial"/>
          <w:sz w:val="24"/>
          <w:szCs w:val="24"/>
        </w:rPr>
        <w:t>1.2.Дополнить раздел 2 пунктом 2.9 Положения о назначении пенсии за выслугу лет лицам, замещавшим муниципальные должности и должности муниципальной службы в Тимашевском городском поселении Тимашевского района следующего содержания:</w:t>
      </w:r>
    </w:p>
    <w:p w:rsidR="000F7D0F" w:rsidRPr="000F7D0F" w:rsidRDefault="000F7D0F" w:rsidP="000F7D0F">
      <w:pPr>
        <w:autoSpaceDE w:val="0"/>
        <w:autoSpaceDN w:val="0"/>
        <w:adjustRightInd w:val="0"/>
        <w:ind w:firstLine="567"/>
        <w:jc w:val="both"/>
        <w:rPr>
          <w:rFonts w:ascii="Arial" w:hAnsi="Arial" w:cs="Arial"/>
          <w:sz w:val="24"/>
          <w:szCs w:val="24"/>
          <w:lang w:eastAsia="ru-RU"/>
        </w:rPr>
      </w:pPr>
      <w:r w:rsidRPr="000F7D0F">
        <w:rPr>
          <w:rFonts w:ascii="Arial" w:hAnsi="Arial" w:cs="Arial"/>
          <w:sz w:val="24"/>
          <w:szCs w:val="24"/>
        </w:rPr>
        <w:t>«2.9.Пенсия за выслугу лет устанавливается при наличии стажа муниципальной службы, продолжительность которого для назначения пенсии за выслугу лет в соответствующем году определяется согласно приложению к</w:t>
      </w:r>
      <w:r w:rsidRPr="000F7D0F">
        <w:rPr>
          <w:rFonts w:ascii="Arial" w:hAnsi="Arial" w:cs="Arial"/>
          <w:sz w:val="24"/>
          <w:szCs w:val="24"/>
          <w:lang w:eastAsia="ru-RU"/>
        </w:rPr>
        <w:t xml:space="preserve"> Федеральному закону от 15 декабря 2001 года № 166-ФЗ «О государственном пенсионном обеспечении в Российской Федерации»,</w:t>
      </w:r>
      <w:r w:rsidRPr="000F7D0F">
        <w:rPr>
          <w:rFonts w:ascii="Arial" w:hAnsi="Arial" w:cs="Arial"/>
          <w:sz w:val="24"/>
          <w:szCs w:val="24"/>
        </w:rPr>
        <w:t xml:space="preserve"> </w:t>
      </w:r>
      <w:r w:rsidRPr="000F7D0F">
        <w:rPr>
          <w:rFonts w:ascii="Arial" w:hAnsi="Arial" w:cs="Arial"/>
          <w:sz w:val="24"/>
          <w:szCs w:val="24"/>
          <w:lang w:eastAsia="ru-RU"/>
        </w:rPr>
        <w:t xml:space="preserve">из которых не менее 7 лет должен составлять стаж </w:t>
      </w:r>
      <w:r w:rsidRPr="000F7D0F">
        <w:rPr>
          <w:rFonts w:ascii="Arial" w:hAnsi="Arial" w:cs="Arial"/>
          <w:sz w:val="24"/>
          <w:szCs w:val="24"/>
          <w:lang w:eastAsia="ru-RU"/>
        </w:rPr>
        <w:lastRenderedPageBreak/>
        <w:t>муниципальной службы в органах местного самоуправления Тимашевского городского поселения Тимашевского района».</w:t>
      </w:r>
    </w:p>
    <w:p w:rsidR="000F7D0F" w:rsidRPr="000F7D0F" w:rsidRDefault="000F7D0F" w:rsidP="000F7D0F">
      <w:pPr>
        <w:ind w:firstLine="567"/>
        <w:jc w:val="both"/>
        <w:rPr>
          <w:rFonts w:ascii="Arial" w:hAnsi="Arial" w:cs="Arial"/>
          <w:sz w:val="24"/>
          <w:szCs w:val="24"/>
        </w:rPr>
      </w:pPr>
      <w:r>
        <w:rPr>
          <w:rFonts w:ascii="Arial" w:hAnsi="Arial" w:cs="Arial"/>
          <w:sz w:val="24"/>
          <w:szCs w:val="24"/>
        </w:rPr>
        <w:t>2.З</w:t>
      </w:r>
      <w:r w:rsidRPr="000F7D0F">
        <w:rPr>
          <w:rFonts w:ascii="Arial" w:hAnsi="Arial" w:cs="Arial"/>
          <w:sz w:val="24"/>
          <w:szCs w:val="24"/>
        </w:rPr>
        <w:t>а лицами, замещавшими должности муниципальной службы, приобретшими право на пенсию за выслугу лет, устанавливаемую в соответствии с Положением о назначении пенсии за выслугу лет лицами, замещавшим муниципальные должности и должности муниципальной службы в Тимашевском городском поселении Тимашевского района (далее - Положение) и уволенными со службы до 1 января 2017 года, лицами, продолжающими замещать на 1 января 2017 года должности муниципальной службы и имеющими на 1 января 2017 года стаж муниципальной службы для назначения пенсии за выслугу лет не менее 20 лет, лицами, продолжающими замещать на 1 января 2017 года, должности муниципальной службы, имеющими на этот день не менее 15 лет указанного стажа и приобретшими до 1 января 2017 года право на страховую пенсию по старости (инвалидности) в соответствии с Федеральным законом от 28 декабря 2013 года № 400-ФЗ «О страховых пенсиях», сохраняется право на пенсию за выслугу лет в соответствии с Законом Краснодарского края и Положением при наличии требуемого стажа муниципальной службы не менее 15 лет (без учета изменений, указанных в пункте 1 настоящего решения).</w:t>
      </w:r>
    </w:p>
    <w:p w:rsidR="000F7D0F" w:rsidRPr="000F7D0F" w:rsidRDefault="000F7D0F" w:rsidP="000F7D0F">
      <w:pPr>
        <w:widowControl w:val="0"/>
        <w:autoSpaceDE w:val="0"/>
        <w:autoSpaceDN w:val="0"/>
        <w:adjustRightInd w:val="0"/>
        <w:ind w:firstLine="567"/>
        <w:jc w:val="both"/>
        <w:rPr>
          <w:rFonts w:ascii="Arial" w:hAnsi="Arial" w:cs="Arial"/>
          <w:sz w:val="24"/>
          <w:szCs w:val="24"/>
        </w:rPr>
      </w:pPr>
      <w:r w:rsidRPr="000F7D0F">
        <w:rPr>
          <w:rFonts w:ascii="Arial" w:hAnsi="Arial" w:cs="Arial"/>
          <w:sz w:val="24"/>
          <w:szCs w:val="24"/>
        </w:rPr>
        <w:t xml:space="preserve">3.Организационному отделу администрации Тимашевского городского поселения Тимашевского района (Сысоев) опубликовать настоящее решение в газете «Мой Тимашевск» и разместить на официальном сайте администрации Тимашевского городского поселения Тимашевского района в информационно-коммуникационной сети «Интернет». </w:t>
      </w:r>
    </w:p>
    <w:p w:rsidR="000F7D0F" w:rsidRPr="000F7D0F" w:rsidRDefault="000F7D0F" w:rsidP="000F7D0F">
      <w:pPr>
        <w:pStyle w:val="a3"/>
        <w:ind w:firstLine="567"/>
        <w:jc w:val="both"/>
        <w:rPr>
          <w:rFonts w:ascii="Arial" w:hAnsi="Arial" w:cs="Arial"/>
          <w:color w:val="000000"/>
          <w:sz w:val="24"/>
          <w:szCs w:val="24"/>
        </w:rPr>
      </w:pPr>
      <w:r w:rsidRPr="000F7D0F">
        <w:rPr>
          <w:rStyle w:val="FontStyle24"/>
          <w:rFonts w:ascii="Arial" w:hAnsi="Arial" w:cs="Arial"/>
          <w:sz w:val="24"/>
          <w:szCs w:val="24"/>
        </w:rPr>
        <w:t>4.</w:t>
      </w:r>
      <w:r w:rsidRPr="000F7D0F">
        <w:rPr>
          <w:rFonts w:ascii="Arial" w:hAnsi="Arial" w:cs="Arial"/>
          <w:color w:val="000000"/>
          <w:sz w:val="24"/>
          <w:szCs w:val="24"/>
        </w:rPr>
        <w:t>Настоящее решение вступает в силу после дня его официального опубликования и распространяется на правоотношения возникшие 1 января 2017 года, за исключением пунктов 3-4 настоящего решения, которые вступают в силу со дня подписания.</w:t>
      </w:r>
    </w:p>
    <w:p w:rsidR="003F13B5" w:rsidRPr="000F7D0F" w:rsidRDefault="003F13B5" w:rsidP="000F7D0F">
      <w:pPr>
        <w:pStyle w:val="ConsPlusNormal"/>
        <w:ind w:firstLine="567"/>
        <w:jc w:val="both"/>
        <w:rPr>
          <w:sz w:val="24"/>
          <w:szCs w:val="24"/>
        </w:rPr>
      </w:pPr>
    </w:p>
    <w:p w:rsidR="008F1615" w:rsidRPr="000F7D0F" w:rsidRDefault="008F1615" w:rsidP="000F7D0F">
      <w:pPr>
        <w:pStyle w:val="ConsPlusNormal"/>
        <w:ind w:firstLine="567"/>
        <w:jc w:val="both"/>
        <w:rPr>
          <w:sz w:val="24"/>
          <w:szCs w:val="24"/>
        </w:rPr>
      </w:pPr>
    </w:p>
    <w:p w:rsidR="00B23BF2" w:rsidRPr="000F7D0F" w:rsidRDefault="00B23BF2" w:rsidP="000F7D0F">
      <w:pPr>
        <w:pStyle w:val="ConsPlusNormal"/>
        <w:ind w:firstLine="567"/>
        <w:jc w:val="both"/>
        <w:rPr>
          <w:sz w:val="24"/>
          <w:szCs w:val="24"/>
        </w:rPr>
      </w:pPr>
    </w:p>
    <w:p w:rsidR="003F13B5" w:rsidRPr="000F7D0F" w:rsidRDefault="003F13B5" w:rsidP="000F7D0F">
      <w:pPr>
        <w:pStyle w:val="ConsPlusNormal"/>
        <w:ind w:firstLine="567"/>
        <w:rPr>
          <w:sz w:val="24"/>
          <w:szCs w:val="24"/>
          <w:highlight w:val="yellow"/>
        </w:rPr>
      </w:pPr>
      <w:r w:rsidRPr="000F7D0F">
        <w:rPr>
          <w:sz w:val="24"/>
          <w:szCs w:val="24"/>
        </w:rPr>
        <w:t>Председатель Совета</w:t>
      </w:r>
    </w:p>
    <w:p w:rsidR="003F13B5" w:rsidRPr="000F7D0F" w:rsidRDefault="003F13B5" w:rsidP="000F7D0F">
      <w:pPr>
        <w:pStyle w:val="ConsPlusNormal"/>
        <w:ind w:firstLine="567"/>
        <w:rPr>
          <w:sz w:val="24"/>
          <w:szCs w:val="24"/>
        </w:rPr>
      </w:pPr>
      <w:r w:rsidRPr="000F7D0F">
        <w:rPr>
          <w:sz w:val="24"/>
          <w:szCs w:val="24"/>
        </w:rPr>
        <w:t>Тимашевского городского поселения</w:t>
      </w:r>
    </w:p>
    <w:p w:rsidR="003F13B5" w:rsidRPr="000F7D0F" w:rsidRDefault="003F13B5" w:rsidP="00B23BF2">
      <w:pPr>
        <w:pStyle w:val="ConsPlusNormal"/>
        <w:ind w:firstLine="567"/>
        <w:rPr>
          <w:sz w:val="24"/>
          <w:szCs w:val="24"/>
        </w:rPr>
      </w:pPr>
      <w:r w:rsidRPr="000F7D0F">
        <w:rPr>
          <w:sz w:val="24"/>
          <w:szCs w:val="24"/>
        </w:rPr>
        <w:t>Тимашевского района</w:t>
      </w:r>
    </w:p>
    <w:p w:rsidR="0012311D" w:rsidRPr="000F7D0F" w:rsidRDefault="003F13B5" w:rsidP="00B23BF2">
      <w:pPr>
        <w:pStyle w:val="ConsPlusNormal"/>
        <w:ind w:firstLine="567"/>
        <w:rPr>
          <w:sz w:val="24"/>
          <w:szCs w:val="24"/>
        </w:rPr>
      </w:pPr>
      <w:r w:rsidRPr="000F7D0F">
        <w:rPr>
          <w:sz w:val="24"/>
          <w:szCs w:val="24"/>
        </w:rPr>
        <w:t>С.Г.Качанов</w:t>
      </w:r>
    </w:p>
    <w:p w:rsidR="000F7D0F" w:rsidRPr="000F7D0F" w:rsidRDefault="000F7D0F" w:rsidP="00B23BF2">
      <w:pPr>
        <w:pStyle w:val="ConsPlusNormal"/>
        <w:ind w:firstLine="567"/>
        <w:rPr>
          <w:sz w:val="24"/>
          <w:szCs w:val="24"/>
        </w:rPr>
      </w:pPr>
    </w:p>
    <w:p w:rsidR="000F7D0F" w:rsidRPr="000F7D0F" w:rsidRDefault="000F7D0F" w:rsidP="00B23BF2">
      <w:pPr>
        <w:pStyle w:val="ConsPlusNormal"/>
        <w:ind w:firstLine="567"/>
        <w:rPr>
          <w:sz w:val="24"/>
          <w:szCs w:val="24"/>
        </w:rPr>
      </w:pPr>
    </w:p>
    <w:p w:rsidR="000F7D0F" w:rsidRPr="000F7D0F" w:rsidRDefault="000F7D0F" w:rsidP="00B23BF2">
      <w:pPr>
        <w:pStyle w:val="ConsPlusNormal"/>
        <w:ind w:firstLine="567"/>
        <w:rPr>
          <w:sz w:val="24"/>
          <w:szCs w:val="24"/>
        </w:rPr>
      </w:pPr>
    </w:p>
    <w:p w:rsidR="000F7D0F" w:rsidRPr="000F7D0F" w:rsidRDefault="000F7D0F" w:rsidP="000F7D0F">
      <w:pPr>
        <w:pStyle w:val="ConsPlusNormal"/>
        <w:ind w:firstLine="567"/>
        <w:jc w:val="both"/>
        <w:rPr>
          <w:sz w:val="24"/>
          <w:szCs w:val="24"/>
        </w:rPr>
      </w:pPr>
      <w:r w:rsidRPr="000F7D0F">
        <w:rPr>
          <w:sz w:val="24"/>
          <w:szCs w:val="24"/>
        </w:rPr>
        <w:t>Глава</w:t>
      </w:r>
    </w:p>
    <w:p w:rsidR="000F7D0F" w:rsidRPr="000F7D0F" w:rsidRDefault="000F7D0F" w:rsidP="000F7D0F">
      <w:pPr>
        <w:pStyle w:val="ConsPlusNormal"/>
        <w:ind w:firstLine="567"/>
        <w:jc w:val="both"/>
        <w:rPr>
          <w:sz w:val="24"/>
          <w:szCs w:val="24"/>
        </w:rPr>
      </w:pPr>
      <w:r w:rsidRPr="000F7D0F">
        <w:rPr>
          <w:sz w:val="24"/>
          <w:szCs w:val="24"/>
        </w:rPr>
        <w:t>Тимашевского городского поселения</w:t>
      </w:r>
    </w:p>
    <w:p w:rsidR="000F7D0F" w:rsidRPr="000F7D0F" w:rsidRDefault="000F7D0F" w:rsidP="000F7D0F">
      <w:pPr>
        <w:pStyle w:val="ConsPlusNormal"/>
        <w:ind w:firstLine="567"/>
        <w:jc w:val="both"/>
        <w:rPr>
          <w:sz w:val="24"/>
          <w:szCs w:val="24"/>
        </w:rPr>
      </w:pPr>
      <w:r w:rsidRPr="000F7D0F">
        <w:rPr>
          <w:sz w:val="24"/>
          <w:szCs w:val="24"/>
        </w:rPr>
        <w:t>Тимашевского района</w:t>
      </w:r>
    </w:p>
    <w:p w:rsidR="000F7D0F" w:rsidRPr="000F7D0F" w:rsidRDefault="000F7D0F" w:rsidP="000F7D0F">
      <w:pPr>
        <w:pStyle w:val="ConsPlusNormal"/>
        <w:ind w:firstLine="567"/>
        <w:jc w:val="both"/>
        <w:rPr>
          <w:sz w:val="24"/>
          <w:szCs w:val="24"/>
        </w:rPr>
      </w:pPr>
      <w:r w:rsidRPr="000F7D0F">
        <w:rPr>
          <w:sz w:val="24"/>
          <w:szCs w:val="24"/>
        </w:rPr>
        <w:t>П.В.Буряк</w:t>
      </w:r>
    </w:p>
    <w:sectPr w:rsidR="000F7D0F" w:rsidRPr="000F7D0F" w:rsidSect="0097415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6080" w:rsidRDefault="00FC6080">
      <w:r>
        <w:separator/>
      </w:r>
    </w:p>
  </w:endnote>
  <w:endnote w:type="continuationSeparator" w:id="1">
    <w:p w:rsidR="00FC6080" w:rsidRDefault="00FC60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6080" w:rsidRDefault="00FC6080">
      <w:r>
        <w:separator/>
      </w:r>
    </w:p>
  </w:footnote>
  <w:footnote w:type="continuationSeparator" w:id="1">
    <w:p w:rsidR="00FC6080" w:rsidRDefault="00FC60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D524470"/>
    <w:lvl w:ilvl="0">
      <w:numFmt w:val="bullet"/>
      <w:lvlText w:val="*"/>
      <w:lvlJc w:val="left"/>
    </w:lvl>
  </w:abstractNum>
  <w:abstractNum w:abstractNumId="1">
    <w:nsid w:val="2DC10A07"/>
    <w:multiLevelType w:val="hybridMultilevel"/>
    <w:tmpl w:val="B3600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AA72141"/>
    <w:multiLevelType w:val="hybridMultilevel"/>
    <w:tmpl w:val="41F6E7CC"/>
    <w:lvl w:ilvl="0" w:tplc="2E10608C">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
    <w:nsid w:val="63631D23"/>
    <w:multiLevelType w:val="hybridMultilevel"/>
    <w:tmpl w:val="98F8D026"/>
    <w:lvl w:ilvl="0" w:tplc="651C4F68">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1"/>
  </w:num>
  <w:num w:numId="3">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357"/>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0325"/>
    <w:rsid w:val="00000DD0"/>
    <w:rsid w:val="000012DD"/>
    <w:rsid w:val="00002E22"/>
    <w:rsid w:val="0001688E"/>
    <w:rsid w:val="00017637"/>
    <w:rsid w:val="00025D83"/>
    <w:rsid w:val="00025D8A"/>
    <w:rsid w:val="00027518"/>
    <w:rsid w:val="00030D09"/>
    <w:rsid w:val="0003289F"/>
    <w:rsid w:val="00033813"/>
    <w:rsid w:val="00034D68"/>
    <w:rsid w:val="00041362"/>
    <w:rsid w:val="0004141A"/>
    <w:rsid w:val="00044107"/>
    <w:rsid w:val="00046687"/>
    <w:rsid w:val="000476B5"/>
    <w:rsid w:val="00056875"/>
    <w:rsid w:val="00060153"/>
    <w:rsid w:val="0006272A"/>
    <w:rsid w:val="00077933"/>
    <w:rsid w:val="0008446C"/>
    <w:rsid w:val="000914BD"/>
    <w:rsid w:val="000979A6"/>
    <w:rsid w:val="000A1190"/>
    <w:rsid w:val="000A34D8"/>
    <w:rsid w:val="000A7766"/>
    <w:rsid w:val="000B0FA5"/>
    <w:rsid w:val="000B18B7"/>
    <w:rsid w:val="000B1E76"/>
    <w:rsid w:val="000B4771"/>
    <w:rsid w:val="000B4A75"/>
    <w:rsid w:val="000B7887"/>
    <w:rsid w:val="000B7907"/>
    <w:rsid w:val="000C044E"/>
    <w:rsid w:val="000C3D00"/>
    <w:rsid w:val="000C49E3"/>
    <w:rsid w:val="000C4B5B"/>
    <w:rsid w:val="000C6E24"/>
    <w:rsid w:val="000C7879"/>
    <w:rsid w:val="000D0B66"/>
    <w:rsid w:val="000E1E39"/>
    <w:rsid w:val="000F0823"/>
    <w:rsid w:val="000F1CAE"/>
    <w:rsid w:val="000F2A11"/>
    <w:rsid w:val="000F2C5B"/>
    <w:rsid w:val="000F54E7"/>
    <w:rsid w:val="000F7D0F"/>
    <w:rsid w:val="00100933"/>
    <w:rsid w:val="00100F7E"/>
    <w:rsid w:val="00103001"/>
    <w:rsid w:val="00115653"/>
    <w:rsid w:val="00117134"/>
    <w:rsid w:val="00120F12"/>
    <w:rsid w:val="00120F3C"/>
    <w:rsid w:val="00121E14"/>
    <w:rsid w:val="0012311D"/>
    <w:rsid w:val="001252AE"/>
    <w:rsid w:val="0012710E"/>
    <w:rsid w:val="0013532F"/>
    <w:rsid w:val="001360D1"/>
    <w:rsid w:val="00140CCB"/>
    <w:rsid w:val="00160FF4"/>
    <w:rsid w:val="00161CD1"/>
    <w:rsid w:val="00175204"/>
    <w:rsid w:val="0018130A"/>
    <w:rsid w:val="00181CAC"/>
    <w:rsid w:val="001908A2"/>
    <w:rsid w:val="001A069D"/>
    <w:rsid w:val="001A192C"/>
    <w:rsid w:val="001A2079"/>
    <w:rsid w:val="001A38AA"/>
    <w:rsid w:val="001B341B"/>
    <w:rsid w:val="001B545B"/>
    <w:rsid w:val="001B60E1"/>
    <w:rsid w:val="001C27E3"/>
    <w:rsid w:val="001C3540"/>
    <w:rsid w:val="001D1F53"/>
    <w:rsid w:val="001D3E4B"/>
    <w:rsid w:val="001D4163"/>
    <w:rsid w:val="001E5F24"/>
    <w:rsid w:val="001E67E0"/>
    <w:rsid w:val="001F2C78"/>
    <w:rsid w:val="001F47D3"/>
    <w:rsid w:val="001F4E84"/>
    <w:rsid w:val="001F7A97"/>
    <w:rsid w:val="002025D4"/>
    <w:rsid w:val="00206255"/>
    <w:rsid w:val="002078A3"/>
    <w:rsid w:val="00210215"/>
    <w:rsid w:val="002167BE"/>
    <w:rsid w:val="00225859"/>
    <w:rsid w:val="00233059"/>
    <w:rsid w:val="00241C03"/>
    <w:rsid w:val="002438A2"/>
    <w:rsid w:val="0025047D"/>
    <w:rsid w:val="00253E29"/>
    <w:rsid w:val="0025686C"/>
    <w:rsid w:val="00257D8A"/>
    <w:rsid w:val="00263465"/>
    <w:rsid w:val="00281188"/>
    <w:rsid w:val="00282964"/>
    <w:rsid w:val="00282A6A"/>
    <w:rsid w:val="00283DF3"/>
    <w:rsid w:val="00287252"/>
    <w:rsid w:val="00290482"/>
    <w:rsid w:val="00290584"/>
    <w:rsid w:val="00293C9C"/>
    <w:rsid w:val="00295425"/>
    <w:rsid w:val="002970C1"/>
    <w:rsid w:val="002B3461"/>
    <w:rsid w:val="002C0090"/>
    <w:rsid w:val="002D3E5E"/>
    <w:rsid w:val="002E2EA9"/>
    <w:rsid w:val="002E66C1"/>
    <w:rsid w:val="002E7BE5"/>
    <w:rsid w:val="002F1AD5"/>
    <w:rsid w:val="002F7985"/>
    <w:rsid w:val="0030038B"/>
    <w:rsid w:val="00303C58"/>
    <w:rsid w:val="00314C67"/>
    <w:rsid w:val="0032255E"/>
    <w:rsid w:val="00323BA2"/>
    <w:rsid w:val="0033166F"/>
    <w:rsid w:val="00331DAD"/>
    <w:rsid w:val="00332ABA"/>
    <w:rsid w:val="003433E5"/>
    <w:rsid w:val="00344292"/>
    <w:rsid w:val="003454BD"/>
    <w:rsid w:val="00345C23"/>
    <w:rsid w:val="003503BD"/>
    <w:rsid w:val="00351778"/>
    <w:rsid w:val="00351A47"/>
    <w:rsid w:val="003551E9"/>
    <w:rsid w:val="003559E8"/>
    <w:rsid w:val="0036216F"/>
    <w:rsid w:val="003624EF"/>
    <w:rsid w:val="0036465A"/>
    <w:rsid w:val="00367DEB"/>
    <w:rsid w:val="0037179D"/>
    <w:rsid w:val="003750F5"/>
    <w:rsid w:val="00375931"/>
    <w:rsid w:val="00377A3B"/>
    <w:rsid w:val="00381FA6"/>
    <w:rsid w:val="003831C3"/>
    <w:rsid w:val="00391351"/>
    <w:rsid w:val="0039469E"/>
    <w:rsid w:val="00396DD9"/>
    <w:rsid w:val="00396FDE"/>
    <w:rsid w:val="00397F2F"/>
    <w:rsid w:val="003A6052"/>
    <w:rsid w:val="003B0B83"/>
    <w:rsid w:val="003B0B97"/>
    <w:rsid w:val="003B17E8"/>
    <w:rsid w:val="003B56F0"/>
    <w:rsid w:val="003C6FA4"/>
    <w:rsid w:val="003D4740"/>
    <w:rsid w:val="003D7876"/>
    <w:rsid w:val="003E1396"/>
    <w:rsid w:val="003E2430"/>
    <w:rsid w:val="003E3D69"/>
    <w:rsid w:val="003E64D6"/>
    <w:rsid w:val="003E6D81"/>
    <w:rsid w:val="003E7985"/>
    <w:rsid w:val="003F13B5"/>
    <w:rsid w:val="003F19E9"/>
    <w:rsid w:val="003F3453"/>
    <w:rsid w:val="003F3D8F"/>
    <w:rsid w:val="003F7990"/>
    <w:rsid w:val="00400635"/>
    <w:rsid w:val="00410294"/>
    <w:rsid w:val="004113BB"/>
    <w:rsid w:val="004163B9"/>
    <w:rsid w:val="00420DF2"/>
    <w:rsid w:val="00422730"/>
    <w:rsid w:val="00425386"/>
    <w:rsid w:val="004260A2"/>
    <w:rsid w:val="00450D0E"/>
    <w:rsid w:val="004535AF"/>
    <w:rsid w:val="00457E28"/>
    <w:rsid w:val="0046527D"/>
    <w:rsid w:val="004749A9"/>
    <w:rsid w:val="004760D1"/>
    <w:rsid w:val="00480EDA"/>
    <w:rsid w:val="004855DF"/>
    <w:rsid w:val="00491C57"/>
    <w:rsid w:val="00491F4C"/>
    <w:rsid w:val="0049374A"/>
    <w:rsid w:val="00497FD5"/>
    <w:rsid w:val="004A33AE"/>
    <w:rsid w:val="004A4E59"/>
    <w:rsid w:val="004A7973"/>
    <w:rsid w:val="004B3CD3"/>
    <w:rsid w:val="004B4543"/>
    <w:rsid w:val="004C206C"/>
    <w:rsid w:val="004D2176"/>
    <w:rsid w:val="004D53A9"/>
    <w:rsid w:val="004D5D1C"/>
    <w:rsid w:val="004D616A"/>
    <w:rsid w:val="004D6307"/>
    <w:rsid w:val="004E27B7"/>
    <w:rsid w:val="004E67AF"/>
    <w:rsid w:val="004F2575"/>
    <w:rsid w:val="004F6682"/>
    <w:rsid w:val="004F79BF"/>
    <w:rsid w:val="00504A74"/>
    <w:rsid w:val="0050509F"/>
    <w:rsid w:val="00507E82"/>
    <w:rsid w:val="0052012B"/>
    <w:rsid w:val="00530F96"/>
    <w:rsid w:val="005313C1"/>
    <w:rsid w:val="0053798C"/>
    <w:rsid w:val="00540869"/>
    <w:rsid w:val="00542DCD"/>
    <w:rsid w:val="00543525"/>
    <w:rsid w:val="0055062C"/>
    <w:rsid w:val="00550DDA"/>
    <w:rsid w:val="00551F95"/>
    <w:rsid w:val="00552EB9"/>
    <w:rsid w:val="0055567E"/>
    <w:rsid w:val="0056195C"/>
    <w:rsid w:val="00561B5B"/>
    <w:rsid w:val="00566310"/>
    <w:rsid w:val="00573ACA"/>
    <w:rsid w:val="00575C1A"/>
    <w:rsid w:val="00584064"/>
    <w:rsid w:val="0058529C"/>
    <w:rsid w:val="00597508"/>
    <w:rsid w:val="005A0077"/>
    <w:rsid w:val="005A33A5"/>
    <w:rsid w:val="005A4CFD"/>
    <w:rsid w:val="005C6F4E"/>
    <w:rsid w:val="005D4396"/>
    <w:rsid w:val="005E1153"/>
    <w:rsid w:val="005E27E2"/>
    <w:rsid w:val="005E55C3"/>
    <w:rsid w:val="005E7393"/>
    <w:rsid w:val="005F590A"/>
    <w:rsid w:val="005F7821"/>
    <w:rsid w:val="006057C3"/>
    <w:rsid w:val="00613536"/>
    <w:rsid w:val="00620E3F"/>
    <w:rsid w:val="00622129"/>
    <w:rsid w:val="00624587"/>
    <w:rsid w:val="006262E3"/>
    <w:rsid w:val="00626B32"/>
    <w:rsid w:val="006344DB"/>
    <w:rsid w:val="006373A3"/>
    <w:rsid w:val="00646AF3"/>
    <w:rsid w:val="00651CC9"/>
    <w:rsid w:val="0066734A"/>
    <w:rsid w:val="006719C6"/>
    <w:rsid w:val="00680C94"/>
    <w:rsid w:val="00683293"/>
    <w:rsid w:val="00686669"/>
    <w:rsid w:val="00691007"/>
    <w:rsid w:val="006911A1"/>
    <w:rsid w:val="00695D12"/>
    <w:rsid w:val="006A2D92"/>
    <w:rsid w:val="006B1D7D"/>
    <w:rsid w:val="006B45F5"/>
    <w:rsid w:val="006C0630"/>
    <w:rsid w:val="006D38F8"/>
    <w:rsid w:val="006D5F4C"/>
    <w:rsid w:val="006D7CB6"/>
    <w:rsid w:val="006E315C"/>
    <w:rsid w:val="0070617A"/>
    <w:rsid w:val="00711883"/>
    <w:rsid w:val="00713AB8"/>
    <w:rsid w:val="007243F7"/>
    <w:rsid w:val="00725039"/>
    <w:rsid w:val="0073119F"/>
    <w:rsid w:val="0073408F"/>
    <w:rsid w:val="007349DB"/>
    <w:rsid w:val="00745A7B"/>
    <w:rsid w:val="00753E1B"/>
    <w:rsid w:val="00754151"/>
    <w:rsid w:val="00761AF6"/>
    <w:rsid w:val="00763CB8"/>
    <w:rsid w:val="00764E73"/>
    <w:rsid w:val="00765898"/>
    <w:rsid w:val="00766C48"/>
    <w:rsid w:val="007701AA"/>
    <w:rsid w:val="00775201"/>
    <w:rsid w:val="00790AAB"/>
    <w:rsid w:val="00791036"/>
    <w:rsid w:val="00793705"/>
    <w:rsid w:val="00793E8A"/>
    <w:rsid w:val="0079565D"/>
    <w:rsid w:val="007961D4"/>
    <w:rsid w:val="00796BAC"/>
    <w:rsid w:val="007A1851"/>
    <w:rsid w:val="007A31FE"/>
    <w:rsid w:val="007A6DD6"/>
    <w:rsid w:val="007B13A7"/>
    <w:rsid w:val="007B3435"/>
    <w:rsid w:val="007B4971"/>
    <w:rsid w:val="007B7888"/>
    <w:rsid w:val="007D0DE8"/>
    <w:rsid w:val="007D357A"/>
    <w:rsid w:val="007D36C2"/>
    <w:rsid w:val="007E1C0D"/>
    <w:rsid w:val="007E24A0"/>
    <w:rsid w:val="007E4A8C"/>
    <w:rsid w:val="007E7C57"/>
    <w:rsid w:val="007F2ED8"/>
    <w:rsid w:val="007F30C1"/>
    <w:rsid w:val="007F3332"/>
    <w:rsid w:val="007F4E88"/>
    <w:rsid w:val="00803552"/>
    <w:rsid w:val="008049B9"/>
    <w:rsid w:val="008060A5"/>
    <w:rsid w:val="00810BA0"/>
    <w:rsid w:val="00812507"/>
    <w:rsid w:val="00812C1C"/>
    <w:rsid w:val="008278A9"/>
    <w:rsid w:val="0082795D"/>
    <w:rsid w:val="00836BDB"/>
    <w:rsid w:val="00840861"/>
    <w:rsid w:val="00841056"/>
    <w:rsid w:val="00842D5F"/>
    <w:rsid w:val="00847415"/>
    <w:rsid w:val="00860833"/>
    <w:rsid w:val="0086279A"/>
    <w:rsid w:val="0086397E"/>
    <w:rsid w:val="0086435D"/>
    <w:rsid w:val="00864630"/>
    <w:rsid w:val="00864BFF"/>
    <w:rsid w:val="00866067"/>
    <w:rsid w:val="00873A38"/>
    <w:rsid w:val="00880500"/>
    <w:rsid w:val="00886B20"/>
    <w:rsid w:val="00894767"/>
    <w:rsid w:val="00896D73"/>
    <w:rsid w:val="008979B1"/>
    <w:rsid w:val="008A006B"/>
    <w:rsid w:val="008A24B5"/>
    <w:rsid w:val="008A658C"/>
    <w:rsid w:val="008A730A"/>
    <w:rsid w:val="008B4EFA"/>
    <w:rsid w:val="008B6AD1"/>
    <w:rsid w:val="008B7F1D"/>
    <w:rsid w:val="008C2E13"/>
    <w:rsid w:val="008C5643"/>
    <w:rsid w:val="008D3FA8"/>
    <w:rsid w:val="008D7D26"/>
    <w:rsid w:val="008E16AA"/>
    <w:rsid w:val="008E3FA8"/>
    <w:rsid w:val="008E4714"/>
    <w:rsid w:val="008F1615"/>
    <w:rsid w:val="008F3FE1"/>
    <w:rsid w:val="008F4583"/>
    <w:rsid w:val="009053A4"/>
    <w:rsid w:val="00911103"/>
    <w:rsid w:val="00912670"/>
    <w:rsid w:val="00913C3C"/>
    <w:rsid w:val="00914375"/>
    <w:rsid w:val="0091578C"/>
    <w:rsid w:val="00916ACE"/>
    <w:rsid w:val="00920AA7"/>
    <w:rsid w:val="00924BAA"/>
    <w:rsid w:val="009256EE"/>
    <w:rsid w:val="00925FB8"/>
    <w:rsid w:val="00931AF9"/>
    <w:rsid w:val="00936F59"/>
    <w:rsid w:val="00937C41"/>
    <w:rsid w:val="009430C3"/>
    <w:rsid w:val="00950841"/>
    <w:rsid w:val="00953299"/>
    <w:rsid w:val="00953362"/>
    <w:rsid w:val="00960388"/>
    <w:rsid w:val="00961481"/>
    <w:rsid w:val="0096194D"/>
    <w:rsid w:val="009623A0"/>
    <w:rsid w:val="0096413E"/>
    <w:rsid w:val="00964E40"/>
    <w:rsid w:val="00974157"/>
    <w:rsid w:val="00976803"/>
    <w:rsid w:val="00990252"/>
    <w:rsid w:val="00990C07"/>
    <w:rsid w:val="00992DEC"/>
    <w:rsid w:val="00997DA7"/>
    <w:rsid w:val="009A1067"/>
    <w:rsid w:val="009A1A6B"/>
    <w:rsid w:val="009A1F43"/>
    <w:rsid w:val="009A6F64"/>
    <w:rsid w:val="009B0C46"/>
    <w:rsid w:val="009B608A"/>
    <w:rsid w:val="009B7890"/>
    <w:rsid w:val="009C222D"/>
    <w:rsid w:val="009C3832"/>
    <w:rsid w:val="009C3E25"/>
    <w:rsid w:val="009D1309"/>
    <w:rsid w:val="009D1CC9"/>
    <w:rsid w:val="009F208E"/>
    <w:rsid w:val="009F6D68"/>
    <w:rsid w:val="00A01458"/>
    <w:rsid w:val="00A116AB"/>
    <w:rsid w:val="00A17CFC"/>
    <w:rsid w:val="00A361EE"/>
    <w:rsid w:val="00A36BD2"/>
    <w:rsid w:val="00A37644"/>
    <w:rsid w:val="00A40D19"/>
    <w:rsid w:val="00A42088"/>
    <w:rsid w:val="00A47FE0"/>
    <w:rsid w:val="00A50BAF"/>
    <w:rsid w:val="00A53C33"/>
    <w:rsid w:val="00A62F8D"/>
    <w:rsid w:val="00A77A54"/>
    <w:rsid w:val="00A87F1C"/>
    <w:rsid w:val="00A92FDB"/>
    <w:rsid w:val="00A961AC"/>
    <w:rsid w:val="00AA5C82"/>
    <w:rsid w:val="00AB3468"/>
    <w:rsid w:val="00AB412B"/>
    <w:rsid w:val="00AB58C4"/>
    <w:rsid w:val="00AB5CE9"/>
    <w:rsid w:val="00AB7910"/>
    <w:rsid w:val="00AC3E29"/>
    <w:rsid w:val="00AC7EA5"/>
    <w:rsid w:val="00AD12E4"/>
    <w:rsid w:val="00AD1E08"/>
    <w:rsid w:val="00AD1FD9"/>
    <w:rsid w:val="00AD2289"/>
    <w:rsid w:val="00AE0325"/>
    <w:rsid w:val="00AE0785"/>
    <w:rsid w:val="00AE168C"/>
    <w:rsid w:val="00AE2102"/>
    <w:rsid w:val="00AE5F32"/>
    <w:rsid w:val="00AE7555"/>
    <w:rsid w:val="00AF1F8D"/>
    <w:rsid w:val="00AF69F3"/>
    <w:rsid w:val="00B20806"/>
    <w:rsid w:val="00B23BF2"/>
    <w:rsid w:val="00B25016"/>
    <w:rsid w:val="00B259E6"/>
    <w:rsid w:val="00B26C09"/>
    <w:rsid w:val="00B34182"/>
    <w:rsid w:val="00B44058"/>
    <w:rsid w:val="00B52BF9"/>
    <w:rsid w:val="00B55EA3"/>
    <w:rsid w:val="00B60D10"/>
    <w:rsid w:val="00B634D7"/>
    <w:rsid w:val="00B65C95"/>
    <w:rsid w:val="00B702DB"/>
    <w:rsid w:val="00B745B6"/>
    <w:rsid w:val="00B75058"/>
    <w:rsid w:val="00B82F79"/>
    <w:rsid w:val="00B83AA5"/>
    <w:rsid w:val="00B83C9A"/>
    <w:rsid w:val="00B8699D"/>
    <w:rsid w:val="00B87343"/>
    <w:rsid w:val="00B90E6A"/>
    <w:rsid w:val="00B91107"/>
    <w:rsid w:val="00B935C2"/>
    <w:rsid w:val="00BB1198"/>
    <w:rsid w:val="00BB65EC"/>
    <w:rsid w:val="00BC5ACE"/>
    <w:rsid w:val="00BC6748"/>
    <w:rsid w:val="00BD078B"/>
    <w:rsid w:val="00BE321B"/>
    <w:rsid w:val="00BE543E"/>
    <w:rsid w:val="00BF59CF"/>
    <w:rsid w:val="00C01A1F"/>
    <w:rsid w:val="00C26E70"/>
    <w:rsid w:val="00C27888"/>
    <w:rsid w:val="00C32F63"/>
    <w:rsid w:val="00C339B5"/>
    <w:rsid w:val="00C37053"/>
    <w:rsid w:val="00C40BC2"/>
    <w:rsid w:val="00C448D5"/>
    <w:rsid w:val="00C46A21"/>
    <w:rsid w:val="00C479CA"/>
    <w:rsid w:val="00C51E7F"/>
    <w:rsid w:val="00C570C4"/>
    <w:rsid w:val="00C6771F"/>
    <w:rsid w:val="00C709CB"/>
    <w:rsid w:val="00C8144D"/>
    <w:rsid w:val="00C8440E"/>
    <w:rsid w:val="00C87C4D"/>
    <w:rsid w:val="00C9347F"/>
    <w:rsid w:val="00CA0233"/>
    <w:rsid w:val="00CA0297"/>
    <w:rsid w:val="00CA44B0"/>
    <w:rsid w:val="00CB35BA"/>
    <w:rsid w:val="00CB400E"/>
    <w:rsid w:val="00CB41C9"/>
    <w:rsid w:val="00CB5F11"/>
    <w:rsid w:val="00CC6187"/>
    <w:rsid w:val="00CC793A"/>
    <w:rsid w:val="00CD5ACE"/>
    <w:rsid w:val="00CE77E2"/>
    <w:rsid w:val="00CF0D53"/>
    <w:rsid w:val="00CF41F5"/>
    <w:rsid w:val="00D01EDE"/>
    <w:rsid w:val="00D0407D"/>
    <w:rsid w:val="00D05585"/>
    <w:rsid w:val="00D05862"/>
    <w:rsid w:val="00D06461"/>
    <w:rsid w:val="00D06894"/>
    <w:rsid w:val="00D11684"/>
    <w:rsid w:val="00D13904"/>
    <w:rsid w:val="00D14162"/>
    <w:rsid w:val="00D16500"/>
    <w:rsid w:val="00D34B5F"/>
    <w:rsid w:val="00D35315"/>
    <w:rsid w:val="00D41826"/>
    <w:rsid w:val="00D4214F"/>
    <w:rsid w:val="00D42555"/>
    <w:rsid w:val="00D47C73"/>
    <w:rsid w:val="00D52C36"/>
    <w:rsid w:val="00D53587"/>
    <w:rsid w:val="00D604E4"/>
    <w:rsid w:val="00D60A09"/>
    <w:rsid w:val="00D64EB3"/>
    <w:rsid w:val="00D65543"/>
    <w:rsid w:val="00D656F6"/>
    <w:rsid w:val="00D7104D"/>
    <w:rsid w:val="00D739D8"/>
    <w:rsid w:val="00D76444"/>
    <w:rsid w:val="00D80875"/>
    <w:rsid w:val="00D81FE1"/>
    <w:rsid w:val="00D82DF5"/>
    <w:rsid w:val="00D909EC"/>
    <w:rsid w:val="00D92A76"/>
    <w:rsid w:val="00D92E77"/>
    <w:rsid w:val="00DA3B9A"/>
    <w:rsid w:val="00DA47A2"/>
    <w:rsid w:val="00DA7968"/>
    <w:rsid w:val="00DB5624"/>
    <w:rsid w:val="00DC5EDB"/>
    <w:rsid w:val="00DC78B3"/>
    <w:rsid w:val="00DC7E54"/>
    <w:rsid w:val="00DD1ACF"/>
    <w:rsid w:val="00DE3155"/>
    <w:rsid w:val="00DE3211"/>
    <w:rsid w:val="00DE57E7"/>
    <w:rsid w:val="00DF1997"/>
    <w:rsid w:val="00DF3737"/>
    <w:rsid w:val="00DF3EF9"/>
    <w:rsid w:val="00DF5224"/>
    <w:rsid w:val="00E016CD"/>
    <w:rsid w:val="00E01A89"/>
    <w:rsid w:val="00E03727"/>
    <w:rsid w:val="00E13E34"/>
    <w:rsid w:val="00E146FB"/>
    <w:rsid w:val="00E15B07"/>
    <w:rsid w:val="00E2005B"/>
    <w:rsid w:val="00E31F2D"/>
    <w:rsid w:val="00E320A2"/>
    <w:rsid w:val="00E4029A"/>
    <w:rsid w:val="00E4553D"/>
    <w:rsid w:val="00E56F03"/>
    <w:rsid w:val="00E62B88"/>
    <w:rsid w:val="00E63E17"/>
    <w:rsid w:val="00E65ADE"/>
    <w:rsid w:val="00E7230D"/>
    <w:rsid w:val="00E80598"/>
    <w:rsid w:val="00E80E8D"/>
    <w:rsid w:val="00E83B9A"/>
    <w:rsid w:val="00E93E49"/>
    <w:rsid w:val="00E94B88"/>
    <w:rsid w:val="00E94F06"/>
    <w:rsid w:val="00E96819"/>
    <w:rsid w:val="00EA4052"/>
    <w:rsid w:val="00EA4C02"/>
    <w:rsid w:val="00EB10A7"/>
    <w:rsid w:val="00EB4B62"/>
    <w:rsid w:val="00EC2D46"/>
    <w:rsid w:val="00EC7A79"/>
    <w:rsid w:val="00ED2857"/>
    <w:rsid w:val="00ED3EB6"/>
    <w:rsid w:val="00EF43DF"/>
    <w:rsid w:val="00EF7EA5"/>
    <w:rsid w:val="00F01FE6"/>
    <w:rsid w:val="00F033D0"/>
    <w:rsid w:val="00F05E74"/>
    <w:rsid w:val="00F147FD"/>
    <w:rsid w:val="00F153BC"/>
    <w:rsid w:val="00F173BC"/>
    <w:rsid w:val="00F22D76"/>
    <w:rsid w:val="00F25AD6"/>
    <w:rsid w:val="00F34455"/>
    <w:rsid w:val="00F3589D"/>
    <w:rsid w:val="00F4347D"/>
    <w:rsid w:val="00F50B08"/>
    <w:rsid w:val="00F510CD"/>
    <w:rsid w:val="00F610B6"/>
    <w:rsid w:val="00F665C4"/>
    <w:rsid w:val="00F80577"/>
    <w:rsid w:val="00F81F89"/>
    <w:rsid w:val="00F84C6F"/>
    <w:rsid w:val="00F919A6"/>
    <w:rsid w:val="00F93E0B"/>
    <w:rsid w:val="00F972F2"/>
    <w:rsid w:val="00FB12BA"/>
    <w:rsid w:val="00FB7A13"/>
    <w:rsid w:val="00FC2223"/>
    <w:rsid w:val="00FC6080"/>
    <w:rsid w:val="00FC6415"/>
    <w:rsid w:val="00FD134B"/>
    <w:rsid w:val="00FD530D"/>
    <w:rsid w:val="00FD61D5"/>
    <w:rsid w:val="00FF09D6"/>
    <w:rsid w:val="00FF42C1"/>
    <w:rsid w:val="00FF678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Hyperlink" w:locked="1" w:semiHidden="0" w:unhideWhenUsed="0"/>
    <w:lsdException w:name="FollowedHyperlink" w:locked="1" w:semiHidden="0" w:unhideWhenUsed="0"/>
    <w:lsdException w:name="Strong" w:locked="1" w:semiHidden="0" w:uiPriority="0" w:unhideWhenUsed="0" w:qFormat="1"/>
    <w:lsdException w:name="Emphasis" w:locked="1" w:semiHidden="0" w:uiPriority="0" w:unhideWhenUsed="0" w:qFormat="1"/>
    <w:lsdException w:name="Plain Text" w:uiPriority="0"/>
    <w:lsdException w:name="Normal (Web)" w:uiPriority="0"/>
    <w:lsdException w:name="No Lis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F03"/>
    <w:rPr>
      <w:rFonts w:ascii="Calibri" w:hAnsi="Calibri"/>
      <w:sz w:val="22"/>
      <w:szCs w:val="22"/>
      <w:lang w:eastAsia="en-US"/>
    </w:rPr>
  </w:style>
  <w:style w:type="paragraph" w:styleId="1">
    <w:name w:val="heading 1"/>
    <w:basedOn w:val="a"/>
    <w:next w:val="a"/>
    <w:link w:val="10"/>
    <w:uiPriority w:val="99"/>
    <w:qFormat/>
    <w:rsid w:val="00CC793A"/>
    <w:pPr>
      <w:keepNext/>
      <w:spacing w:before="240" w:after="60"/>
      <w:outlineLvl w:val="0"/>
    </w:pPr>
    <w:rPr>
      <w:rFonts w:ascii="Cambria" w:hAnsi="Cambria"/>
      <w:b/>
      <w:bCs/>
      <w:kern w:val="32"/>
      <w:sz w:val="32"/>
      <w:szCs w:val="32"/>
      <w:lang w:eastAsia="ru-RU"/>
    </w:rPr>
  </w:style>
  <w:style w:type="paragraph" w:styleId="4">
    <w:name w:val="heading 4"/>
    <w:basedOn w:val="a"/>
    <w:next w:val="a"/>
    <w:link w:val="40"/>
    <w:uiPriority w:val="99"/>
    <w:qFormat/>
    <w:rsid w:val="00AE0325"/>
    <w:pPr>
      <w:keepNext/>
      <w:jc w:val="center"/>
      <w:outlineLvl w:val="3"/>
    </w:pPr>
    <w:rPr>
      <w:rFonts w:ascii="Times New Roman" w:hAnsi="Times New Roman"/>
      <w:sz w:val="28"/>
      <w:szCs w:val="24"/>
      <w:lang w:eastAsia="ru-RU"/>
    </w:rPr>
  </w:style>
  <w:style w:type="paragraph" w:styleId="5">
    <w:name w:val="heading 5"/>
    <w:basedOn w:val="a"/>
    <w:next w:val="a"/>
    <w:link w:val="50"/>
    <w:uiPriority w:val="99"/>
    <w:qFormat/>
    <w:rsid w:val="00AE0325"/>
    <w:pPr>
      <w:keepNext/>
      <w:jc w:val="center"/>
      <w:outlineLvl w:val="4"/>
    </w:pPr>
    <w:rPr>
      <w:rFonts w:ascii="Times New Roman" w:hAnsi="Times New Roman"/>
      <w:b/>
      <w:bCs/>
      <w:sz w:val="32"/>
      <w:szCs w:val="24"/>
      <w:lang w:eastAsia="ru-RU"/>
    </w:rPr>
  </w:style>
  <w:style w:type="paragraph" w:styleId="7">
    <w:name w:val="heading 7"/>
    <w:basedOn w:val="a"/>
    <w:next w:val="a"/>
    <w:link w:val="70"/>
    <w:uiPriority w:val="99"/>
    <w:qFormat/>
    <w:rsid w:val="00504A74"/>
    <w:pPr>
      <w:spacing w:before="240" w:after="60"/>
      <w:outlineLvl w:val="6"/>
    </w:pPr>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C793A"/>
    <w:rPr>
      <w:rFonts w:ascii="Cambria" w:hAnsi="Cambria" w:cs="Times New Roman"/>
      <w:b/>
      <w:bCs/>
      <w:kern w:val="32"/>
      <w:sz w:val="32"/>
      <w:szCs w:val="32"/>
    </w:rPr>
  </w:style>
  <w:style w:type="character" w:customStyle="1" w:styleId="40">
    <w:name w:val="Заголовок 4 Знак"/>
    <w:basedOn w:val="a0"/>
    <w:link w:val="4"/>
    <w:uiPriority w:val="99"/>
    <w:semiHidden/>
    <w:locked/>
    <w:rsid w:val="00812507"/>
    <w:rPr>
      <w:rFonts w:ascii="Calibri" w:hAnsi="Calibri" w:cs="Times New Roman"/>
      <w:b/>
      <w:bCs/>
      <w:sz w:val="28"/>
      <w:szCs w:val="28"/>
    </w:rPr>
  </w:style>
  <w:style w:type="character" w:customStyle="1" w:styleId="50">
    <w:name w:val="Заголовок 5 Знак"/>
    <w:basedOn w:val="a0"/>
    <w:link w:val="5"/>
    <w:uiPriority w:val="99"/>
    <w:semiHidden/>
    <w:locked/>
    <w:rsid w:val="00812507"/>
    <w:rPr>
      <w:rFonts w:ascii="Calibri" w:hAnsi="Calibri" w:cs="Times New Roman"/>
      <w:b/>
      <w:bCs/>
      <w:i/>
      <w:iCs/>
      <w:sz w:val="26"/>
      <w:szCs w:val="26"/>
    </w:rPr>
  </w:style>
  <w:style w:type="character" w:customStyle="1" w:styleId="70">
    <w:name w:val="Заголовок 7 Знак"/>
    <w:basedOn w:val="a0"/>
    <w:link w:val="7"/>
    <w:uiPriority w:val="99"/>
    <w:semiHidden/>
    <w:locked/>
    <w:rsid w:val="00504A74"/>
    <w:rPr>
      <w:rFonts w:ascii="Calibri" w:hAnsi="Calibri" w:cs="Times New Roman"/>
      <w:sz w:val="24"/>
      <w:szCs w:val="24"/>
    </w:rPr>
  </w:style>
  <w:style w:type="paragraph" w:customStyle="1" w:styleId="ConsNormal">
    <w:name w:val="ConsNormal"/>
    <w:rsid w:val="00AE0325"/>
    <w:pPr>
      <w:widowControl w:val="0"/>
      <w:autoSpaceDE w:val="0"/>
      <w:autoSpaceDN w:val="0"/>
      <w:adjustRightInd w:val="0"/>
      <w:ind w:right="19772" w:firstLine="720"/>
    </w:pPr>
    <w:rPr>
      <w:rFonts w:ascii="Arial" w:hAnsi="Arial" w:cs="Arial"/>
    </w:rPr>
  </w:style>
  <w:style w:type="paragraph" w:customStyle="1" w:styleId="ConsTitle">
    <w:name w:val="ConsTitle"/>
    <w:uiPriority w:val="99"/>
    <w:rsid w:val="00AE0325"/>
    <w:pPr>
      <w:widowControl w:val="0"/>
      <w:autoSpaceDE w:val="0"/>
      <w:autoSpaceDN w:val="0"/>
      <w:adjustRightInd w:val="0"/>
      <w:ind w:right="19772"/>
    </w:pPr>
    <w:rPr>
      <w:rFonts w:ascii="Arial" w:hAnsi="Arial" w:cs="Arial"/>
      <w:b/>
      <w:bCs/>
      <w:sz w:val="16"/>
      <w:szCs w:val="16"/>
    </w:rPr>
  </w:style>
  <w:style w:type="paragraph" w:styleId="a3">
    <w:name w:val="Plain Text"/>
    <w:basedOn w:val="a"/>
    <w:link w:val="a4"/>
    <w:rsid w:val="00AE0325"/>
    <w:rPr>
      <w:rFonts w:ascii="Courier New" w:hAnsi="Courier New" w:cs="Courier New"/>
      <w:sz w:val="20"/>
      <w:szCs w:val="20"/>
      <w:lang w:eastAsia="ru-RU"/>
    </w:rPr>
  </w:style>
  <w:style w:type="character" w:customStyle="1" w:styleId="a4">
    <w:name w:val="Текст Знак"/>
    <w:basedOn w:val="a0"/>
    <w:link w:val="a3"/>
    <w:locked/>
    <w:rsid w:val="00812507"/>
    <w:rPr>
      <w:rFonts w:ascii="Courier New" w:hAnsi="Courier New" w:cs="Courier New"/>
      <w:sz w:val="20"/>
      <w:szCs w:val="20"/>
    </w:rPr>
  </w:style>
  <w:style w:type="paragraph" w:styleId="a5">
    <w:name w:val="header"/>
    <w:basedOn w:val="a"/>
    <w:link w:val="a6"/>
    <w:uiPriority w:val="99"/>
    <w:rsid w:val="00AE0325"/>
    <w:pPr>
      <w:tabs>
        <w:tab w:val="center" w:pos="4677"/>
        <w:tab w:val="right" w:pos="9355"/>
      </w:tabs>
    </w:pPr>
    <w:rPr>
      <w:rFonts w:ascii="Times New Roman" w:hAnsi="Times New Roman"/>
      <w:sz w:val="24"/>
      <w:szCs w:val="24"/>
      <w:lang w:eastAsia="ru-RU"/>
    </w:rPr>
  </w:style>
  <w:style w:type="character" w:customStyle="1" w:styleId="a6">
    <w:name w:val="Верхний колонтитул Знак"/>
    <w:basedOn w:val="a0"/>
    <w:link w:val="a5"/>
    <w:uiPriority w:val="99"/>
    <w:semiHidden/>
    <w:locked/>
    <w:rsid w:val="00812507"/>
    <w:rPr>
      <w:rFonts w:cs="Times New Roman"/>
      <w:sz w:val="24"/>
      <w:szCs w:val="24"/>
    </w:rPr>
  </w:style>
  <w:style w:type="character" w:styleId="a7">
    <w:name w:val="page number"/>
    <w:basedOn w:val="a0"/>
    <w:uiPriority w:val="99"/>
    <w:rsid w:val="00AE0325"/>
    <w:rPr>
      <w:rFonts w:cs="Times New Roman"/>
    </w:rPr>
  </w:style>
  <w:style w:type="paragraph" w:styleId="a8">
    <w:name w:val="Balloon Text"/>
    <w:basedOn w:val="a"/>
    <w:link w:val="a9"/>
    <w:uiPriority w:val="99"/>
    <w:semiHidden/>
    <w:rsid w:val="001D4163"/>
    <w:rPr>
      <w:rFonts w:ascii="Tahoma" w:hAnsi="Tahoma" w:cs="Tahoma"/>
      <w:sz w:val="16"/>
      <w:szCs w:val="16"/>
      <w:lang w:eastAsia="ru-RU"/>
    </w:rPr>
  </w:style>
  <w:style w:type="character" w:customStyle="1" w:styleId="a9">
    <w:name w:val="Текст выноски Знак"/>
    <w:basedOn w:val="a0"/>
    <w:link w:val="a8"/>
    <w:uiPriority w:val="99"/>
    <w:semiHidden/>
    <w:locked/>
    <w:rsid w:val="00812507"/>
    <w:rPr>
      <w:rFonts w:cs="Times New Roman"/>
      <w:sz w:val="2"/>
    </w:rPr>
  </w:style>
  <w:style w:type="paragraph" w:customStyle="1" w:styleId="aa">
    <w:name w:val="Знак"/>
    <w:basedOn w:val="a"/>
    <w:uiPriority w:val="99"/>
    <w:rsid w:val="00FF42C1"/>
    <w:pPr>
      <w:spacing w:before="100" w:beforeAutospacing="1" w:after="100" w:afterAutospacing="1"/>
      <w:jc w:val="both"/>
    </w:pPr>
    <w:rPr>
      <w:rFonts w:ascii="Tahoma" w:hAnsi="Tahoma"/>
      <w:sz w:val="20"/>
      <w:szCs w:val="20"/>
      <w:lang w:val="en-US"/>
    </w:rPr>
  </w:style>
  <w:style w:type="paragraph" w:customStyle="1" w:styleId="11">
    <w:name w:val="Знак1"/>
    <w:basedOn w:val="a"/>
    <w:uiPriority w:val="99"/>
    <w:rsid w:val="009C3832"/>
    <w:pPr>
      <w:spacing w:before="100" w:beforeAutospacing="1" w:after="100" w:afterAutospacing="1"/>
      <w:jc w:val="both"/>
    </w:pPr>
    <w:rPr>
      <w:rFonts w:ascii="Tahoma" w:hAnsi="Tahoma"/>
      <w:sz w:val="20"/>
      <w:szCs w:val="20"/>
      <w:lang w:val="en-US"/>
    </w:rPr>
  </w:style>
  <w:style w:type="paragraph" w:styleId="ab">
    <w:name w:val="Body Text Indent"/>
    <w:basedOn w:val="a"/>
    <w:link w:val="ac"/>
    <w:rsid w:val="00745A7B"/>
    <w:pPr>
      <w:autoSpaceDE w:val="0"/>
      <w:autoSpaceDN w:val="0"/>
      <w:adjustRightInd w:val="0"/>
      <w:ind w:firstLine="709"/>
      <w:jc w:val="both"/>
    </w:pPr>
    <w:rPr>
      <w:rFonts w:ascii="Times New Roman" w:hAnsi="Times New Roman"/>
      <w:sz w:val="28"/>
      <w:szCs w:val="28"/>
      <w:lang w:eastAsia="ru-RU"/>
    </w:rPr>
  </w:style>
  <w:style w:type="character" w:customStyle="1" w:styleId="ac">
    <w:name w:val="Основной текст с отступом Знак"/>
    <w:basedOn w:val="a0"/>
    <w:link w:val="ab"/>
    <w:locked/>
    <w:rsid w:val="00812507"/>
    <w:rPr>
      <w:rFonts w:cs="Times New Roman"/>
      <w:sz w:val="24"/>
      <w:szCs w:val="24"/>
    </w:rPr>
  </w:style>
  <w:style w:type="paragraph" w:styleId="ad">
    <w:name w:val="footer"/>
    <w:basedOn w:val="a"/>
    <w:link w:val="ae"/>
    <w:uiPriority w:val="99"/>
    <w:rsid w:val="006B1D7D"/>
    <w:pPr>
      <w:tabs>
        <w:tab w:val="center" w:pos="4677"/>
        <w:tab w:val="right" w:pos="9355"/>
      </w:tabs>
    </w:pPr>
    <w:rPr>
      <w:rFonts w:ascii="Times New Roman" w:hAnsi="Times New Roman"/>
      <w:sz w:val="24"/>
      <w:szCs w:val="24"/>
      <w:lang w:eastAsia="ru-RU"/>
    </w:rPr>
  </w:style>
  <w:style w:type="character" w:customStyle="1" w:styleId="ae">
    <w:name w:val="Нижний колонтитул Знак"/>
    <w:basedOn w:val="a0"/>
    <w:link w:val="ad"/>
    <w:uiPriority w:val="99"/>
    <w:semiHidden/>
    <w:locked/>
    <w:rsid w:val="00812507"/>
    <w:rPr>
      <w:rFonts w:cs="Times New Roman"/>
      <w:sz w:val="24"/>
      <w:szCs w:val="24"/>
    </w:rPr>
  </w:style>
  <w:style w:type="paragraph" w:customStyle="1" w:styleId="12">
    <w:name w:val="обычный_1 Знак Знак Знак Знак Знак Знак Знак Знак Знак"/>
    <w:basedOn w:val="a"/>
    <w:uiPriority w:val="99"/>
    <w:rsid w:val="00CC793A"/>
    <w:pPr>
      <w:spacing w:before="100" w:beforeAutospacing="1" w:after="100" w:afterAutospacing="1"/>
      <w:jc w:val="both"/>
    </w:pPr>
    <w:rPr>
      <w:rFonts w:ascii="Tahoma" w:hAnsi="Tahoma"/>
      <w:sz w:val="20"/>
      <w:szCs w:val="20"/>
      <w:lang w:val="en-US"/>
    </w:rPr>
  </w:style>
  <w:style w:type="paragraph" w:customStyle="1" w:styleId="ConsPlusNonformat">
    <w:name w:val="ConsPlusNonformat"/>
    <w:uiPriority w:val="99"/>
    <w:rsid w:val="00566310"/>
    <w:pPr>
      <w:widowControl w:val="0"/>
      <w:autoSpaceDE w:val="0"/>
      <w:autoSpaceDN w:val="0"/>
      <w:adjustRightInd w:val="0"/>
    </w:pPr>
    <w:rPr>
      <w:rFonts w:ascii="Courier New" w:hAnsi="Courier New" w:cs="Courier New"/>
    </w:rPr>
  </w:style>
  <w:style w:type="character" w:styleId="af">
    <w:name w:val="Hyperlink"/>
    <w:basedOn w:val="a0"/>
    <w:uiPriority w:val="99"/>
    <w:rsid w:val="000F1CAE"/>
    <w:rPr>
      <w:rFonts w:cs="Times New Roman"/>
      <w:color w:val="0000FF"/>
      <w:u w:val="single"/>
    </w:rPr>
  </w:style>
  <w:style w:type="character" w:styleId="af0">
    <w:name w:val="FollowedHyperlink"/>
    <w:basedOn w:val="a0"/>
    <w:uiPriority w:val="99"/>
    <w:rsid w:val="000F1CAE"/>
    <w:rPr>
      <w:rFonts w:cs="Times New Roman"/>
      <w:color w:val="800080"/>
      <w:u w:val="single"/>
    </w:rPr>
  </w:style>
  <w:style w:type="paragraph" w:customStyle="1" w:styleId="xl65">
    <w:name w:val="xl65"/>
    <w:basedOn w:val="a"/>
    <w:rsid w:val="000F1CAE"/>
    <w:pPr>
      <w:spacing w:before="100" w:beforeAutospacing="1" w:after="100" w:afterAutospacing="1"/>
      <w:jc w:val="right"/>
    </w:pPr>
    <w:rPr>
      <w:rFonts w:ascii="Times New Roman" w:hAnsi="Times New Roman"/>
      <w:b/>
      <w:bCs/>
      <w:sz w:val="28"/>
      <w:szCs w:val="28"/>
      <w:lang w:eastAsia="ru-RU"/>
    </w:rPr>
  </w:style>
  <w:style w:type="paragraph" w:customStyle="1" w:styleId="xl66">
    <w:name w:val="xl66"/>
    <w:basedOn w:val="a"/>
    <w:rsid w:val="000F1CAE"/>
    <w:pPr>
      <w:spacing w:before="100" w:beforeAutospacing="1" w:after="100" w:afterAutospacing="1"/>
    </w:pPr>
    <w:rPr>
      <w:rFonts w:ascii="Times New Roman" w:hAnsi="Times New Roman"/>
      <w:sz w:val="28"/>
      <w:szCs w:val="28"/>
      <w:lang w:eastAsia="ru-RU"/>
    </w:rPr>
  </w:style>
  <w:style w:type="paragraph" w:customStyle="1" w:styleId="xl67">
    <w:name w:val="xl67"/>
    <w:basedOn w:val="a"/>
    <w:rsid w:val="000F1CAE"/>
    <w:pPr>
      <w:spacing w:before="100" w:beforeAutospacing="1" w:after="100" w:afterAutospacing="1"/>
      <w:jc w:val="right"/>
    </w:pPr>
    <w:rPr>
      <w:rFonts w:ascii="Times New Roman" w:hAnsi="Times New Roman"/>
      <w:sz w:val="28"/>
      <w:szCs w:val="28"/>
      <w:lang w:eastAsia="ru-RU"/>
    </w:rPr>
  </w:style>
  <w:style w:type="paragraph" w:customStyle="1" w:styleId="xl68">
    <w:name w:val="xl68"/>
    <w:basedOn w:val="a"/>
    <w:rsid w:val="000F1CAE"/>
    <w:pPr>
      <w:spacing w:before="100" w:beforeAutospacing="1" w:after="100" w:afterAutospacing="1"/>
    </w:pPr>
    <w:rPr>
      <w:rFonts w:ascii="Times New Roman" w:hAnsi="Times New Roman"/>
      <w:color w:val="000000"/>
      <w:sz w:val="28"/>
      <w:szCs w:val="28"/>
      <w:lang w:eastAsia="ru-RU"/>
    </w:rPr>
  </w:style>
  <w:style w:type="paragraph" w:customStyle="1" w:styleId="xl69">
    <w:name w:val="xl69"/>
    <w:basedOn w:val="a"/>
    <w:rsid w:val="000F1CAE"/>
    <w:pPr>
      <w:spacing w:before="100" w:beforeAutospacing="1" w:after="100" w:afterAutospacing="1"/>
    </w:pPr>
    <w:rPr>
      <w:rFonts w:ascii="Times New Roman" w:hAnsi="Times New Roman"/>
      <w:sz w:val="28"/>
      <w:szCs w:val="28"/>
      <w:lang w:eastAsia="ru-RU"/>
    </w:rPr>
  </w:style>
  <w:style w:type="paragraph" w:customStyle="1" w:styleId="xl70">
    <w:name w:val="xl70"/>
    <w:basedOn w:val="a"/>
    <w:rsid w:val="000F1CAE"/>
    <w:pPr>
      <w:spacing w:before="100" w:beforeAutospacing="1" w:after="100" w:afterAutospacing="1"/>
      <w:jc w:val="center"/>
    </w:pPr>
    <w:rPr>
      <w:rFonts w:ascii="Times New Roman" w:hAnsi="Times New Roman"/>
      <w:sz w:val="28"/>
      <w:szCs w:val="28"/>
      <w:lang w:eastAsia="ru-RU"/>
    </w:rPr>
  </w:style>
  <w:style w:type="paragraph" w:customStyle="1" w:styleId="xl71">
    <w:name w:val="xl71"/>
    <w:basedOn w:val="a"/>
    <w:rsid w:val="000F1CAE"/>
    <w:pPr>
      <w:spacing w:before="100" w:beforeAutospacing="1" w:after="100" w:afterAutospacing="1"/>
      <w:textAlignment w:val="top"/>
    </w:pPr>
    <w:rPr>
      <w:rFonts w:ascii="Times New Roman" w:hAnsi="Times New Roman"/>
      <w:sz w:val="28"/>
      <w:szCs w:val="28"/>
      <w:lang w:eastAsia="ru-RU"/>
    </w:rPr>
  </w:style>
  <w:style w:type="paragraph" w:customStyle="1" w:styleId="xl72">
    <w:name w:val="xl72"/>
    <w:basedOn w:val="a"/>
    <w:rsid w:val="000F1CAE"/>
    <w:pPr>
      <w:spacing w:before="100" w:beforeAutospacing="1" w:after="100" w:afterAutospacing="1"/>
    </w:pPr>
    <w:rPr>
      <w:rFonts w:ascii="Times New Roman" w:hAnsi="Times New Roman"/>
      <w:b/>
      <w:bCs/>
      <w:sz w:val="28"/>
      <w:szCs w:val="28"/>
      <w:lang w:eastAsia="ru-RU"/>
    </w:rPr>
  </w:style>
  <w:style w:type="paragraph" w:customStyle="1" w:styleId="xl73">
    <w:name w:val="xl73"/>
    <w:basedOn w:val="a"/>
    <w:rsid w:val="000F1CAE"/>
    <w:pPr>
      <w:spacing w:before="100" w:beforeAutospacing="1" w:after="100" w:afterAutospacing="1"/>
    </w:pPr>
    <w:rPr>
      <w:rFonts w:ascii="Times New Roman" w:hAnsi="Times New Roman"/>
      <w:b/>
      <w:bCs/>
      <w:sz w:val="28"/>
      <w:szCs w:val="28"/>
      <w:lang w:eastAsia="ru-RU"/>
    </w:rPr>
  </w:style>
  <w:style w:type="paragraph" w:customStyle="1" w:styleId="xl74">
    <w:name w:val="xl74"/>
    <w:basedOn w:val="a"/>
    <w:rsid w:val="000F1CAE"/>
    <w:pPr>
      <w:spacing w:before="100" w:beforeAutospacing="1" w:after="100" w:afterAutospacing="1"/>
      <w:textAlignment w:val="top"/>
    </w:pPr>
    <w:rPr>
      <w:rFonts w:ascii="Times New Roman" w:hAnsi="Times New Roman"/>
      <w:b/>
      <w:bCs/>
      <w:sz w:val="28"/>
      <w:szCs w:val="28"/>
      <w:lang w:eastAsia="ru-RU"/>
    </w:rPr>
  </w:style>
  <w:style w:type="paragraph" w:customStyle="1" w:styleId="xl75">
    <w:name w:val="xl75"/>
    <w:basedOn w:val="a"/>
    <w:rsid w:val="000F1CAE"/>
    <w:pPr>
      <w:spacing w:before="100" w:beforeAutospacing="1" w:after="100" w:afterAutospacing="1"/>
      <w:jc w:val="right"/>
    </w:pPr>
    <w:rPr>
      <w:rFonts w:ascii="Times New Roman" w:hAnsi="Times New Roman"/>
      <w:color w:val="000000"/>
      <w:sz w:val="28"/>
      <w:szCs w:val="28"/>
      <w:lang w:eastAsia="ru-RU"/>
    </w:rPr>
  </w:style>
  <w:style w:type="paragraph" w:customStyle="1" w:styleId="xl76">
    <w:name w:val="xl76"/>
    <w:basedOn w:val="a"/>
    <w:rsid w:val="000F1CAE"/>
    <w:pPr>
      <w:spacing w:before="100" w:beforeAutospacing="1" w:after="100" w:afterAutospacing="1"/>
    </w:pPr>
    <w:rPr>
      <w:rFonts w:ascii="Times New Roman" w:hAnsi="Times New Roman"/>
      <w:sz w:val="28"/>
      <w:szCs w:val="28"/>
      <w:lang w:eastAsia="ru-RU"/>
    </w:rPr>
  </w:style>
  <w:style w:type="paragraph" w:customStyle="1" w:styleId="xl77">
    <w:name w:val="xl77"/>
    <w:basedOn w:val="a"/>
    <w:rsid w:val="000F1C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6"/>
      <w:szCs w:val="26"/>
      <w:lang w:eastAsia="ru-RU"/>
    </w:rPr>
  </w:style>
  <w:style w:type="paragraph" w:customStyle="1" w:styleId="xl78">
    <w:name w:val="xl78"/>
    <w:basedOn w:val="a"/>
    <w:rsid w:val="000F1C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6"/>
      <w:szCs w:val="26"/>
      <w:lang w:eastAsia="ru-RU"/>
    </w:rPr>
  </w:style>
  <w:style w:type="paragraph" w:customStyle="1" w:styleId="xl79">
    <w:name w:val="xl79"/>
    <w:basedOn w:val="a"/>
    <w:rsid w:val="000F1C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6"/>
      <w:szCs w:val="26"/>
      <w:lang w:eastAsia="ru-RU"/>
    </w:rPr>
  </w:style>
  <w:style w:type="paragraph" w:customStyle="1" w:styleId="xl80">
    <w:name w:val="xl80"/>
    <w:basedOn w:val="a"/>
    <w:rsid w:val="000F1CAE"/>
    <w:pPr>
      <w:spacing w:before="100" w:beforeAutospacing="1" w:after="100" w:afterAutospacing="1"/>
    </w:pPr>
    <w:rPr>
      <w:rFonts w:ascii="Times New Roman" w:hAnsi="Times New Roman"/>
      <w:color w:val="000000"/>
      <w:sz w:val="28"/>
      <w:szCs w:val="28"/>
      <w:lang w:eastAsia="ru-RU"/>
    </w:rPr>
  </w:style>
  <w:style w:type="paragraph" w:customStyle="1" w:styleId="xl81">
    <w:name w:val="xl81"/>
    <w:basedOn w:val="a"/>
    <w:rsid w:val="000F1CAE"/>
    <w:pPr>
      <w:spacing w:before="100" w:beforeAutospacing="1" w:after="100" w:afterAutospacing="1"/>
    </w:pPr>
    <w:rPr>
      <w:rFonts w:ascii="Times New Roman" w:hAnsi="Times New Roman"/>
      <w:color w:val="000000"/>
      <w:sz w:val="28"/>
      <w:szCs w:val="28"/>
      <w:lang w:eastAsia="ru-RU"/>
    </w:rPr>
  </w:style>
  <w:style w:type="paragraph" w:customStyle="1" w:styleId="xl82">
    <w:name w:val="xl82"/>
    <w:basedOn w:val="a"/>
    <w:rsid w:val="000F1C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6"/>
      <w:szCs w:val="26"/>
      <w:lang w:eastAsia="ru-RU"/>
    </w:rPr>
  </w:style>
  <w:style w:type="paragraph" w:customStyle="1" w:styleId="xl83">
    <w:name w:val="xl83"/>
    <w:basedOn w:val="a"/>
    <w:rsid w:val="000F1CAE"/>
    <w:pPr>
      <w:spacing w:before="100" w:beforeAutospacing="1" w:after="100" w:afterAutospacing="1"/>
    </w:pPr>
    <w:rPr>
      <w:rFonts w:ascii="Times New Roman" w:hAnsi="Times New Roman"/>
      <w:b/>
      <w:bCs/>
      <w:sz w:val="28"/>
      <w:szCs w:val="28"/>
      <w:lang w:eastAsia="ru-RU"/>
    </w:rPr>
  </w:style>
  <w:style w:type="paragraph" w:customStyle="1" w:styleId="xl84">
    <w:name w:val="xl84"/>
    <w:basedOn w:val="a"/>
    <w:rsid w:val="000F1CAE"/>
    <w:pPr>
      <w:spacing w:before="100" w:beforeAutospacing="1" w:after="100" w:afterAutospacing="1"/>
    </w:pPr>
    <w:rPr>
      <w:rFonts w:ascii="Times New Roman" w:hAnsi="Times New Roman"/>
      <w:b/>
      <w:bCs/>
      <w:sz w:val="28"/>
      <w:szCs w:val="28"/>
      <w:lang w:eastAsia="ru-RU"/>
    </w:rPr>
  </w:style>
  <w:style w:type="paragraph" w:customStyle="1" w:styleId="xl85">
    <w:name w:val="xl85"/>
    <w:basedOn w:val="a"/>
    <w:rsid w:val="000F1CAE"/>
    <w:pPr>
      <w:spacing w:before="100" w:beforeAutospacing="1" w:after="100" w:afterAutospacing="1"/>
    </w:pPr>
    <w:rPr>
      <w:rFonts w:ascii="Times New Roman" w:hAnsi="Times New Roman"/>
      <w:b/>
      <w:bCs/>
      <w:sz w:val="28"/>
      <w:szCs w:val="28"/>
      <w:lang w:eastAsia="ru-RU"/>
    </w:rPr>
  </w:style>
  <w:style w:type="paragraph" w:customStyle="1" w:styleId="xl86">
    <w:name w:val="xl86"/>
    <w:basedOn w:val="a"/>
    <w:rsid w:val="000F1CAE"/>
    <w:pPr>
      <w:spacing w:before="100" w:beforeAutospacing="1" w:after="100" w:afterAutospacing="1"/>
    </w:pPr>
    <w:rPr>
      <w:rFonts w:ascii="Times New Roman" w:hAnsi="Times New Roman"/>
      <w:b/>
      <w:bCs/>
      <w:color w:val="000000"/>
      <w:sz w:val="28"/>
      <w:szCs w:val="28"/>
      <w:lang w:eastAsia="ru-RU"/>
    </w:rPr>
  </w:style>
  <w:style w:type="paragraph" w:customStyle="1" w:styleId="xl87">
    <w:name w:val="xl87"/>
    <w:basedOn w:val="a"/>
    <w:rsid w:val="000F1CAE"/>
    <w:pPr>
      <w:spacing w:before="100" w:beforeAutospacing="1" w:after="100" w:afterAutospacing="1"/>
      <w:jc w:val="right"/>
    </w:pPr>
    <w:rPr>
      <w:rFonts w:ascii="Times New Roman" w:hAnsi="Times New Roman"/>
      <w:b/>
      <w:bCs/>
      <w:color w:val="000000"/>
      <w:sz w:val="28"/>
      <w:szCs w:val="28"/>
      <w:lang w:eastAsia="ru-RU"/>
    </w:rPr>
  </w:style>
  <w:style w:type="paragraph" w:customStyle="1" w:styleId="xl88">
    <w:name w:val="xl88"/>
    <w:basedOn w:val="a"/>
    <w:rsid w:val="000F1CAE"/>
    <w:pPr>
      <w:spacing w:before="100" w:beforeAutospacing="1" w:after="100" w:afterAutospacing="1"/>
    </w:pPr>
    <w:rPr>
      <w:rFonts w:ascii="Times New Roman" w:hAnsi="Times New Roman"/>
      <w:b/>
      <w:bCs/>
      <w:color w:val="000000"/>
      <w:sz w:val="28"/>
      <w:szCs w:val="28"/>
      <w:lang w:eastAsia="ru-RU"/>
    </w:rPr>
  </w:style>
  <w:style w:type="paragraph" w:customStyle="1" w:styleId="xl89">
    <w:name w:val="xl89"/>
    <w:basedOn w:val="a"/>
    <w:rsid w:val="000F1CAE"/>
    <w:pPr>
      <w:spacing w:before="100" w:beforeAutospacing="1" w:after="100" w:afterAutospacing="1"/>
    </w:pPr>
    <w:rPr>
      <w:rFonts w:ascii="Times New Roman" w:hAnsi="Times New Roman"/>
      <w:b/>
      <w:bCs/>
      <w:color w:val="000000"/>
      <w:sz w:val="28"/>
      <w:szCs w:val="28"/>
      <w:lang w:eastAsia="ru-RU"/>
    </w:rPr>
  </w:style>
  <w:style w:type="paragraph" w:customStyle="1" w:styleId="xl90">
    <w:name w:val="xl90"/>
    <w:basedOn w:val="a"/>
    <w:rsid w:val="000F1CAE"/>
    <w:pPr>
      <w:spacing w:before="100" w:beforeAutospacing="1" w:after="100" w:afterAutospacing="1"/>
    </w:pPr>
    <w:rPr>
      <w:rFonts w:ascii="Times New Roman" w:hAnsi="Times New Roman"/>
      <w:sz w:val="28"/>
      <w:szCs w:val="28"/>
      <w:lang w:eastAsia="ru-RU"/>
    </w:rPr>
  </w:style>
  <w:style w:type="paragraph" w:customStyle="1" w:styleId="xl91">
    <w:name w:val="xl91"/>
    <w:basedOn w:val="a"/>
    <w:rsid w:val="000F1CAE"/>
    <w:pPr>
      <w:spacing w:before="100" w:beforeAutospacing="1" w:after="100" w:afterAutospacing="1"/>
    </w:pPr>
    <w:rPr>
      <w:rFonts w:ascii="Times New Roman" w:hAnsi="Times New Roman"/>
      <w:color w:val="000000"/>
      <w:sz w:val="28"/>
      <w:szCs w:val="28"/>
      <w:lang w:eastAsia="ru-RU"/>
    </w:rPr>
  </w:style>
  <w:style w:type="paragraph" w:customStyle="1" w:styleId="xl92">
    <w:name w:val="xl92"/>
    <w:basedOn w:val="a"/>
    <w:rsid w:val="000F1CAE"/>
    <w:pPr>
      <w:spacing w:before="100" w:beforeAutospacing="1" w:after="100" w:afterAutospacing="1"/>
      <w:jc w:val="right"/>
    </w:pPr>
    <w:rPr>
      <w:rFonts w:ascii="Times New Roman" w:hAnsi="Times New Roman"/>
      <w:sz w:val="28"/>
      <w:szCs w:val="28"/>
      <w:lang w:eastAsia="ru-RU"/>
    </w:rPr>
  </w:style>
  <w:style w:type="paragraph" w:customStyle="1" w:styleId="xl93">
    <w:name w:val="xl93"/>
    <w:basedOn w:val="a"/>
    <w:rsid w:val="000F1CAE"/>
    <w:pPr>
      <w:spacing w:before="100" w:beforeAutospacing="1" w:after="100" w:afterAutospacing="1"/>
    </w:pPr>
    <w:rPr>
      <w:rFonts w:ascii="Times New Roman" w:hAnsi="Times New Roman"/>
      <w:b/>
      <w:bCs/>
      <w:sz w:val="28"/>
      <w:szCs w:val="28"/>
      <w:lang w:eastAsia="ru-RU"/>
    </w:rPr>
  </w:style>
  <w:style w:type="paragraph" w:customStyle="1" w:styleId="xl94">
    <w:name w:val="xl94"/>
    <w:basedOn w:val="a"/>
    <w:rsid w:val="000F1CAE"/>
    <w:pPr>
      <w:spacing w:before="100" w:beforeAutospacing="1" w:after="100" w:afterAutospacing="1"/>
    </w:pPr>
    <w:rPr>
      <w:rFonts w:ascii="Times New Roman" w:hAnsi="Times New Roman"/>
      <w:sz w:val="28"/>
      <w:szCs w:val="28"/>
      <w:lang w:eastAsia="ru-RU"/>
    </w:rPr>
  </w:style>
  <w:style w:type="paragraph" w:customStyle="1" w:styleId="xl95">
    <w:name w:val="xl95"/>
    <w:basedOn w:val="a"/>
    <w:rsid w:val="000F1CAE"/>
    <w:pPr>
      <w:spacing w:before="100" w:beforeAutospacing="1" w:after="100" w:afterAutospacing="1"/>
    </w:pPr>
    <w:rPr>
      <w:rFonts w:ascii="Times New Roman" w:hAnsi="Times New Roman"/>
      <w:sz w:val="28"/>
      <w:szCs w:val="28"/>
      <w:lang w:eastAsia="ru-RU"/>
    </w:rPr>
  </w:style>
  <w:style w:type="paragraph" w:customStyle="1" w:styleId="xl96">
    <w:name w:val="xl96"/>
    <w:basedOn w:val="a"/>
    <w:rsid w:val="000F1CAE"/>
    <w:pPr>
      <w:spacing w:before="100" w:beforeAutospacing="1" w:after="100" w:afterAutospacing="1"/>
    </w:pPr>
    <w:rPr>
      <w:rFonts w:ascii="Times New Roman" w:hAnsi="Times New Roman"/>
      <w:color w:val="000000"/>
      <w:sz w:val="28"/>
      <w:szCs w:val="28"/>
      <w:lang w:eastAsia="ru-RU"/>
    </w:rPr>
  </w:style>
  <w:style w:type="paragraph" w:customStyle="1" w:styleId="xl97">
    <w:name w:val="xl97"/>
    <w:basedOn w:val="a"/>
    <w:rsid w:val="000F1CAE"/>
    <w:pPr>
      <w:spacing w:before="100" w:beforeAutospacing="1" w:after="100" w:afterAutospacing="1"/>
    </w:pPr>
    <w:rPr>
      <w:rFonts w:ascii="Times New Roman" w:hAnsi="Times New Roman"/>
      <w:sz w:val="28"/>
      <w:szCs w:val="28"/>
      <w:lang w:eastAsia="ru-RU"/>
    </w:rPr>
  </w:style>
  <w:style w:type="paragraph" w:customStyle="1" w:styleId="xl98">
    <w:name w:val="xl98"/>
    <w:basedOn w:val="a"/>
    <w:rsid w:val="000F1CAE"/>
    <w:pPr>
      <w:spacing w:before="100" w:beforeAutospacing="1" w:after="100" w:afterAutospacing="1"/>
    </w:pPr>
    <w:rPr>
      <w:rFonts w:ascii="Times New Roman" w:hAnsi="Times New Roman"/>
      <w:b/>
      <w:bCs/>
      <w:sz w:val="28"/>
      <w:szCs w:val="28"/>
      <w:lang w:eastAsia="ru-RU"/>
    </w:rPr>
  </w:style>
  <w:style w:type="paragraph" w:customStyle="1" w:styleId="xl99">
    <w:name w:val="xl99"/>
    <w:basedOn w:val="a"/>
    <w:rsid w:val="000F1CAE"/>
    <w:pPr>
      <w:spacing w:before="100" w:beforeAutospacing="1" w:after="100" w:afterAutospacing="1"/>
    </w:pPr>
    <w:rPr>
      <w:rFonts w:ascii="Times New Roman" w:hAnsi="Times New Roman"/>
      <w:sz w:val="28"/>
      <w:szCs w:val="28"/>
      <w:lang w:eastAsia="ru-RU"/>
    </w:rPr>
  </w:style>
  <w:style w:type="paragraph" w:customStyle="1" w:styleId="xl100">
    <w:name w:val="xl100"/>
    <w:basedOn w:val="a"/>
    <w:rsid w:val="000F1CAE"/>
    <w:pPr>
      <w:spacing w:before="100" w:beforeAutospacing="1" w:after="100" w:afterAutospacing="1"/>
    </w:pPr>
    <w:rPr>
      <w:rFonts w:ascii="Times New Roman" w:hAnsi="Times New Roman"/>
      <w:b/>
      <w:bCs/>
      <w:color w:val="000000"/>
      <w:sz w:val="28"/>
      <w:szCs w:val="28"/>
      <w:lang w:eastAsia="ru-RU"/>
    </w:rPr>
  </w:style>
  <w:style w:type="paragraph" w:customStyle="1" w:styleId="xl101">
    <w:name w:val="xl101"/>
    <w:basedOn w:val="a"/>
    <w:rsid w:val="000F1CAE"/>
    <w:pPr>
      <w:spacing w:before="100" w:beforeAutospacing="1" w:after="100" w:afterAutospacing="1"/>
    </w:pPr>
    <w:rPr>
      <w:rFonts w:ascii="Times New Roman" w:hAnsi="Times New Roman"/>
      <w:b/>
      <w:bCs/>
      <w:sz w:val="28"/>
      <w:szCs w:val="28"/>
      <w:lang w:eastAsia="ru-RU"/>
    </w:rPr>
  </w:style>
  <w:style w:type="paragraph" w:customStyle="1" w:styleId="xl102">
    <w:name w:val="xl102"/>
    <w:basedOn w:val="a"/>
    <w:rsid w:val="000F1CAE"/>
    <w:pPr>
      <w:spacing w:before="100" w:beforeAutospacing="1" w:after="100" w:afterAutospacing="1"/>
    </w:pPr>
    <w:rPr>
      <w:rFonts w:ascii="Times New Roman" w:hAnsi="Times New Roman"/>
      <w:b/>
      <w:bCs/>
      <w:sz w:val="28"/>
      <w:szCs w:val="28"/>
      <w:lang w:eastAsia="ru-RU"/>
    </w:rPr>
  </w:style>
  <w:style w:type="paragraph" w:customStyle="1" w:styleId="xl103">
    <w:name w:val="xl103"/>
    <w:basedOn w:val="a"/>
    <w:rsid w:val="000F1CAE"/>
    <w:pPr>
      <w:spacing w:before="100" w:beforeAutospacing="1" w:after="100" w:afterAutospacing="1"/>
    </w:pPr>
    <w:rPr>
      <w:rFonts w:ascii="Times New Roman" w:hAnsi="Times New Roman"/>
      <w:b/>
      <w:bCs/>
      <w:sz w:val="28"/>
      <w:szCs w:val="28"/>
      <w:lang w:eastAsia="ru-RU"/>
    </w:rPr>
  </w:style>
  <w:style w:type="paragraph" w:customStyle="1" w:styleId="xl104">
    <w:name w:val="xl104"/>
    <w:basedOn w:val="a"/>
    <w:rsid w:val="000F1CAE"/>
    <w:pPr>
      <w:spacing w:before="100" w:beforeAutospacing="1" w:after="100" w:afterAutospacing="1"/>
      <w:jc w:val="right"/>
    </w:pPr>
    <w:rPr>
      <w:rFonts w:ascii="Times New Roman" w:hAnsi="Times New Roman"/>
      <w:b/>
      <w:bCs/>
      <w:sz w:val="28"/>
      <w:szCs w:val="28"/>
      <w:lang w:eastAsia="ru-RU"/>
    </w:rPr>
  </w:style>
  <w:style w:type="paragraph" w:customStyle="1" w:styleId="xl105">
    <w:name w:val="xl105"/>
    <w:basedOn w:val="a"/>
    <w:rsid w:val="000F1CAE"/>
    <w:pPr>
      <w:spacing w:before="100" w:beforeAutospacing="1" w:after="100" w:afterAutospacing="1"/>
      <w:textAlignment w:val="top"/>
    </w:pPr>
    <w:rPr>
      <w:rFonts w:ascii="Times New Roman" w:hAnsi="Times New Roman"/>
      <w:b/>
      <w:bCs/>
      <w:sz w:val="28"/>
      <w:szCs w:val="28"/>
      <w:lang w:eastAsia="ru-RU"/>
    </w:rPr>
  </w:style>
  <w:style w:type="paragraph" w:customStyle="1" w:styleId="xl106">
    <w:name w:val="xl106"/>
    <w:basedOn w:val="a"/>
    <w:rsid w:val="00B55EA3"/>
    <w:pPr>
      <w:spacing w:before="100" w:beforeAutospacing="1" w:after="100" w:afterAutospacing="1"/>
      <w:jc w:val="right"/>
    </w:pPr>
    <w:rPr>
      <w:rFonts w:ascii="Times New Roman" w:hAnsi="Times New Roman"/>
      <w:color w:val="000000"/>
      <w:sz w:val="28"/>
      <w:szCs w:val="28"/>
      <w:lang w:eastAsia="ru-RU"/>
    </w:rPr>
  </w:style>
  <w:style w:type="paragraph" w:customStyle="1" w:styleId="Style9">
    <w:name w:val="Style9"/>
    <w:basedOn w:val="a"/>
    <w:uiPriority w:val="99"/>
    <w:rsid w:val="00351A47"/>
    <w:pPr>
      <w:widowControl w:val="0"/>
      <w:autoSpaceDE w:val="0"/>
      <w:autoSpaceDN w:val="0"/>
      <w:adjustRightInd w:val="0"/>
      <w:spacing w:line="331" w:lineRule="exact"/>
      <w:ind w:firstLine="720"/>
      <w:jc w:val="both"/>
    </w:pPr>
    <w:rPr>
      <w:rFonts w:ascii="Times New Roman" w:hAnsi="Times New Roman"/>
      <w:sz w:val="24"/>
      <w:szCs w:val="24"/>
      <w:lang w:eastAsia="ru-RU"/>
    </w:rPr>
  </w:style>
  <w:style w:type="character" w:customStyle="1" w:styleId="FontStyle28">
    <w:name w:val="Font Style28"/>
    <w:basedOn w:val="a0"/>
    <w:uiPriority w:val="99"/>
    <w:rsid w:val="00351A47"/>
    <w:rPr>
      <w:rFonts w:ascii="Times New Roman" w:hAnsi="Times New Roman" w:cs="Times New Roman"/>
      <w:sz w:val="26"/>
      <w:szCs w:val="26"/>
      <w:lang w:val="ru-RU" w:eastAsia="en-US" w:bidi="ar-SA"/>
    </w:rPr>
  </w:style>
  <w:style w:type="character" w:customStyle="1" w:styleId="FontStyle29">
    <w:name w:val="Font Style29"/>
    <w:basedOn w:val="a0"/>
    <w:uiPriority w:val="99"/>
    <w:rsid w:val="00351A47"/>
    <w:rPr>
      <w:rFonts w:ascii="Times New Roman" w:hAnsi="Times New Roman" w:cs="Times New Roman"/>
      <w:b/>
      <w:bCs/>
      <w:sz w:val="26"/>
      <w:szCs w:val="26"/>
      <w:lang w:val="ru-RU" w:eastAsia="en-US" w:bidi="ar-SA"/>
    </w:rPr>
  </w:style>
  <w:style w:type="paragraph" w:customStyle="1" w:styleId="Style20">
    <w:name w:val="Style20"/>
    <w:basedOn w:val="a"/>
    <w:uiPriority w:val="99"/>
    <w:rsid w:val="00351A47"/>
    <w:pPr>
      <w:widowControl w:val="0"/>
      <w:autoSpaceDE w:val="0"/>
      <w:autoSpaceDN w:val="0"/>
      <w:adjustRightInd w:val="0"/>
      <w:spacing w:line="326" w:lineRule="exact"/>
      <w:ind w:firstLine="816"/>
      <w:jc w:val="both"/>
    </w:pPr>
    <w:rPr>
      <w:rFonts w:ascii="Times New Roman" w:hAnsi="Times New Roman"/>
      <w:sz w:val="24"/>
      <w:szCs w:val="24"/>
      <w:lang w:eastAsia="ru-RU"/>
    </w:rPr>
  </w:style>
  <w:style w:type="paragraph" w:customStyle="1" w:styleId="Style1">
    <w:name w:val="Style1"/>
    <w:basedOn w:val="a"/>
    <w:uiPriority w:val="99"/>
    <w:rsid w:val="00351A47"/>
    <w:pPr>
      <w:widowControl w:val="0"/>
      <w:autoSpaceDE w:val="0"/>
      <w:autoSpaceDN w:val="0"/>
      <w:adjustRightInd w:val="0"/>
      <w:jc w:val="right"/>
    </w:pPr>
    <w:rPr>
      <w:rFonts w:ascii="Times New Roman" w:hAnsi="Times New Roman"/>
      <w:sz w:val="24"/>
      <w:szCs w:val="24"/>
      <w:lang w:eastAsia="ru-RU"/>
    </w:rPr>
  </w:style>
  <w:style w:type="paragraph" w:customStyle="1" w:styleId="Style17">
    <w:name w:val="Style17"/>
    <w:basedOn w:val="a"/>
    <w:uiPriority w:val="99"/>
    <w:rsid w:val="00351A47"/>
    <w:pPr>
      <w:widowControl w:val="0"/>
      <w:autoSpaceDE w:val="0"/>
      <w:autoSpaceDN w:val="0"/>
      <w:adjustRightInd w:val="0"/>
      <w:spacing w:line="326" w:lineRule="exact"/>
      <w:ind w:firstLine="206"/>
      <w:jc w:val="both"/>
    </w:pPr>
    <w:rPr>
      <w:rFonts w:ascii="Times New Roman" w:hAnsi="Times New Roman"/>
      <w:sz w:val="24"/>
      <w:szCs w:val="24"/>
      <w:lang w:eastAsia="ru-RU"/>
    </w:rPr>
  </w:style>
  <w:style w:type="paragraph" w:styleId="af1">
    <w:name w:val="Title"/>
    <w:basedOn w:val="a"/>
    <w:link w:val="af2"/>
    <w:uiPriority w:val="99"/>
    <w:qFormat/>
    <w:locked/>
    <w:rsid w:val="00351A47"/>
    <w:pPr>
      <w:jc w:val="center"/>
    </w:pPr>
    <w:rPr>
      <w:rFonts w:ascii="Times New Roman" w:hAnsi="Times New Roman"/>
      <w:sz w:val="28"/>
      <w:szCs w:val="20"/>
      <w:lang w:eastAsia="ru-RU"/>
    </w:rPr>
  </w:style>
  <w:style w:type="character" w:customStyle="1" w:styleId="af2">
    <w:name w:val="Название Знак"/>
    <w:basedOn w:val="a0"/>
    <w:link w:val="af1"/>
    <w:uiPriority w:val="99"/>
    <w:locked/>
    <w:rsid w:val="00812507"/>
    <w:rPr>
      <w:rFonts w:ascii="Cambria" w:hAnsi="Cambria" w:cs="Times New Roman"/>
      <w:b/>
      <w:bCs/>
      <w:kern w:val="28"/>
      <w:sz w:val="32"/>
      <w:szCs w:val="32"/>
    </w:rPr>
  </w:style>
  <w:style w:type="paragraph" w:customStyle="1" w:styleId="Style7">
    <w:name w:val="Style7"/>
    <w:basedOn w:val="a"/>
    <w:uiPriority w:val="99"/>
    <w:rsid w:val="00351A47"/>
    <w:pPr>
      <w:widowControl w:val="0"/>
      <w:autoSpaceDE w:val="0"/>
      <w:autoSpaceDN w:val="0"/>
      <w:adjustRightInd w:val="0"/>
      <w:jc w:val="right"/>
    </w:pPr>
    <w:rPr>
      <w:rFonts w:ascii="Times New Roman" w:hAnsi="Times New Roman"/>
      <w:sz w:val="24"/>
      <w:szCs w:val="24"/>
      <w:lang w:eastAsia="ru-RU"/>
    </w:rPr>
  </w:style>
  <w:style w:type="paragraph" w:customStyle="1" w:styleId="Style10">
    <w:name w:val="Style10"/>
    <w:basedOn w:val="a"/>
    <w:uiPriority w:val="99"/>
    <w:rsid w:val="00351A47"/>
    <w:pPr>
      <w:widowControl w:val="0"/>
      <w:autoSpaceDE w:val="0"/>
      <w:autoSpaceDN w:val="0"/>
      <w:adjustRightInd w:val="0"/>
      <w:spacing w:line="334" w:lineRule="exact"/>
    </w:pPr>
    <w:rPr>
      <w:rFonts w:ascii="Times New Roman" w:hAnsi="Times New Roman"/>
      <w:sz w:val="24"/>
      <w:szCs w:val="24"/>
      <w:lang w:eastAsia="ru-RU"/>
    </w:rPr>
  </w:style>
  <w:style w:type="paragraph" w:customStyle="1" w:styleId="2">
    <w:name w:val="Знак2"/>
    <w:basedOn w:val="a"/>
    <w:uiPriority w:val="99"/>
    <w:rsid w:val="005D4396"/>
    <w:pPr>
      <w:spacing w:before="100" w:beforeAutospacing="1" w:after="100" w:afterAutospacing="1"/>
      <w:jc w:val="both"/>
    </w:pPr>
    <w:rPr>
      <w:rFonts w:ascii="Tahoma" w:hAnsi="Tahoma"/>
      <w:sz w:val="20"/>
      <w:szCs w:val="20"/>
      <w:lang w:val="en-US"/>
    </w:rPr>
  </w:style>
  <w:style w:type="character" w:customStyle="1" w:styleId="13">
    <w:name w:val="Знак Знак1"/>
    <w:uiPriority w:val="99"/>
    <w:rsid w:val="005D4396"/>
    <w:rPr>
      <w:rFonts w:ascii="Courier New" w:hAnsi="Courier New"/>
      <w:lang w:val="ru-RU" w:eastAsia="ru-RU"/>
    </w:rPr>
  </w:style>
  <w:style w:type="character" w:customStyle="1" w:styleId="110">
    <w:name w:val="Знак Знак11"/>
    <w:uiPriority w:val="99"/>
    <w:rsid w:val="0086279A"/>
    <w:rPr>
      <w:rFonts w:ascii="Courier New" w:hAnsi="Courier New"/>
      <w:lang w:val="ru-RU" w:eastAsia="ru-RU"/>
    </w:rPr>
  </w:style>
  <w:style w:type="paragraph" w:customStyle="1" w:styleId="3">
    <w:name w:val="Знак3"/>
    <w:basedOn w:val="a"/>
    <w:uiPriority w:val="99"/>
    <w:rsid w:val="00D34B5F"/>
    <w:pPr>
      <w:spacing w:before="100" w:beforeAutospacing="1" w:after="100" w:afterAutospacing="1"/>
      <w:jc w:val="both"/>
    </w:pPr>
    <w:rPr>
      <w:rFonts w:ascii="Tahoma" w:hAnsi="Tahoma"/>
      <w:sz w:val="20"/>
      <w:szCs w:val="20"/>
      <w:lang w:val="en-US"/>
    </w:rPr>
  </w:style>
  <w:style w:type="paragraph" w:customStyle="1" w:styleId="xl107">
    <w:name w:val="xl107"/>
    <w:basedOn w:val="a"/>
    <w:rsid w:val="00B65C95"/>
    <w:pPr>
      <w:spacing w:before="100" w:beforeAutospacing="1" w:after="100" w:afterAutospacing="1"/>
      <w:jc w:val="right"/>
    </w:pPr>
    <w:rPr>
      <w:rFonts w:ascii="Times New Roman" w:hAnsi="Times New Roman"/>
      <w:color w:val="000000"/>
      <w:sz w:val="28"/>
      <w:szCs w:val="28"/>
      <w:lang w:eastAsia="ru-RU"/>
    </w:rPr>
  </w:style>
  <w:style w:type="paragraph" w:customStyle="1" w:styleId="xl108">
    <w:name w:val="xl108"/>
    <w:basedOn w:val="a"/>
    <w:rsid w:val="00B65C95"/>
    <w:pPr>
      <w:spacing w:before="100" w:beforeAutospacing="1" w:after="100" w:afterAutospacing="1"/>
      <w:jc w:val="center"/>
    </w:pPr>
    <w:rPr>
      <w:rFonts w:ascii="Times New Roman" w:hAnsi="Times New Roman"/>
      <w:sz w:val="28"/>
      <w:szCs w:val="28"/>
      <w:lang w:eastAsia="ru-RU"/>
    </w:rPr>
  </w:style>
  <w:style w:type="paragraph" w:customStyle="1" w:styleId="xl109">
    <w:name w:val="xl109"/>
    <w:basedOn w:val="a"/>
    <w:rsid w:val="00B65C95"/>
    <w:pPr>
      <w:spacing w:before="100" w:beforeAutospacing="1" w:after="100" w:afterAutospacing="1"/>
      <w:jc w:val="center"/>
    </w:pPr>
    <w:rPr>
      <w:rFonts w:ascii="Times New Roman" w:hAnsi="Times New Roman"/>
      <w:sz w:val="28"/>
      <w:szCs w:val="28"/>
      <w:lang w:eastAsia="ru-RU"/>
    </w:rPr>
  </w:style>
  <w:style w:type="table" w:styleId="af3">
    <w:name w:val="Table Grid"/>
    <w:basedOn w:val="a1"/>
    <w:uiPriority w:val="99"/>
    <w:locked/>
    <w:rsid w:val="00542D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10">
    <w:name w:val="xl110"/>
    <w:basedOn w:val="a"/>
    <w:rsid w:val="00913C3C"/>
    <w:pPr>
      <w:spacing w:before="100" w:beforeAutospacing="1" w:after="100" w:afterAutospacing="1"/>
      <w:jc w:val="right"/>
    </w:pPr>
    <w:rPr>
      <w:rFonts w:ascii="Times New Roman" w:hAnsi="Times New Roman"/>
      <w:sz w:val="28"/>
      <w:szCs w:val="28"/>
      <w:lang w:eastAsia="ru-RU"/>
    </w:rPr>
  </w:style>
  <w:style w:type="paragraph" w:customStyle="1" w:styleId="xl111">
    <w:name w:val="xl111"/>
    <w:basedOn w:val="a"/>
    <w:rsid w:val="00913C3C"/>
    <w:pPr>
      <w:spacing w:before="100" w:beforeAutospacing="1" w:after="100" w:afterAutospacing="1"/>
    </w:pPr>
    <w:rPr>
      <w:rFonts w:ascii="Times New Roman" w:hAnsi="Times New Roman"/>
      <w:b/>
      <w:bCs/>
      <w:sz w:val="28"/>
      <w:szCs w:val="28"/>
      <w:lang w:eastAsia="ru-RU"/>
    </w:rPr>
  </w:style>
  <w:style w:type="paragraph" w:customStyle="1" w:styleId="xl112">
    <w:name w:val="xl112"/>
    <w:basedOn w:val="a"/>
    <w:rsid w:val="00913C3C"/>
    <w:pPr>
      <w:spacing w:before="100" w:beforeAutospacing="1" w:after="100" w:afterAutospacing="1"/>
      <w:jc w:val="right"/>
    </w:pPr>
    <w:rPr>
      <w:rFonts w:ascii="Times New Roman" w:hAnsi="Times New Roman"/>
      <w:color w:val="000000"/>
      <w:sz w:val="28"/>
      <w:szCs w:val="28"/>
      <w:lang w:eastAsia="ru-RU"/>
    </w:rPr>
  </w:style>
  <w:style w:type="paragraph" w:customStyle="1" w:styleId="xl113">
    <w:name w:val="xl113"/>
    <w:basedOn w:val="a"/>
    <w:rsid w:val="00913C3C"/>
    <w:pPr>
      <w:spacing w:before="100" w:beforeAutospacing="1" w:after="100" w:afterAutospacing="1"/>
      <w:jc w:val="center"/>
    </w:pPr>
    <w:rPr>
      <w:rFonts w:ascii="Times New Roman" w:hAnsi="Times New Roman"/>
      <w:sz w:val="28"/>
      <w:szCs w:val="28"/>
      <w:lang w:eastAsia="ru-RU"/>
    </w:rPr>
  </w:style>
  <w:style w:type="paragraph" w:customStyle="1" w:styleId="xl114">
    <w:name w:val="xl114"/>
    <w:basedOn w:val="a"/>
    <w:rsid w:val="00913C3C"/>
    <w:pPr>
      <w:spacing w:before="100" w:beforeAutospacing="1" w:after="100" w:afterAutospacing="1"/>
      <w:jc w:val="center"/>
    </w:pPr>
    <w:rPr>
      <w:rFonts w:ascii="Times New Roman" w:hAnsi="Times New Roman"/>
      <w:sz w:val="28"/>
      <w:szCs w:val="28"/>
      <w:lang w:eastAsia="ru-RU"/>
    </w:rPr>
  </w:style>
  <w:style w:type="paragraph" w:customStyle="1" w:styleId="ConsPlusNormal">
    <w:name w:val="ConsPlusNormal"/>
    <w:rsid w:val="00E56F03"/>
    <w:pPr>
      <w:autoSpaceDE w:val="0"/>
      <w:autoSpaceDN w:val="0"/>
      <w:adjustRightInd w:val="0"/>
    </w:pPr>
    <w:rPr>
      <w:rFonts w:ascii="Arial" w:hAnsi="Arial" w:cs="Arial"/>
      <w:lang w:eastAsia="en-US"/>
    </w:rPr>
  </w:style>
  <w:style w:type="character" w:customStyle="1" w:styleId="af4">
    <w:name w:val="Гипертекстовая ссылка"/>
    <w:basedOn w:val="a0"/>
    <w:rsid w:val="00E2005B"/>
    <w:rPr>
      <w:b/>
      <w:bCs/>
      <w:color w:val="106BBE"/>
    </w:rPr>
  </w:style>
  <w:style w:type="paragraph" w:styleId="af5">
    <w:name w:val="Normal (Web)"/>
    <w:basedOn w:val="a"/>
    <w:rsid w:val="00E2005B"/>
    <w:pPr>
      <w:spacing w:before="100" w:beforeAutospacing="1" w:after="100" w:afterAutospacing="1"/>
    </w:pPr>
    <w:rPr>
      <w:rFonts w:ascii="Times New Roman" w:hAnsi="Times New Roman"/>
      <w:sz w:val="24"/>
      <w:szCs w:val="24"/>
      <w:lang w:eastAsia="ru-RU"/>
    </w:rPr>
  </w:style>
  <w:style w:type="character" w:customStyle="1" w:styleId="FontStyle22">
    <w:name w:val="Font Style22"/>
    <w:basedOn w:val="a0"/>
    <w:rsid w:val="00E2005B"/>
    <w:rPr>
      <w:rFonts w:ascii="Times New Roman" w:hAnsi="Times New Roman" w:cs="Times New Roman"/>
      <w:sz w:val="26"/>
      <w:szCs w:val="26"/>
    </w:rPr>
  </w:style>
  <w:style w:type="character" w:customStyle="1" w:styleId="af6">
    <w:name w:val="Цветовое выделение"/>
    <w:uiPriority w:val="99"/>
    <w:rsid w:val="00E2005B"/>
    <w:rPr>
      <w:b/>
      <w:bCs/>
      <w:color w:val="26282F"/>
    </w:rPr>
  </w:style>
  <w:style w:type="paragraph" w:customStyle="1" w:styleId="Style11">
    <w:name w:val="Style11"/>
    <w:basedOn w:val="a"/>
    <w:rsid w:val="00E2005B"/>
    <w:pPr>
      <w:widowControl w:val="0"/>
      <w:autoSpaceDE w:val="0"/>
      <w:autoSpaceDN w:val="0"/>
      <w:adjustRightInd w:val="0"/>
      <w:spacing w:line="322" w:lineRule="exact"/>
      <w:ind w:firstLine="701"/>
      <w:jc w:val="both"/>
    </w:pPr>
    <w:rPr>
      <w:rFonts w:ascii="Times New Roman" w:hAnsi="Times New Roman"/>
      <w:sz w:val="24"/>
      <w:szCs w:val="24"/>
      <w:lang w:eastAsia="ru-RU"/>
    </w:rPr>
  </w:style>
  <w:style w:type="paragraph" w:customStyle="1" w:styleId="af7">
    <w:name w:val="Нормальный (таблица)"/>
    <w:basedOn w:val="a"/>
    <w:next w:val="a"/>
    <w:uiPriority w:val="99"/>
    <w:rsid w:val="00E2005B"/>
    <w:pPr>
      <w:widowControl w:val="0"/>
      <w:autoSpaceDE w:val="0"/>
      <w:autoSpaceDN w:val="0"/>
      <w:adjustRightInd w:val="0"/>
      <w:jc w:val="both"/>
    </w:pPr>
    <w:rPr>
      <w:rFonts w:ascii="Arial" w:hAnsi="Arial" w:cs="Arial"/>
      <w:sz w:val="24"/>
      <w:szCs w:val="24"/>
      <w:lang w:eastAsia="ru-RU"/>
    </w:rPr>
  </w:style>
  <w:style w:type="paragraph" w:customStyle="1" w:styleId="af8">
    <w:name w:val="Прижатый влево"/>
    <w:basedOn w:val="a"/>
    <w:next w:val="a"/>
    <w:rsid w:val="00E2005B"/>
    <w:pPr>
      <w:widowControl w:val="0"/>
      <w:autoSpaceDE w:val="0"/>
      <w:autoSpaceDN w:val="0"/>
      <w:adjustRightInd w:val="0"/>
    </w:pPr>
    <w:rPr>
      <w:rFonts w:ascii="Arial" w:hAnsi="Arial" w:cs="Arial"/>
      <w:sz w:val="24"/>
      <w:szCs w:val="24"/>
      <w:lang w:eastAsia="ru-RU"/>
    </w:rPr>
  </w:style>
  <w:style w:type="paragraph" w:customStyle="1" w:styleId="formattexttopleveltextcentertext">
    <w:name w:val="formattext topleveltext centertext"/>
    <w:basedOn w:val="a"/>
    <w:rsid w:val="008F1615"/>
    <w:pPr>
      <w:spacing w:before="100" w:beforeAutospacing="1" w:after="100" w:afterAutospacing="1"/>
    </w:pPr>
    <w:rPr>
      <w:rFonts w:ascii="Times New Roman" w:hAnsi="Times New Roman"/>
      <w:sz w:val="24"/>
      <w:szCs w:val="24"/>
      <w:lang w:eastAsia="ru-RU"/>
    </w:rPr>
  </w:style>
  <w:style w:type="character" w:customStyle="1" w:styleId="FontStyle18">
    <w:name w:val="Font Style18"/>
    <w:basedOn w:val="a0"/>
    <w:rsid w:val="0012311D"/>
    <w:rPr>
      <w:rFonts w:ascii="Times New Roman" w:hAnsi="Times New Roman" w:cs="Times New Roman" w:hint="default"/>
      <w:sz w:val="24"/>
      <w:szCs w:val="24"/>
    </w:rPr>
  </w:style>
  <w:style w:type="character" w:customStyle="1" w:styleId="FontStyle34">
    <w:name w:val="Font Style34"/>
    <w:basedOn w:val="a0"/>
    <w:rsid w:val="00680C94"/>
    <w:rPr>
      <w:rFonts w:ascii="Times New Roman" w:hAnsi="Times New Roman" w:cs="Times New Roman"/>
      <w:sz w:val="28"/>
      <w:szCs w:val="28"/>
    </w:rPr>
  </w:style>
  <w:style w:type="character" w:customStyle="1" w:styleId="FontStyle24">
    <w:name w:val="Font Style24"/>
    <w:rsid w:val="000F7D0F"/>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5988826">
      <w:bodyDiv w:val="1"/>
      <w:marLeft w:val="0"/>
      <w:marRight w:val="0"/>
      <w:marTop w:val="0"/>
      <w:marBottom w:val="0"/>
      <w:divBdr>
        <w:top w:val="none" w:sz="0" w:space="0" w:color="auto"/>
        <w:left w:val="none" w:sz="0" w:space="0" w:color="auto"/>
        <w:bottom w:val="none" w:sz="0" w:space="0" w:color="auto"/>
        <w:right w:val="none" w:sz="0" w:space="0" w:color="auto"/>
      </w:divBdr>
    </w:div>
    <w:div w:id="483861258">
      <w:bodyDiv w:val="1"/>
      <w:marLeft w:val="0"/>
      <w:marRight w:val="0"/>
      <w:marTop w:val="0"/>
      <w:marBottom w:val="0"/>
      <w:divBdr>
        <w:top w:val="none" w:sz="0" w:space="0" w:color="auto"/>
        <w:left w:val="none" w:sz="0" w:space="0" w:color="auto"/>
        <w:bottom w:val="none" w:sz="0" w:space="0" w:color="auto"/>
        <w:right w:val="none" w:sz="0" w:space="0" w:color="auto"/>
      </w:divBdr>
    </w:div>
    <w:div w:id="961692305">
      <w:marLeft w:val="0"/>
      <w:marRight w:val="0"/>
      <w:marTop w:val="0"/>
      <w:marBottom w:val="0"/>
      <w:divBdr>
        <w:top w:val="none" w:sz="0" w:space="0" w:color="auto"/>
        <w:left w:val="none" w:sz="0" w:space="0" w:color="auto"/>
        <w:bottom w:val="none" w:sz="0" w:space="0" w:color="auto"/>
        <w:right w:val="none" w:sz="0" w:space="0" w:color="auto"/>
      </w:divBdr>
    </w:div>
    <w:div w:id="961692306">
      <w:marLeft w:val="0"/>
      <w:marRight w:val="0"/>
      <w:marTop w:val="0"/>
      <w:marBottom w:val="0"/>
      <w:divBdr>
        <w:top w:val="none" w:sz="0" w:space="0" w:color="auto"/>
        <w:left w:val="none" w:sz="0" w:space="0" w:color="auto"/>
        <w:bottom w:val="none" w:sz="0" w:space="0" w:color="auto"/>
        <w:right w:val="none" w:sz="0" w:space="0" w:color="auto"/>
      </w:divBdr>
    </w:div>
    <w:div w:id="961692307">
      <w:marLeft w:val="0"/>
      <w:marRight w:val="0"/>
      <w:marTop w:val="0"/>
      <w:marBottom w:val="0"/>
      <w:divBdr>
        <w:top w:val="none" w:sz="0" w:space="0" w:color="auto"/>
        <w:left w:val="none" w:sz="0" w:space="0" w:color="auto"/>
        <w:bottom w:val="none" w:sz="0" w:space="0" w:color="auto"/>
        <w:right w:val="none" w:sz="0" w:space="0" w:color="auto"/>
      </w:divBdr>
    </w:div>
    <w:div w:id="961692308">
      <w:marLeft w:val="0"/>
      <w:marRight w:val="0"/>
      <w:marTop w:val="0"/>
      <w:marBottom w:val="0"/>
      <w:divBdr>
        <w:top w:val="none" w:sz="0" w:space="0" w:color="auto"/>
        <w:left w:val="none" w:sz="0" w:space="0" w:color="auto"/>
        <w:bottom w:val="none" w:sz="0" w:space="0" w:color="auto"/>
        <w:right w:val="none" w:sz="0" w:space="0" w:color="auto"/>
      </w:divBdr>
    </w:div>
    <w:div w:id="961692309">
      <w:marLeft w:val="0"/>
      <w:marRight w:val="0"/>
      <w:marTop w:val="0"/>
      <w:marBottom w:val="0"/>
      <w:divBdr>
        <w:top w:val="none" w:sz="0" w:space="0" w:color="auto"/>
        <w:left w:val="none" w:sz="0" w:space="0" w:color="auto"/>
        <w:bottom w:val="none" w:sz="0" w:space="0" w:color="auto"/>
        <w:right w:val="none" w:sz="0" w:space="0" w:color="auto"/>
      </w:divBdr>
    </w:div>
    <w:div w:id="961692310">
      <w:marLeft w:val="0"/>
      <w:marRight w:val="0"/>
      <w:marTop w:val="0"/>
      <w:marBottom w:val="0"/>
      <w:divBdr>
        <w:top w:val="none" w:sz="0" w:space="0" w:color="auto"/>
        <w:left w:val="none" w:sz="0" w:space="0" w:color="auto"/>
        <w:bottom w:val="none" w:sz="0" w:space="0" w:color="auto"/>
        <w:right w:val="none" w:sz="0" w:space="0" w:color="auto"/>
      </w:divBdr>
    </w:div>
    <w:div w:id="961692311">
      <w:marLeft w:val="0"/>
      <w:marRight w:val="0"/>
      <w:marTop w:val="0"/>
      <w:marBottom w:val="0"/>
      <w:divBdr>
        <w:top w:val="none" w:sz="0" w:space="0" w:color="auto"/>
        <w:left w:val="none" w:sz="0" w:space="0" w:color="auto"/>
        <w:bottom w:val="none" w:sz="0" w:space="0" w:color="auto"/>
        <w:right w:val="none" w:sz="0" w:space="0" w:color="auto"/>
      </w:divBdr>
    </w:div>
    <w:div w:id="961692312">
      <w:marLeft w:val="0"/>
      <w:marRight w:val="0"/>
      <w:marTop w:val="0"/>
      <w:marBottom w:val="0"/>
      <w:divBdr>
        <w:top w:val="none" w:sz="0" w:space="0" w:color="auto"/>
        <w:left w:val="none" w:sz="0" w:space="0" w:color="auto"/>
        <w:bottom w:val="none" w:sz="0" w:space="0" w:color="auto"/>
        <w:right w:val="none" w:sz="0" w:space="0" w:color="auto"/>
      </w:divBdr>
    </w:div>
    <w:div w:id="961692313">
      <w:marLeft w:val="0"/>
      <w:marRight w:val="0"/>
      <w:marTop w:val="0"/>
      <w:marBottom w:val="0"/>
      <w:divBdr>
        <w:top w:val="none" w:sz="0" w:space="0" w:color="auto"/>
        <w:left w:val="none" w:sz="0" w:space="0" w:color="auto"/>
        <w:bottom w:val="none" w:sz="0" w:space="0" w:color="auto"/>
        <w:right w:val="none" w:sz="0" w:space="0" w:color="auto"/>
      </w:divBdr>
    </w:div>
    <w:div w:id="961692314">
      <w:marLeft w:val="0"/>
      <w:marRight w:val="0"/>
      <w:marTop w:val="0"/>
      <w:marBottom w:val="0"/>
      <w:divBdr>
        <w:top w:val="none" w:sz="0" w:space="0" w:color="auto"/>
        <w:left w:val="none" w:sz="0" w:space="0" w:color="auto"/>
        <w:bottom w:val="none" w:sz="0" w:space="0" w:color="auto"/>
        <w:right w:val="none" w:sz="0" w:space="0" w:color="auto"/>
      </w:divBdr>
    </w:div>
    <w:div w:id="961692315">
      <w:marLeft w:val="0"/>
      <w:marRight w:val="0"/>
      <w:marTop w:val="0"/>
      <w:marBottom w:val="0"/>
      <w:divBdr>
        <w:top w:val="none" w:sz="0" w:space="0" w:color="auto"/>
        <w:left w:val="none" w:sz="0" w:space="0" w:color="auto"/>
        <w:bottom w:val="none" w:sz="0" w:space="0" w:color="auto"/>
        <w:right w:val="none" w:sz="0" w:space="0" w:color="auto"/>
      </w:divBdr>
    </w:div>
    <w:div w:id="961692316">
      <w:marLeft w:val="0"/>
      <w:marRight w:val="0"/>
      <w:marTop w:val="0"/>
      <w:marBottom w:val="0"/>
      <w:divBdr>
        <w:top w:val="none" w:sz="0" w:space="0" w:color="auto"/>
        <w:left w:val="none" w:sz="0" w:space="0" w:color="auto"/>
        <w:bottom w:val="none" w:sz="0" w:space="0" w:color="auto"/>
        <w:right w:val="none" w:sz="0" w:space="0" w:color="auto"/>
      </w:divBdr>
    </w:div>
    <w:div w:id="961692317">
      <w:marLeft w:val="0"/>
      <w:marRight w:val="0"/>
      <w:marTop w:val="0"/>
      <w:marBottom w:val="0"/>
      <w:divBdr>
        <w:top w:val="none" w:sz="0" w:space="0" w:color="auto"/>
        <w:left w:val="none" w:sz="0" w:space="0" w:color="auto"/>
        <w:bottom w:val="none" w:sz="0" w:space="0" w:color="auto"/>
        <w:right w:val="none" w:sz="0" w:space="0" w:color="auto"/>
      </w:divBdr>
    </w:div>
    <w:div w:id="961692318">
      <w:marLeft w:val="0"/>
      <w:marRight w:val="0"/>
      <w:marTop w:val="0"/>
      <w:marBottom w:val="0"/>
      <w:divBdr>
        <w:top w:val="none" w:sz="0" w:space="0" w:color="auto"/>
        <w:left w:val="none" w:sz="0" w:space="0" w:color="auto"/>
        <w:bottom w:val="none" w:sz="0" w:space="0" w:color="auto"/>
        <w:right w:val="none" w:sz="0" w:space="0" w:color="auto"/>
      </w:divBdr>
    </w:div>
    <w:div w:id="961692319">
      <w:marLeft w:val="0"/>
      <w:marRight w:val="0"/>
      <w:marTop w:val="0"/>
      <w:marBottom w:val="0"/>
      <w:divBdr>
        <w:top w:val="none" w:sz="0" w:space="0" w:color="auto"/>
        <w:left w:val="none" w:sz="0" w:space="0" w:color="auto"/>
        <w:bottom w:val="none" w:sz="0" w:space="0" w:color="auto"/>
        <w:right w:val="none" w:sz="0" w:space="0" w:color="auto"/>
      </w:divBdr>
    </w:div>
    <w:div w:id="961692320">
      <w:marLeft w:val="0"/>
      <w:marRight w:val="0"/>
      <w:marTop w:val="0"/>
      <w:marBottom w:val="0"/>
      <w:divBdr>
        <w:top w:val="none" w:sz="0" w:space="0" w:color="auto"/>
        <w:left w:val="none" w:sz="0" w:space="0" w:color="auto"/>
        <w:bottom w:val="none" w:sz="0" w:space="0" w:color="auto"/>
        <w:right w:val="none" w:sz="0" w:space="0" w:color="auto"/>
      </w:divBdr>
    </w:div>
    <w:div w:id="961692321">
      <w:marLeft w:val="0"/>
      <w:marRight w:val="0"/>
      <w:marTop w:val="0"/>
      <w:marBottom w:val="0"/>
      <w:divBdr>
        <w:top w:val="none" w:sz="0" w:space="0" w:color="auto"/>
        <w:left w:val="none" w:sz="0" w:space="0" w:color="auto"/>
        <w:bottom w:val="none" w:sz="0" w:space="0" w:color="auto"/>
        <w:right w:val="none" w:sz="0" w:space="0" w:color="auto"/>
      </w:divBdr>
    </w:div>
    <w:div w:id="961692322">
      <w:marLeft w:val="0"/>
      <w:marRight w:val="0"/>
      <w:marTop w:val="0"/>
      <w:marBottom w:val="0"/>
      <w:divBdr>
        <w:top w:val="none" w:sz="0" w:space="0" w:color="auto"/>
        <w:left w:val="none" w:sz="0" w:space="0" w:color="auto"/>
        <w:bottom w:val="none" w:sz="0" w:space="0" w:color="auto"/>
        <w:right w:val="none" w:sz="0" w:space="0" w:color="auto"/>
      </w:divBdr>
    </w:div>
    <w:div w:id="1290208362">
      <w:bodyDiv w:val="1"/>
      <w:marLeft w:val="0"/>
      <w:marRight w:val="0"/>
      <w:marTop w:val="0"/>
      <w:marBottom w:val="0"/>
      <w:divBdr>
        <w:top w:val="none" w:sz="0" w:space="0" w:color="auto"/>
        <w:left w:val="none" w:sz="0" w:space="0" w:color="auto"/>
        <w:bottom w:val="none" w:sz="0" w:space="0" w:color="auto"/>
        <w:right w:val="none" w:sz="0" w:space="0" w:color="auto"/>
      </w:divBdr>
    </w:div>
    <w:div w:id="129979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5216631C1C315A37263E314890CEDCF75BE9A909CD71ED3E0845131909C69264A547AFDF0649FBS6cBJ"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71049-9A56-4DDE-9F64-C8395AB5D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835</TotalTime>
  <Pages>2</Pages>
  <Words>693</Words>
  <Characters>3951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lpstr>
    </vt:vector>
  </TitlesOfParts>
  <Company>gorod</Company>
  <LinksUpToDate>false</LinksUpToDate>
  <CharactersWithSpaces>4635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AleX corporation</cp:lastModifiedBy>
  <cp:revision>117</cp:revision>
  <cp:lastPrinted>2014-07-28T04:38:00Z</cp:lastPrinted>
  <dcterms:created xsi:type="dcterms:W3CDTF">2014-08-06T06:37:00Z</dcterms:created>
  <dcterms:modified xsi:type="dcterms:W3CDTF">2017-01-27T08:09:00Z</dcterms:modified>
</cp:coreProperties>
</file>