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57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района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 утверждении Порядка формирования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ведения 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обязательного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опубликования перечня муниципального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имущества Тимашевского городского поселения Тимашевского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района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свободного от прав третьих лиц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 исключением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права хозяйственного ведения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права оперативного управления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а также имущественных прав субъектов малого и среднего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предпринимательства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предусмотренного частью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4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статьи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18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Федерального закона «О развитии малого и среднего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предпринимательства в Российской Федерации» и Порядка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и условий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предоставления в аренду муниципального имущества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из Перечня муниципального имущества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свободного от прав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третьих лиц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за исключением права хозяйственного ведения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,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права оперативного управления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а также имущественных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прав субъектов малого и среднего предпринимательства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),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 xml:space="preserve">для предоставления во владение и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или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пользование на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</w:rPr>
              <w:t>долгосрочной основе субъектам малого 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  <w:rtl w:val="0"/>
                <w:lang w:val="ru-RU"/>
              </w:rPr>
              <w:t xml:space="preserve">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среднего предпринимательства»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Заголовок 1"/>
        <w:spacing w:before="0" w:after="0"/>
        <w:rPr>
          <w:sz w:val="28"/>
          <w:szCs w:val="28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Проект постановления подготовлен отделом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архитектуры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градостроительства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земельных и имущественных отношений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 администрации Тимашевского городского поселения Тимашевского района</w:t>
      </w:r>
      <w:bookmarkEnd w:id="0"/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30.05.2023</w:t>
      </w:r>
      <w:r>
        <w:rPr>
          <w:rFonts w:ascii="Times New Roman" w:cs="Times New Roman" w:hAnsi="Times New Roman" w:eastAsia="Times New Roman"/>
          <w:sz w:val="28"/>
          <w:szCs w:val="28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