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845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района «Об утверждении Положения о муниципальном контроле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в сфере благоустройства на территории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»</w:t>
            </w:r>
            <w:r>
              <w:rPr>
                <w:rFonts w:ascii="Times New Roman" w:hAnsi="Times New Roman" w:hint="default"/>
                <w:b w:val="0"/>
                <w:bCs w:val="0"/>
                <w:sz w:val="36"/>
                <w:szCs w:val="36"/>
                <w:rtl w:val="0"/>
              </w:rPr>
              <w:t> 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 xml:space="preserve">с пунктом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19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части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1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14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>Федерального закона от    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6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октября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2003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>г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>131-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>Федеральным законом от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31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2020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>г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>248-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ФЗ «О государственном контроле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>(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>надзоре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)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>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20.12.2021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