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ЗАКЛЮЧЕНИЕ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4149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по результатам проведения антикоррупционной экспертизы проекта  муниципального нормативного правового акта – постановления администрации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«О признании утратившим силу постановления администрации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24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апреля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2015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№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 296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«О Порядке размещения сведений о доходах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расходах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об имуществе и обязательствах имущественного характера лиц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замещающих муниципальные должности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должности муниципальной службы в администрации Тимашевского городского поселения Тимашевского района и членов их семей на официальном сайте администрации Тимашевского городского поселения Тимашевского района в информационно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rtl w:val="0"/>
                <w:lang w:val="ru-RU"/>
              </w:rPr>
              <w:t>телекоммуникационной сети «Интернет» и предоставления этих сведений для опубликования средствам массовой информации»</w:t>
            </w:r>
          </w:p>
        </w:tc>
      </w:tr>
    </w:tbl>
    <w:p>
      <w:pPr>
        <w:pStyle w:val="ConsPlusNonformat"/>
        <w:ind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Заголовок 1"/>
        <w:spacing w:before="0" w:after="0"/>
        <w:rPr>
          <w:rFonts w:ascii="Times New Roman" w:cs="Times New Roman" w:hAnsi="Times New Roman" w:eastAsia="Times New Roman"/>
          <w:b w:val="0"/>
          <w:bCs w:val="0"/>
          <w:sz w:val="26"/>
          <w:szCs w:val="26"/>
        </w:rPr>
      </w:pPr>
      <w:bookmarkStart w:name="sub_1101" w:id="0"/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Проект постановления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внесён н</w:t>
      </w:r>
      <w:bookmarkEnd w:id="0"/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ачальником общего отдела администрации Тимашевского городского поселения Тимашевского района в связи с принятием 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Федеральн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ого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 закон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а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 от 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 xml:space="preserve">28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декабря 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>2025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 г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>. N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 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>505-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ФЗ 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>"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>.</w:t>
      </w:r>
    </w:p>
    <w:p>
      <w:pPr>
        <w:pStyle w:val="Заголовок 1"/>
        <w:spacing w:before="0" w:after="0"/>
        <w:rPr>
          <w:rFonts w:ascii="Times New Roman" w:cs="Times New Roman" w:hAnsi="Times New Roman" w:eastAsia="Times New Roman"/>
          <w:b w:val="0"/>
          <w:bCs w:val="0"/>
          <w:sz w:val="26"/>
          <w:szCs w:val="26"/>
        </w:rPr>
      </w:pP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Проект постановления был размещен на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 официальном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 сайте Тимашевского городского поселения Тимашевского района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для проведения независимой экспертизы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6"/>
          <w:szCs w:val="26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b w:val="0"/>
          <w:bCs w:val="0"/>
          <w:sz w:val="26"/>
          <w:szCs w:val="26"/>
          <w:rtl w:val="0"/>
          <w:lang w:val="ru-RU"/>
        </w:rPr>
        <w:t>.</w:t>
      </w:r>
    </w:p>
    <w:p>
      <w:pPr>
        <w:pStyle w:val="Обычный"/>
        <w:ind w:firstLine="709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 не обнаружены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положения проекта соответствуют требованиям законодательства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Порядок вступления в силу постановления соответствует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городского поселения Тимашевского района                                   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           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Ю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Кроква </w:t>
      </w:r>
    </w:p>
    <w:p>
      <w:pPr>
        <w:pStyle w:val="Обычный"/>
        <w:ind w:firstLine="0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21</w:t>
      </w:r>
      <w:r>
        <w:rPr>
          <w:rFonts w:ascii="Times New Roman" w:hAnsi="Times New Roman"/>
          <w:sz w:val="26"/>
          <w:szCs w:val="26"/>
          <w:rtl w:val="0"/>
          <w:lang w:val="ru-RU"/>
        </w:rPr>
        <w:t>.01.2026</w:t>
      </w:r>
    </w:p>
    <w:p>
      <w:pPr>
        <w:pStyle w:val="Обычный"/>
        <w:ind w:firstLine="0"/>
        <w:jc w:val="right"/>
      </w:pPr>
      <w:r>
        <w:rPr>
          <w:rFonts w:ascii="Times New Roman" w:cs="Times New Roman" w:hAnsi="Times New Roman" w:eastAsia="Times New Roman"/>
          <w:sz w:val="26"/>
          <w:szCs w:val="26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720"/>
      <w:jc w:val="both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