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96B" w:rsidRDefault="00BD696B" w:rsidP="00BD696B">
      <w:pPr>
        <w:jc w:val="center"/>
      </w:pPr>
      <w:r>
        <w:rPr>
          <w:noProof/>
        </w:rPr>
        <w:drawing>
          <wp:inline distT="0" distB="0" distL="0" distR="0" wp14:anchorId="33ACCAAB" wp14:editId="06E7CA6E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696B" w:rsidRPr="00BD696B" w:rsidRDefault="00BD696B" w:rsidP="00BD696B">
      <w:pPr>
        <w:pStyle w:val="4"/>
        <w:jc w:val="center"/>
        <w:rPr>
          <w:rFonts w:ascii="Times New Roman" w:hAnsi="Times New Roman" w:cs="Times New Roman"/>
        </w:rPr>
      </w:pPr>
      <w:r w:rsidRPr="00BD696B">
        <w:rPr>
          <w:rFonts w:ascii="Times New Roman" w:hAnsi="Times New Roman" w:cs="Times New Roman"/>
        </w:rPr>
        <w:t>СОВЕТ</w:t>
      </w:r>
    </w:p>
    <w:p w:rsidR="00BD696B" w:rsidRPr="00BD696B" w:rsidRDefault="00BD696B" w:rsidP="00BD696B">
      <w:pPr>
        <w:pStyle w:val="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D696B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BD696B" w:rsidRPr="00BD696B" w:rsidRDefault="00BD696B" w:rsidP="00BD696B">
      <w:pPr>
        <w:pBdr>
          <w:bottom w:val="single" w:sz="12" w:space="1" w:color="auto"/>
        </w:pBdr>
        <w:jc w:val="center"/>
        <w:rPr>
          <w:rFonts w:ascii="Times New Roman" w:hAnsi="Times New Roman"/>
          <w:bCs/>
          <w:sz w:val="28"/>
          <w:szCs w:val="28"/>
        </w:rPr>
      </w:pPr>
      <w:r w:rsidRPr="00BD696B">
        <w:rPr>
          <w:rFonts w:ascii="Times New Roman" w:hAnsi="Times New Roman"/>
          <w:bCs/>
          <w:sz w:val="28"/>
          <w:szCs w:val="28"/>
        </w:rPr>
        <w:t>ТИМАШЕВСКОГО РАЙОНА</w:t>
      </w:r>
    </w:p>
    <w:p w:rsidR="00BD696B" w:rsidRPr="00BD696B" w:rsidRDefault="00BD696B" w:rsidP="00BD696B">
      <w:pPr>
        <w:pBdr>
          <w:bottom w:val="single" w:sz="12" w:space="1" w:color="auto"/>
        </w:pBd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СЕССИЯ от 06.10.2021</w:t>
      </w:r>
      <w:r w:rsidRPr="00BD696B">
        <w:rPr>
          <w:rFonts w:ascii="Times New Roman" w:hAnsi="Times New Roman"/>
          <w:bCs/>
          <w:sz w:val="28"/>
          <w:szCs w:val="28"/>
        </w:rPr>
        <w:t xml:space="preserve">    № </w:t>
      </w:r>
      <w:r>
        <w:rPr>
          <w:rFonts w:ascii="Times New Roman" w:hAnsi="Times New Roman"/>
          <w:bCs/>
          <w:sz w:val="28"/>
          <w:szCs w:val="28"/>
        </w:rPr>
        <w:t>28</w:t>
      </w:r>
    </w:p>
    <w:p w:rsidR="00BD696B" w:rsidRPr="00BD696B" w:rsidRDefault="00BD696B" w:rsidP="00BD696B">
      <w:pPr>
        <w:jc w:val="center"/>
        <w:rPr>
          <w:rFonts w:ascii="Times New Roman" w:hAnsi="Times New Roman"/>
          <w:bCs/>
          <w:sz w:val="28"/>
          <w:szCs w:val="28"/>
        </w:rPr>
      </w:pPr>
      <w:r w:rsidRPr="00BD696B">
        <w:rPr>
          <w:rFonts w:ascii="Times New Roman" w:hAnsi="Times New Roman"/>
          <w:bCs/>
          <w:sz w:val="28"/>
          <w:szCs w:val="28"/>
        </w:rPr>
        <w:t>РЕШЕНИЕ</w:t>
      </w:r>
    </w:p>
    <w:p w:rsidR="00BD696B" w:rsidRPr="00BD696B" w:rsidRDefault="00BD696B" w:rsidP="00BD696B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06.10.2021</w:t>
      </w:r>
      <w:bookmarkStart w:id="0" w:name="_GoBack"/>
      <w:bookmarkEnd w:id="0"/>
      <w:r w:rsidRPr="00BD696B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№  106</w:t>
      </w:r>
    </w:p>
    <w:p w:rsidR="00BD696B" w:rsidRPr="00BD696B" w:rsidRDefault="00BD696B" w:rsidP="00BD696B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BD696B"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 w:rsidRPr="00BD696B"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 w:rsidRPr="00BD696B"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580DB4" w:rsidRPr="006A6A4C" w:rsidRDefault="00580DB4" w:rsidP="00580D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F3E5A" w:rsidRPr="006A6A4C" w:rsidRDefault="00580DB4" w:rsidP="007270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6A6A4C">
        <w:rPr>
          <w:rFonts w:ascii="Times New Roman" w:hAnsi="Times New Roman"/>
          <w:b/>
          <w:sz w:val="28"/>
          <w:szCs w:val="28"/>
        </w:rPr>
        <w:t xml:space="preserve">Об установлении порядка оплаты </w:t>
      </w:r>
      <w:proofErr w:type="gramStart"/>
      <w:r w:rsidRPr="006A6A4C">
        <w:rPr>
          <w:rFonts w:ascii="Times New Roman" w:hAnsi="Times New Roman"/>
          <w:b/>
          <w:sz w:val="28"/>
          <w:szCs w:val="28"/>
        </w:rPr>
        <w:t>заинтересованными</w:t>
      </w:r>
      <w:proofErr w:type="gramEnd"/>
      <w:r w:rsidRPr="006A6A4C">
        <w:rPr>
          <w:rFonts w:ascii="Times New Roman" w:hAnsi="Times New Roman"/>
          <w:b/>
          <w:sz w:val="28"/>
          <w:szCs w:val="28"/>
        </w:rPr>
        <w:t xml:space="preserve"> </w:t>
      </w:r>
    </w:p>
    <w:p w:rsidR="008F3E5A" w:rsidRPr="006A6A4C" w:rsidRDefault="00580DB4" w:rsidP="007270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6A6A4C">
        <w:rPr>
          <w:rFonts w:ascii="Times New Roman" w:hAnsi="Times New Roman"/>
          <w:b/>
          <w:sz w:val="28"/>
          <w:szCs w:val="28"/>
        </w:rPr>
        <w:t xml:space="preserve">лицами расходов, связанных с организацией и проведением </w:t>
      </w:r>
    </w:p>
    <w:p w:rsidR="008F3E5A" w:rsidRPr="006A6A4C" w:rsidRDefault="00580DB4" w:rsidP="007270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6A6A4C">
        <w:rPr>
          <w:rFonts w:ascii="Times New Roman" w:hAnsi="Times New Roman"/>
          <w:b/>
          <w:sz w:val="28"/>
          <w:szCs w:val="28"/>
        </w:rPr>
        <w:t xml:space="preserve">публичных слушаний по отдельным вопросам градостроительной </w:t>
      </w:r>
    </w:p>
    <w:p w:rsidR="008F3E5A" w:rsidRPr="006A6A4C" w:rsidRDefault="00580DB4" w:rsidP="007270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6A6A4C">
        <w:rPr>
          <w:rFonts w:ascii="Times New Roman" w:hAnsi="Times New Roman"/>
          <w:b/>
          <w:sz w:val="28"/>
          <w:szCs w:val="28"/>
        </w:rPr>
        <w:t xml:space="preserve">деятельности на территории </w:t>
      </w:r>
      <w:r w:rsidR="008F3E5A" w:rsidRPr="006A6A4C">
        <w:rPr>
          <w:rFonts w:ascii="Times New Roman" w:hAnsi="Times New Roman"/>
          <w:b/>
          <w:sz w:val="28"/>
          <w:szCs w:val="28"/>
        </w:rPr>
        <w:t xml:space="preserve">Тимашевского городского </w:t>
      </w:r>
    </w:p>
    <w:p w:rsidR="00580DB4" w:rsidRPr="006A6A4C" w:rsidRDefault="008F3E5A" w:rsidP="007270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vertAlign w:val="superscript"/>
        </w:rPr>
      </w:pPr>
      <w:r w:rsidRPr="006A6A4C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580DB4" w:rsidRPr="006A6A4C" w:rsidRDefault="00580DB4" w:rsidP="00580D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ab/>
      </w:r>
    </w:p>
    <w:p w:rsidR="00580DB4" w:rsidRPr="006A6A4C" w:rsidRDefault="00580DB4" w:rsidP="001366B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В соответствии с частью 10 </w:t>
      </w:r>
      <w:r w:rsidR="008F3E5A"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статьи 39 и частью 4 статьи 40 </w:t>
      </w:r>
      <w:hyperlink r:id="rId8" w:history="1">
        <w:r w:rsidRPr="006A6A4C">
          <w:rPr>
            <w:rStyle w:val="a8"/>
            <w:rFonts w:ascii="Times New Roman" w:eastAsia="Times New Roman" w:hAnsi="Times New Roman"/>
            <w:color w:val="auto"/>
            <w:spacing w:val="2"/>
            <w:sz w:val="28"/>
            <w:szCs w:val="28"/>
            <w:u w:val="none"/>
            <w:lang w:eastAsia="ru-RU"/>
          </w:rPr>
          <w:t>Градостроительного кодекса Российской Федерации</w:t>
        </w:r>
      </w:hyperlink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, руководствуясь </w:t>
      </w:r>
      <w:r w:rsidRPr="006A6A4C">
        <w:rPr>
          <w:rFonts w:ascii="Times New Roman" w:hAnsi="Times New Roman"/>
          <w:sz w:val="28"/>
          <w:szCs w:val="28"/>
        </w:rPr>
        <w:t xml:space="preserve">Уставом </w:t>
      </w:r>
      <w:r w:rsidR="008F3E5A" w:rsidRPr="006A6A4C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6A6A4C">
        <w:rPr>
          <w:rFonts w:ascii="Times New Roman" w:hAnsi="Times New Roman"/>
          <w:sz w:val="28"/>
          <w:szCs w:val="28"/>
        </w:rPr>
        <w:t xml:space="preserve">, Совет </w:t>
      </w:r>
      <w:r w:rsidR="008F3E5A" w:rsidRPr="006A6A4C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6A6A4C">
        <w:rPr>
          <w:rFonts w:ascii="Times New Roman" w:hAnsi="Times New Roman"/>
          <w:sz w:val="28"/>
          <w:szCs w:val="28"/>
        </w:rPr>
        <w:t xml:space="preserve"> </w:t>
      </w:r>
      <w:r w:rsidR="001366B6">
        <w:rPr>
          <w:rFonts w:ascii="Times New Roman" w:hAnsi="Times New Roman"/>
          <w:sz w:val="28"/>
          <w:szCs w:val="28"/>
        </w:rPr>
        <w:t>р е ш и л:</w:t>
      </w:r>
    </w:p>
    <w:p w:rsidR="00580DB4" w:rsidRPr="006A6A4C" w:rsidRDefault="00580DB4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1. Установить, что в соответствии с настоящим решением расходы, связанные с организацией и проведением публичных слушаний по проектам постановлений администрации </w:t>
      </w:r>
      <w:r w:rsidR="008F3E5A"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Тимашевского городского поселения Тимашевского района</w:t>
      </w:r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о предоставлении разрешения на условно разрешенный вид использования земельного участка или объекта капитального строительства, на отклонение от предельных параметров разрешенного строительства, реконструкции объектов капитального строительства (далее - публичные слушания) несут физические или юридические лица, заинтересованные в предоставлении таких разрешений (далее - заинтересованные лица).</w:t>
      </w:r>
    </w:p>
    <w:p w:rsidR="00580DB4" w:rsidRPr="006A6A4C" w:rsidRDefault="00580DB4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2. Размер оплаты расходов, связанных с организацией и проведением публичных слушаний (далее - размер оплаты расходов), определяется администрацией </w:t>
      </w:r>
      <w:r w:rsidR="008F3E5A"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Тимашевского городского поселения Тимашевского района</w:t>
      </w:r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в соответствии с принципом обеспечения доступности муниципальных услуг по предоставлению разрешения на условно разрешенный вид использования земельного участка или объекта капитального строительства, на отклонение от предельных параметров разрешенного строительства, реконструкции </w:t>
      </w:r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lastRenderedPageBreak/>
        <w:t>объектов капитального строительства (далее - разрешения), исходя из фактически понесенных затрат и оценки издержек органа местного самоуправления на проведение публичных слушаний, по следующей формуле:</w:t>
      </w:r>
    </w:p>
    <w:p w:rsidR="00580DB4" w:rsidRPr="006A6A4C" w:rsidRDefault="00580DB4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14"/>
          <w:szCs w:val="14"/>
          <w:lang w:eastAsia="ru-RU"/>
        </w:rPr>
      </w:pPr>
    </w:p>
    <w:p w:rsidR="008E100E" w:rsidRDefault="008E100E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</w:p>
    <w:p w:rsidR="00580DB4" w:rsidRPr="006A6A4C" w:rsidRDefault="00580DB4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proofErr w:type="gramStart"/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Р</w:t>
      </w:r>
      <w:proofErr w:type="gramEnd"/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= </w:t>
      </w:r>
      <w:proofErr w:type="spellStart"/>
      <w:r w:rsidRPr="006A6A4C">
        <w:rPr>
          <w:rFonts w:ascii="Times New Roman" w:hAnsi="Times New Roman"/>
          <w:sz w:val="28"/>
          <w:szCs w:val="28"/>
        </w:rPr>
        <w:t>Р</w:t>
      </w:r>
      <w:r w:rsidRPr="006A6A4C">
        <w:rPr>
          <w:rFonts w:ascii="Times New Roman" w:hAnsi="Times New Roman"/>
          <w:sz w:val="26"/>
          <w:szCs w:val="26"/>
          <w:vertAlign w:val="subscript"/>
        </w:rPr>
        <w:t>сообщ</w:t>
      </w:r>
      <w:proofErr w:type="spellEnd"/>
      <w:r w:rsidRPr="006A6A4C">
        <w:rPr>
          <w:rFonts w:ascii="Times New Roman" w:eastAsia="Times New Roman" w:hAnsi="Times New Roman"/>
          <w:spacing w:val="2"/>
          <w:sz w:val="26"/>
          <w:szCs w:val="26"/>
          <w:lang w:eastAsia="ru-RU"/>
        </w:rPr>
        <w:t xml:space="preserve"> + </w:t>
      </w:r>
      <w:proofErr w:type="spellStart"/>
      <w:r w:rsidRPr="006A6A4C">
        <w:rPr>
          <w:rFonts w:ascii="Times New Roman" w:hAnsi="Times New Roman"/>
          <w:sz w:val="28"/>
          <w:szCs w:val="28"/>
        </w:rPr>
        <w:t>Р</w:t>
      </w:r>
      <w:r w:rsidRPr="006A6A4C">
        <w:rPr>
          <w:rFonts w:ascii="Times New Roman" w:hAnsi="Times New Roman"/>
          <w:sz w:val="26"/>
          <w:szCs w:val="26"/>
          <w:vertAlign w:val="subscript"/>
        </w:rPr>
        <w:t>опубл</w:t>
      </w:r>
      <w:proofErr w:type="spellEnd"/>
      <w:r w:rsidRPr="006A6A4C">
        <w:rPr>
          <w:rFonts w:ascii="Times New Roman" w:eastAsia="Times New Roman" w:hAnsi="Times New Roman"/>
          <w:spacing w:val="2"/>
          <w:sz w:val="26"/>
          <w:szCs w:val="26"/>
          <w:lang w:eastAsia="ru-RU"/>
        </w:rPr>
        <w:t xml:space="preserve"> + </w:t>
      </w:r>
      <w:proofErr w:type="spellStart"/>
      <w:r w:rsidRPr="006A6A4C">
        <w:rPr>
          <w:rFonts w:ascii="Times New Roman" w:hAnsi="Times New Roman"/>
          <w:sz w:val="28"/>
          <w:szCs w:val="28"/>
        </w:rPr>
        <w:t>Р</w:t>
      </w:r>
      <w:r w:rsidRPr="006A6A4C">
        <w:rPr>
          <w:rFonts w:ascii="Times New Roman" w:hAnsi="Times New Roman"/>
          <w:sz w:val="26"/>
          <w:szCs w:val="26"/>
          <w:vertAlign w:val="subscript"/>
        </w:rPr>
        <w:t>экс</w:t>
      </w:r>
      <w:proofErr w:type="spellEnd"/>
      <w:r w:rsidRPr="006A6A4C">
        <w:rPr>
          <w:rFonts w:ascii="Times New Roman" w:eastAsia="Times New Roman" w:hAnsi="Times New Roman"/>
          <w:spacing w:val="2"/>
          <w:sz w:val="26"/>
          <w:szCs w:val="26"/>
          <w:lang w:eastAsia="ru-RU"/>
        </w:rPr>
        <w:t xml:space="preserve">, </w:t>
      </w:r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где</w:t>
      </w:r>
    </w:p>
    <w:p w:rsidR="00580DB4" w:rsidRPr="006A6A4C" w:rsidRDefault="00580DB4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14"/>
          <w:szCs w:val="14"/>
          <w:lang w:eastAsia="ru-RU"/>
        </w:rPr>
      </w:pPr>
    </w:p>
    <w:p w:rsidR="00580DB4" w:rsidRPr="006A6A4C" w:rsidRDefault="00580DB4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6A6A4C">
        <w:rPr>
          <w:rFonts w:ascii="Times New Roman" w:eastAsia="Times New Roman" w:hAnsi="Times New Roman"/>
          <w:spacing w:val="2"/>
          <w:sz w:val="26"/>
          <w:szCs w:val="26"/>
          <w:lang w:eastAsia="ru-RU"/>
        </w:rPr>
        <w:t xml:space="preserve">Р – </w:t>
      </w:r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размер оплаты расходов;</w:t>
      </w:r>
    </w:p>
    <w:p w:rsidR="00580DB4" w:rsidRPr="006A6A4C" w:rsidRDefault="00580DB4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proofErr w:type="spellStart"/>
      <w:r w:rsidRPr="006A6A4C">
        <w:rPr>
          <w:rFonts w:ascii="Times New Roman" w:hAnsi="Times New Roman"/>
          <w:sz w:val="28"/>
          <w:szCs w:val="28"/>
        </w:rPr>
        <w:t>Р</w:t>
      </w:r>
      <w:r w:rsidRPr="006A6A4C">
        <w:rPr>
          <w:rFonts w:ascii="Times New Roman" w:hAnsi="Times New Roman"/>
          <w:sz w:val="28"/>
          <w:szCs w:val="28"/>
          <w:vertAlign w:val="subscript"/>
        </w:rPr>
        <w:t>сообщ</w:t>
      </w:r>
      <w:proofErr w:type="spellEnd"/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- расходы на направление сообщений о проведении публичных слушаний по проекту решения о предоставлении разрешения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разрешение, и правообладателям помещений, являющихся частью объекта капитального строительства, применительно к которому запрашивается разрешение; </w:t>
      </w:r>
    </w:p>
    <w:p w:rsidR="00580DB4" w:rsidRPr="006A6A4C" w:rsidRDefault="00580DB4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proofErr w:type="spellStart"/>
      <w:r w:rsidRPr="006A6A4C">
        <w:rPr>
          <w:rFonts w:ascii="Times New Roman" w:hAnsi="Times New Roman"/>
          <w:sz w:val="28"/>
          <w:szCs w:val="28"/>
        </w:rPr>
        <w:t>Р</w:t>
      </w:r>
      <w:r w:rsidRPr="006A6A4C">
        <w:rPr>
          <w:rFonts w:ascii="Times New Roman" w:hAnsi="Times New Roman"/>
          <w:sz w:val="28"/>
          <w:szCs w:val="28"/>
          <w:vertAlign w:val="subscript"/>
        </w:rPr>
        <w:t>опубл</w:t>
      </w:r>
      <w:proofErr w:type="spellEnd"/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- расходы на официальное опубликование, распространение на информационных стендах оповещения о начале публичных слушаний, официальное опубликование проекта постановления администрации </w:t>
      </w:r>
      <w:r w:rsidR="0014758F"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Тимашевского городского поселения Тимашевского района</w:t>
      </w:r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, выносимого на публичные слушания, заключения о результатах публичных слушаний</w:t>
      </w:r>
      <w:r w:rsidR="00C6394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,</w:t>
      </w:r>
      <w:r w:rsidR="00C6394E" w:rsidRPr="00C6394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 w:rsidR="00C6394E"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постановлени</w:t>
      </w:r>
      <w:r w:rsidR="00E9002D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я</w:t>
      </w:r>
      <w:r w:rsidR="00C6394E"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администрации Тимашевского городского поселения Тимашевского района </w:t>
      </w:r>
      <w:r w:rsidR="00067A2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о предоставлении разрешения</w:t>
      </w:r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;</w:t>
      </w:r>
    </w:p>
    <w:p w:rsidR="00580DB4" w:rsidRPr="006A6A4C" w:rsidRDefault="00580DB4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proofErr w:type="spellStart"/>
      <w:r w:rsidRPr="006A6A4C">
        <w:rPr>
          <w:rFonts w:ascii="Times New Roman" w:hAnsi="Times New Roman"/>
          <w:sz w:val="28"/>
          <w:szCs w:val="28"/>
        </w:rPr>
        <w:t>Р</w:t>
      </w:r>
      <w:r w:rsidRPr="006A6A4C">
        <w:rPr>
          <w:rFonts w:ascii="Times New Roman" w:hAnsi="Times New Roman"/>
          <w:sz w:val="28"/>
          <w:szCs w:val="28"/>
          <w:vertAlign w:val="subscript"/>
        </w:rPr>
        <w:t>экс</w:t>
      </w:r>
      <w:proofErr w:type="spellEnd"/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- расходы на проведение экспозиции по проекту постановления администрации </w:t>
      </w:r>
      <w:r w:rsidR="0014758F"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Тимашевского городского поселения Тимашевского района</w:t>
      </w:r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, выносимому на публичные слушания;</w:t>
      </w:r>
    </w:p>
    <w:p w:rsidR="00580DB4" w:rsidRPr="006A6A4C" w:rsidRDefault="00580DB4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</w:p>
    <w:p w:rsidR="00580DB4" w:rsidRPr="006A6A4C" w:rsidRDefault="00580DB4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spellStart"/>
      <w:r w:rsidRPr="006A6A4C">
        <w:rPr>
          <w:rFonts w:ascii="Times New Roman" w:hAnsi="Times New Roman"/>
          <w:sz w:val="28"/>
          <w:szCs w:val="28"/>
        </w:rPr>
        <w:t>Р</w:t>
      </w:r>
      <w:r w:rsidRPr="006A6A4C">
        <w:rPr>
          <w:rFonts w:ascii="Times New Roman" w:hAnsi="Times New Roman"/>
          <w:sz w:val="28"/>
          <w:szCs w:val="28"/>
          <w:vertAlign w:val="subscript"/>
        </w:rPr>
        <w:t>сообщ</w:t>
      </w:r>
      <w:proofErr w:type="spellEnd"/>
      <w:r w:rsidRPr="006A6A4C">
        <w:rPr>
          <w:rFonts w:ascii="Times New Roman" w:hAnsi="Times New Roman"/>
          <w:sz w:val="28"/>
          <w:szCs w:val="28"/>
        </w:rPr>
        <w:t xml:space="preserve"> определяется по формуле:</w:t>
      </w:r>
    </w:p>
    <w:p w:rsidR="00580DB4" w:rsidRPr="006A6A4C" w:rsidRDefault="00580DB4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580DB4" w:rsidRPr="006A6A4C" w:rsidRDefault="00580DB4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spellStart"/>
      <w:r w:rsidRPr="006A6A4C">
        <w:rPr>
          <w:rFonts w:ascii="Times New Roman" w:hAnsi="Times New Roman"/>
          <w:sz w:val="28"/>
          <w:szCs w:val="28"/>
        </w:rPr>
        <w:t>Р</w:t>
      </w:r>
      <w:r w:rsidRPr="006A6A4C">
        <w:rPr>
          <w:rFonts w:ascii="Times New Roman" w:hAnsi="Times New Roman"/>
          <w:sz w:val="28"/>
          <w:szCs w:val="28"/>
          <w:vertAlign w:val="subscript"/>
        </w:rPr>
        <w:t>сообщ</w:t>
      </w:r>
      <w:proofErr w:type="spellEnd"/>
      <w:r w:rsidRPr="006A6A4C">
        <w:rPr>
          <w:rFonts w:ascii="Times New Roman" w:hAnsi="Times New Roman"/>
          <w:sz w:val="28"/>
          <w:szCs w:val="28"/>
        </w:rPr>
        <w:t xml:space="preserve"> = р1 х </w:t>
      </w:r>
      <w:proofErr w:type="spellStart"/>
      <w:r w:rsidRPr="006A6A4C">
        <w:rPr>
          <w:rFonts w:ascii="Times New Roman" w:hAnsi="Times New Roman"/>
          <w:sz w:val="28"/>
          <w:szCs w:val="28"/>
        </w:rPr>
        <w:t>ПР</w:t>
      </w:r>
      <w:r w:rsidRPr="006A6A4C">
        <w:rPr>
          <w:rFonts w:ascii="Times New Roman" w:hAnsi="Times New Roman"/>
          <w:sz w:val="28"/>
          <w:szCs w:val="28"/>
          <w:vertAlign w:val="subscript"/>
        </w:rPr>
        <w:t>кол</w:t>
      </w:r>
      <w:proofErr w:type="spellEnd"/>
      <w:proofErr w:type="gramStart"/>
      <w:r w:rsidRPr="006A6A4C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6A6A4C">
        <w:rPr>
          <w:rFonts w:ascii="Times New Roman" w:hAnsi="Times New Roman"/>
          <w:sz w:val="28"/>
          <w:szCs w:val="28"/>
        </w:rPr>
        <w:t>,</w:t>
      </w:r>
      <w:proofErr w:type="gramEnd"/>
      <w:r w:rsidRPr="006A6A4C">
        <w:rPr>
          <w:rFonts w:ascii="Times New Roman" w:hAnsi="Times New Roman"/>
          <w:sz w:val="28"/>
          <w:szCs w:val="28"/>
        </w:rPr>
        <w:t xml:space="preserve"> где</w:t>
      </w:r>
    </w:p>
    <w:p w:rsidR="00580DB4" w:rsidRPr="006A6A4C" w:rsidRDefault="00580DB4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580DB4" w:rsidRPr="006A6A4C" w:rsidRDefault="00580DB4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6A6A4C">
        <w:rPr>
          <w:rFonts w:ascii="Times New Roman" w:hAnsi="Times New Roman"/>
          <w:sz w:val="28"/>
          <w:szCs w:val="28"/>
        </w:rPr>
        <w:t xml:space="preserve">р1 - расходы на направление одного сообщения </w:t>
      </w:r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о проведении публичных слушаний (включая расходы на почтовые услуги, приобретение канцелярских товаров, и расходных материалов для оргтехники);</w:t>
      </w:r>
    </w:p>
    <w:p w:rsidR="00580DB4" w:rsidRPr="006A6A4C" w:rsidRDefault="00580DB4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proofErr w:type="spellStart"/>
      <w:r w:rsidRPr="006A6A4C">
        <w:rPr>
          <w:rFonts w:ascii="Times New Roman" w:hAnsi="Times New Roman"/>
          <w:sz w:val="28"/>
          <w:szCs w:val="28"/>
        </w:rPr>
        <w:t>ПР</w:t>
      </w:r>
      <w:r w:rsidRPr="006A6A4C">
        <w:rPr>
          <w:rFonts w:ascii="Times New Roman" w:hAnsi="Times New Roman"/>
          <w:sz w:val="28"/>
          <w:szCs w:val="28"/>
          <w:vertAlign w:val="subscript"/>
        </w:rPr>
        <w:t>кол</w:t>
      </w:r>
      <w:proofErr w:type="spellEnd"/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- количество правообладателей, которым направляется сообщение о проведении публичных слушаний. </w:t>
      </w:r>
    </w:p>
    <w:p w:rsidR="00580DB4" w:rsidRPr="006A6A4C" w:rsidRDefault="00580DB4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3. Размер оплаты расходов, определяемый в соответствии с настоящим решением, не включает затраты заинтересованных лиц на проведение экспертиз и иных мероприятий в целях обоснования необходимости предоставления разрешения. Указанные затраты заинтересованные лица несут самостоятельно.</w:t>
      </w:r>
    </w:p>
    <w:p w:rsidR="00580DB4" w:rsidRPr="006A6A4C" w:rsidRDefault="00580DB4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4. Размер оплаты расходов устанавливается в постановлении о назначении публичных слушаний.</w:t>
      </w:r>
    </w:p>
    <w:p w:rsidR="00580DB4" w:rsidRPr="006A6A4C" w:rsidRDefault="00580DB4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lastRenderedPageBreak/>
        <w:t>5. Оплата расходов, связанных с организацией и проведением публичных слушаний, осуществляется заинтересованным лицом до опубликования заключения о результатах публичных слушаний.</w:t>
      </w:r>
    </w:p>
    <w:p w:rsidR="00580DB4" w:rsidRPr="006A6A4C" w:rsidRDefault="00580DB4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6. В случае, если оплата расходов не будет произведена заинтересованным лицом в установленный срок администрация </w:t>
      </w:r>
      <w:r w:rsidR="0014758F"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Тимашевского городского поселения Тимашевского района</w:t>
      </w:r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вправе взыскать сумму расходов в судебном порядке.</w:t>
      </w:r>
    </w:p>
    <w:p w:rsidR="00580DB4" w:rsidRPr="006A6A4C" w:rsidRDefault="00580DB4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7. Суммы, поступившие в качестве оплаты расходов, связанных с организацией и проведением публичных слушаний, зачисляются в доход бюджета </w:t>
      </w:r>
      <w:r w:rsidR="0014758F"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Тимашевского городского поселения Тимашевского района</w:t>
      </w:r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. </w:t>
      </w:r>
    </w:p>
    <w:p w:rsidR="0014758F" w:rsidRPr="006A6A4C" w:rsidRDefault="0014758F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8. </w:t>
      </w:r>
      <w:r w:rsidRPr="006A6A4C">
        <w:rPr>
          <w:rFonts w:ascii="Times New Roman" w:hAnsi="Times New Roman"/>
          <w:spacing w:val="2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официально обнародовать и разместить настоящее </w:t>
      </w:r>
      <w:r w:rsidR="00C92C10">
        <w:rPr>
          <w:rFonts w:ascii="Times New Roman" w:hAnsi="Times New Roman"/>
          <w:spacing w:val="2"/>
          <w:sz w:val="28"/>
          <w:szCs w:val="28"/>
        </w:rPr>
        <w:t>решение</w:t>
      </w:r>
      <w:r w:rsidRPr="006A6A4C">
        <w:rPr>
          <w:rFonts w:ascii="Times New Roman" w:hAnsi="Times New Roman"/>
          <w:spacing w:val="2"/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80DB4" w:rsidRPr="006A6A4C" w:rsidRDefault="0014758F" w:rsidP="00580D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>9</w:t>
      </w:r>
      <w:r w:rsidR="00580DB4" w:rsidRPr="006A6A4C">
        <w:rPr>
          <w:rFonts w:ascii="Times New Roman" w:hAnsi="Times New Roman"/>
          <w:sz w:val="28"/>
          <w:szCs w:val="28"/>
        </w:rPr>
        <w:t xml:space="preserve">. Контроль за исполнением настоящего решения возложить на </w:t>
      </w:r>
      <w:r w:rsidRPr="006A6A4C">
        <w:rPr>
          <w:rFonts w:ascii="Times New Roman" w:hAnsi="Times New Roman"/>
          <w:sz w:val="28"/>
          <w:szCs w:val="28"/>
        </w:rPr>
        <w:t xml:space="preserve">заместителя главы Тимашевского городского поселения Тимашевского района </w:t>
      </w:r>
      <w:proofErr w:type="spellStart"/>
      <w:r w:rsidR="003F5BEC">
        <w:rPr>
          <w:rFonts w:ascii="Times New Roman" w:hAnsi="Times New Roman"/>
          <w:sz w:val="28"/>
          <w:szCs w:val="28"/>
        </w:rPr>
        <w:t>Сидикову</w:t>
      </w:r>
      <w:proofErr w:type="spellEnd"/>
      <w:r w:rsidR="003F5BEC">
        <w:rPr>
          <w:rFonts w:ascii="Times New Roman" w:hAnsi="Times New Roman"/>
          <w:sz w:val="28"/>
          <w:szCs w:val="28"/>
        </w:rPr>
        <w:t xml:space="preserve"> Н.В.</w:t>
      </w:r>
      <w:r w:rsidRPr="006A6A4C">
        <w:rPr>
          <w:rFonts w:ascii="Times New Roman" w:hAnsi="Times New Roman"/>
          <w:sz w:val="28"/>
          <w:szCs w:val="28"/>
        </w:rPr>
        <w:t xml:space="preserve"> </w:t>
      </w:r>
    </w:p>
    <w:p w:rsidR="00580DB4" w:rsidRPr="006A6A4C" w:rsidRDefault="00580DB4" w:rsidP="00580D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 xml:space="preserve">10. </w:t>
      </w:r>
      <w:r w:rsidR="0014758F" w:rsidRPr="006A6A4C">
        <w:rPr>
          <w:rFonts w:ascii="Times New Roman" w:hAnsi="Times New Roman"/>
          <w:sz w:val="28"/>
          <w:szCs w:val="28"/>
        </w:rPr>
        <w:t>Р</w:t>
      </w:r>
      <w:r w:rsidRPr="006A6A4C">
        <w:rPr>
          <w:rFonts w:ascii="Times New Roman" w:hAnsi="Times New Roman"/>
          <w:sz w:val="28"/>
          <w:szCs w:val="28"/>
        </w:rPr>
        <w:t>ешени</w:t>
      </w:r>
      <w:r w:rsidR="00A51787" w:rsidRPr="006A6A4C">
        <w:rPr>
          <w:rFonts w:ascii="Times New Roman" w:hAnsi="Times New Roman"/>
          <w:sz w:val="28"/>
          <w:szCs w:val="28"/>
        </w:rPr>
        <w:t>е</w:t>
      </w:r>
      <w:r w:rsidRPr="006A6A4C">
        <w:rPr>
          <w:rFonts w:ascii="Times New Roman" w:hAnsi="Times New Roman"/>
          <w:sz w:val="28"/>
          <w:szCs w:val="28"/>
        </w:rPr>
        <w:t xml:space="preserve"> вступает в силу </w:t>
      </w:r>
      <w:r w:rsidR="00F102AA" w:rsidRPr="006A6A4C">
        <w:rPr>
          <w:rFonts w:ascii="Times New Roman" w:hAnsi="Times New Roman"/>
          <w:sz w:val="28"/>
          <w:szCs w:val="28"/>
        </w:rPr>
        <w:t xml:space="preserve">после его официального </w:t>
      </w:r>
      <w:r w:rsidR="0014758F" w:rsidRPr="006A6A4C">
        <w:rPr>
          <w:rFonts w:ascii="Times New Roman" w:hAnsi="Times New Roman"/>
          <w:sz w:val="28"/>
          <w:szCs w:val="28"/>
        </w:rPr>
        <w:t>обнародования</w:t>
      </w:r>
      <w:r w:rsidR="00F102AA" w:rsidRPr="006A6A4C">
        <w:rPr>
          <w:rFonts w:ascii="Times New Roman" w:hAnsi="Times New Roman"/>
          <w:sz w:val="28"/>
          <w:szCs w:val="28"/>
        </w:rPr>
        <w:t>.</w:t>
      </w:r>
    </w:p>
    <w:p w:rsidR="00A51787" w:rsidRPr="006A6A4C" w:rsidRDefault="00A51787" w:rsidP="00580D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51787" w:rsidRPr="006A6A4C" w:rsidRDefault="00A51787" w:rsidP="00580D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33F0D" w:rsidRPr="006A6A4C" w:rsidRDefault="00A51787" w:rsidP="00A5178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A51787" w:rsidRPr="006A6A4C" w:rsidRDefault="00A51787" w:rsidP="00A5178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A51787" w:rsidRPr="006A6A4C" w:rsidRDefault="00A51787" w:rsidP="00A5178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>Тимашевского района                                                                           С.Г. Качанов</w:t>
      </w:r>
    </w:p>
    <w:p w:rsidR="00A51787" w:rsidRPr="006A6A4C" w:rsidRDefault="00A51787" w:rsidP="00A517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1787" w:rsidRPr="006A6A4C" w:rsidRDefault="00A51787" w:rsidP="00A517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3F04" w:rsidRDefault="005F3F04" w:rsidP="00A5178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A51787" w:rsidRPr="006A6A4C" w:rsidRDefault="005F3F04" w:rsidP="00A5178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A51787" w:rsidRPr="006A6A4C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A51787" w:rsidRPr="006A6A4C">
        <w:rPr>
          <w:rFonts w:ascii="Times New Roman" w:hAnsi="Times New Roman"/>
          <w:sz w:val="28"/>
          <w:szCs w:val="28"/>
        </w:rPr>
        <w:t xml:space="preserve"> Тимашевского </w:t>
      </w:r>
      <w:proofErr w:type="gramStart"/>
      <w:r w:rsidR="00A51787" w:rsidRPr="006A6A4C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A51787" w:rsidRPr="006A6A4C">
        <w:rPr>
          <w:rFonts w:ascii="Times New Roman" w:hAnsi="Times New Roman"/>
          <w:sz w:val="28"/>
          <w:szCs w:val="28"/>
        </w:rPr>
        <w:t xml:space="preserve"> </w:t>
      </w:r>
    </w:p>
    <w:p w:rsidR="00A51787" w:rsidRPr="006A6A4C" w:rsidRDefault="00A51787" w:rsidP="001366B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</w:t>
      </w:r>
      <w:r w:rsidR="001366B6">
        <w:rPr>
          <w:rFonts w:ascii="Times New Roman" w:hAnsi="Times New Roman"/>
          <w:sz w:val="28"/>
          <w:szCs w:val="28"/>
        </w:rPr>
        <w:t xml:space="preserve">                           </w:t>
      </w:r>
      <w:r w:rsidRPr="006A6A4C">
        <w:rPr>
          <w:rFonts w:ascii="Times New Roman" w:hAnsi="Times New Roman"/>
          <w:sz w:val="28"/>
          <w:szCs w:val="28"/>
        </w:rPr>
        <w:t>Н.</w:t>
      </w:r>
      <w:r w:rsidR="005F3F04">
        <w:rPr>
          <w:rFonts w:ascii="Times New Roman" w:hAnsi="Times New Roman"/>
          <w:sz w:val="28"/>
          <w:szCs w:val="28"/>
        </w:rPr>
        <w:t>В</w:t>
      </w:r>
      <w:r w:rsidRPr="006A6A4C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5F3F04">
        <w:rPr>
          <w:rFonts w:ascii="Times New Roman" w:hAnsi="Times New Roman"/>
          <w:sz w:val="28"/>
          <w:szCs w:val="28"/>
        </w:rPr>
        <w:t>Сидикова</w:t>
      </w:r>
      <w:proofErr w:type="spellEnd"/>
    </w:p>
    <w:sectPr w:rsidR="00A51787" w:rsidRPr="006A6A4C" w:rsidSect="009D0B44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552" w:rsidRDefault="00455552" w:rsidP="00580DB4">
      <w:pPr>
        <w:spacing w:after="0" w:line="240" w:lineRule="auto"/>
      </w:pPr>
      <w:r>
        <w:separator/>
      </w:r>
    </w:p>
  </w:endnote>
  <w:endnote w:type="continuationSeparator" w:id="0">
    <w:p w:rsidR="00455552" w:rsidRDefault="00455552" w:rsidP="00580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552" w:rsidRDefault="00455552" w:rsidP="00580DB4">
      <w:pPr>
        <w:spacing w:after="0" w:line="240" w:lineRule="auto"/>
      </w:pPr>
      <w:r>
        <w:separator/>
      </w:r>
    </w:p>
  </w:footnote>
  <w:footnote w:type="continuationSeparator" w:id="0">
    <w:p w:rsidR="00455552" w:rsidRDefault="00455552" w:rsidP="00580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603346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6B36DC" w:rsidRPr="006B36DC" w:rsidRDefault="006B36DC">
        <w:pPr>
          <w:pStyle w:val="a9"/>
          <w:jc w:val="center"/>
          <w:rPr>
            <w:rFonts w:ascii="Times New Roman" w:hAnsi="Times New Roman"/>
          </w:rPr>
        </w:pPr>
        <w:r w:rsidRPr="006B36DC">
          <w:rPr>
            <w:rFonts w:ascii="Times New Roman" w:hAnsi="Times New Roman"/>
          </w:rPr>
          <w:fldChar w:fldCharType="begin"/>
        </w:r>
        <w:r w:rsidRPr="006B36DC">
          <w:rPr>
            <w:rFonts w:ascii="Times New Roman" w:hAnsi="Times New Roman"/>
          </w:rPr>
          <w:instrText>PAGE   \* MERGEFORMAT</w:instrText>
        </w:r>
        <w:r w:rsidRPr="006B36DC">
          <w:rPr>
            <w:rFonts w:ascii="Times New Roman" w:hAnsi="Times New Roman"/>
          </w:rPr>
          <w:fldChar w:fldCharType="separate"/>
        </w:r>
        <w:r w:rsidR="00BD696B">
          <w:rPr>
            <w:rFonts w:ascii="Times New Roman" w:hAnsi="Times New Roman"/>
            <w:noProof/>
          </w:rPr>
          <w:t>2</w:t>
        </w:r>
        <w:r w:rsidRPr="006B36DC">
          <w:rPr>
            <w:rFonts w:ascii="Times New Roman" w:hAnsi="Times New Roman"/>
          </w:rPr>
          <w:fldChar w:fldCharType="end"/>
        </w:r>
      </w:p>
    </w:sdtContent>
  </w:sdt>
  <w:p w:rsidR="006B36DC" w:rsidRDefault="006B36D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6DC" w:rsidRDefault="006B36DC">
    <w:pPr>
      <w:pStyle w:val="a9"/>
      <w:jc w:val="center"/>
    </w:pPr>
  </w:p>
  <w:p w:rsidR="006B36DC" w:rsidRDefault="006B36D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DB4"/>
    <w:rsid w:val="0002439A"/>
    <w:rsid w:val="00031D32"/>
    <w:rsid w:val="00067A20"/>
    <w:rsid w:val="001366B6"/>
    <w:rsid w:val="0014758F"/>
    <w:rsid w:val="001D170D"/>
    <w:rsid w:val="00251EE2"/>
    <w:rsid w:val="002D6ED9"/>
    <w:rsid w:val="002F7F8C"/>
    <w:rsid w:val="00337322"/>
    <w:rsid w:val="003F5BEC"/>
    <w:rsid w:val="00433F0D"/>
    <w:rsid w:val="00455552"/>
    <w:rsid w:val="00477161"/>
    <w:rsid w:val="00580DB4"/>
    <w:rsid w:val="00590F6C"/>
    <w:rsid w:val="005F3F04"/>
    <w:rsid w:val="006A6A4C"/>
    <w:rsid w:val="006B36DC"/>
    <w:rsid w:val="0072705A"/>
    <w:rsid w:val="007D776C"/>
    <w:rsid w:val="008E100E"/>
    <w:rsid w:val="008F3E5A"/>
    <w:rsid w:val="009D0B44"/>
    <w:rsid w:val="00A51787"/>
    <w:rsid w:val="00A8073C"/>
    <w:rsid w:val="00A8529A"/>
    <w:rsid w:val="00B5222E"/>
    <w:rsid w:val="00B93993"/>
    <w:rsid w:val="00BD696B"/>
    <w:rsid w:val="00C6394E"/>
    <w:rsid w:val="00C92C10"/>
    <w:rsid w:val="00CB2815"/>
    <w:rsid w:val="00CF005E"/>
    <w:rsid w:val="00E24B24"/>
    <w:rsid w:val="00E63830"/>
    <w:rsid w:val="00E9002D"/>
    <w:rsid w:val="00EB34E5"/>
    <w:rsid w:val="00F102AA"/>
    <w:rsid w:val="00FB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DB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B2815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B2815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B2815"/>
    <w:pPr>
      <w:keepNext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CB2815"/>
    <w:pPr>
      <w:keepNext/>
      <w:spacing w:before="240" w:after="60" w:line="240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BD696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2815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B281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CB28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CB2815"/>
    <w:rPr>
      <w:rFonts w:asciiTheme="minorHAnsi" w:eastAsiaTheme="minorEastAsia" w:hAnsiTheme="minorHAnsi" w:cstheme="minorBidi"/>
      <w:b/>
      <w:bCs/>
      <w:sz w:val="28"/>
      <w:szCs w:val="28"/>
    </w:rPr>
  </w:style>
  <w:style w:type="character" w:styleId="a3">
    <w:name w:val="Emphasis"/>
    <w:basedOn w:val="a0"/>
    <w:qFormat/>
    <w:rsid w:val="00CB2815"/>
    <w:rPr>
      <w:i/>
      <w:iCs/>
    </w:rPr>
  </w:style>
  <w:style w:type="paragraph" w:styleId="a4">
    <w:name w:val="List Paragraph"/>
    <w:basedOn w:val="a"/>
    <w:uiPriority w:val="34"/>
    <w:qFormat/>
    <w:rsid w:val="00CB281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580DB4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80DB4"/>
    <w:rPr>
      <w:lang w:eastAsia="en-US"/>
    </w:rPr>
  </w:style>
  <w:style w:type="character" w:styleId="a7">
    <w:name w:val="footnote reference"/>
    <w:uiPriority w:val="99"/>
    <w:semiHidden/>
    <w:unhideWhenUsed/>
    <w:rsid w:val="00580DB4"/>
    <w:rPr>
      <w:vertAlign w:val="superscript"/>
    </w:rPr>
  </w:style>
  <w:style w:type="character" w:styleId="a8">
    <w:name w:val="Hyperlink"/>
    <w:basedOn w:val="a0"/>
    <w:uiPriority w:val="99"/>
    <w:semiHidden/>
    <w:unhideWhenUsed/>
    <w:rsid w:val="00580DB4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9D0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D0B44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9D0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D0B44"/>
    <w:rPr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6A6A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A6A4C"/>
    <w:rPr>
      <w:rFonts w:ascii="Segoe UI" w:hAnsi="Segoe UI" w:cs="Segoe UI"/>
      <w:sz w:val="18"/>
      <w:szCs w:val="18"/>
      <w:lang w:eastAsia="en-US"/>
    </w:rPr>
  </w:style>
  <w:style w:type="character" w:customStyle="1" w:styleId="50">
    <w:name w:val="Заголовок 5 Знак"/>
    <w:basedOn w:val="a0"/>
    <w:link w:val="5"/>
    <w:semiHidden/>
    <w:rsid w:val="00BD696B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customStyle="1" w:styleId="ConsTitle">
    <w:name w:val="ConsTitle"/>
    <w:rsid w:val="00BD696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DB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B2815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B2815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B2815"/>
    <w:pPr>
      <w:keepNext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CB2815"/>
    <w:pPr>
      <w:keepNext/>
      <w:spacing w:before="240" w:after="60" w:line="240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BD696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2815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B281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CB28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CB2815"/>
    <w:rPr>
      <w:rFonts w:asciiTheme="minorHAnsi" w:eastAsiaTheme="minorEastAsia" w:hAnsiTheme="minorHAnsi" w:cstheme="minorBidi"/>
      <w:b/>
      <w:bCs/>
      <w:sz w:val="28"/>
      <w:szCs w:val="28"/>
    </w:rPr>
  </w:style>
  <w:style w:type="character" w:styleId="a3">
    <w:name w:val="Emphasis"/>
    <w:basedOn w:val="a0"/>
    <w:qFormat/>
    <w:rsid w:val="00CB2815"/>
    <w:rPr>
      <w:i/>
      <w:iCs/>
    </w:rPr>
  </w:style>
  <w:style w:type="paragraph" w:styleId="a4">
    <w:name w:val="List Paragraph"/>
    <w:basedOn w:val="a"/>
    <w:uiPriority w:val="34"/>
    <w:qFormat/>
    <w:rsid w:val="00CB281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580DB4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80DB4"/>
    <w:rPr>
      <w:lang w:eastAsia="en-US"/>
    </w:rPr>
  </w:style>
  <w:style w:type="character" w:styleId="a7">
    <w:name w:val="footnote reference"/>
    <w:uiPriority w:val="99"/>
    <w:semiHidden/>
    <w:unhideWhenUsed/>
    <w:rsid w:val="00580DB4"/>
    <w:rPr>
      <w:vertAlign w:val="superscript"/>
    </w:rPr>
  </w:style>
  <w:style w:type="character" w:styleId="a8">
    <w:name w:val="Hyperlink"/>
    <w:basedOn w:val="a0"/>
    <w:uiPriority w:val="99"/>
    <w:semiHidden/>
    <w:unhideWhenUsed/>
    <w:rsid w:val="00580DB4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9D0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D0B44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9D0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D0B44"/>
    <w:rPr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6A6A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A6A4C"/>
    <w:rPr>
      <w:rFonts w:ascii="Segoe UI" w:hAnsi="Segoe UI" w:cs="Segoe UI"/>
      <w:sz w:val="18"/>
      <w:szCs w:val="18"/>
      <w:lang w:eastAsia="en-US"/>
    </w:rPr>
  </w:style>
  <w:style w:type="character" w:customStyle="1" w:styleId="50">
    <w:name w:val="Заголовок 5 Знак"/>
    <w:basedOn w:val="a0"/>
    <w:link w:val="5"/>
    <w:semiHidden/>
    <w:rsid w:val="00BD696B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customStyle="1" w:styleId="ConsTitle">
    <w:name w:val="ConsTitle"/>
    <w:rsid w:val="00BD696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6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91933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18</cp:revision>
  <cp:lastPrinted>2021-10-07T08:50:00Z</cp:lastPrinted>
  <dcterms:created xsi:type="dcterms:W3CDTF">2021-06-10T06:40:00Z</dcterms:created>
  <dcterms:modified xsi:type="dcterms:W3CDTF">2021-10-14T05:01:00Z</dcterms:modified>
</cp:coreProperties>
</file>