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89" w:rsidRDefault="00481F22">
      <w:pPr>
        <w:pStyle w:val="ConsPlusNonforma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ЗАКЛЮЧЕНИЕ</w:t>
      </w:r>
    </w:p>
    <w:p w:rsidR="003C0189" w:rsidRDefault="003C0189">
      <w:pPr>
        <w:pStyle w:val="ConsPlusNonforma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3C0189" w:rsidTr="00CD5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99F" w:rsidRPr="00CD599F" w:rsidRDefault="00481F22" w:rsidP="00CD599F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 муниципального района Краснодарского края «</w:t>
            </w:r>
            <w:r w:rsidR="00CD599F" w:rsidRPr="00CD599F">
              <w:rPr>
                <w:rFonts w:ascii="Times New Roman" w:hAnsi="Times New Roman"/>
                <w:b/>
                <w:bCs/>
                <w:sz w:val="26"/>
                <w:szCs w:val="26"/>
              </w:rPr>
              <w:t>Об утверждении стоимости услуг, предоставляемых согласно гарантированному перечню услуг по погребению, оказываемых на территории</w:t>
            </w:r>
            <w:r w:rsidR="00CD599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D599F" w:rsidRPr="00CD599F">
              <w:rPr>
                <w:rFonts w:ascii="Times New Roman" w:hAnsi="Times New Roman"/>
                <w:b/>
                <w:bCs/>
                <w:sz w:val="26"/>
                <w:szCs w:val="26"/>
              </w:rPr>
              <w:t>Тимашевского городского поселения</w:t>
            </w:r>
            <w:r w:rsidR="00CD599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D599F" w:rsidRPr="00CD599F">
              <w:rPr>
                <w:rFonts w:ascii="Times New Roman" w:hAnsi="Times New Roman"/>
                <w:b/>
                <w:bCs/>
                <w:sz w:val="26"/>
                <w:szCs w:val="26"/>
              </w:rPr>
              <w:t>Тимашевского муниципального района</w:t>
            </w:r>
            <w:r w:rsidR="00CD599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D599F" w:rsidRPr="00CD599F">
              <w:rPr>
                <w:rFonts w:ascii="Times New Roman" w:hAnsi="Times New Roman"/>
                <w:b/>
                <w:bCs/>
                <w:sz w:val="26"/>
                <w:szCs w:val="26"/>
              </w:rPr>
              <w:t>Краснодарского края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</w:tbl>
    <w:p w:rsidR="003C0189" w:rsidRDefault="003C0189">
      <w:pPr>
        <w:pStyle w:val="ConsPlusNonformat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599F" w:rsidRDefault="00481F22">
      <w:pPr>
        <w:pStyle w:val="1"/>
        <w:spacing w:before="0" w:after="0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sub_1101"/>
      <w:r>
        <w:rPr>
          <w:rFonts w:ascii="Times New Roman" w:hAnsi="Times New Roman"/>
          <w:b w:val="0"/>
          <w:bCs w:val="0"/>
          <w:sz w:val="26"/>
          <w:szCs w:val="26"/>
        </w:rPr>
        <w:t xml:space="preserve">Проект постановления внесён </w:t>
      </w:r>
      <w:bookmarkEnd w:id="0"/>
      <w:r w:rsidR="00CD599F" w:rsidRPr="00CD599F">
        <w:rPr>
          <w:rFonts w:ascii="Times New Roman" w:hAnsi="Times New Roman"/>
          <w:b w:val="0"/>
          <w:bCs w:val="0"/>
          <w:sz w:val="26"/>
          <w:szCs w:val="26"/>
        </w:rPr>
        <w:t>начальником отдела экономики и прогнозирования администрации Тимашевского городского поселения Тимашевского района.</w:t>
      </w:r>
    </w:p>
    <w:p w:rsidR="00CD599F" w:rsidRDefault="00CD599F" w:rsidP="00CD599F">
      <w:pPr>
        <w:widowControl/>
        <w:rPr>
          <w:rFonts w:ascii="Times New Roman" w:hAnsi="Times New Roman"/>
          <w:sz w:val="26"/>
          <w:szCs w:val="26"/>
        </w:rPr>
      </w:pPr>
      <w:r w:rsidRPr="00CD599F">
        <w:rPr>
          <w:rFonts w:ascii="Times New Roman" w:hAnsi="Times New Roman"/>
          <w:sz w:val="26"/>
          <w:szCs w:val="26"/>
        </w:rPr>
        <w:t>В соответствии с пунктом 3 статьи 9 Федераль</w:t>
      </w:r>
      <w:r>
        <w:rPr>
          <w:rFonts w:ascii="Times New Roman" w:hAnsi="Times New Roman"/>
          <w:sz w:val="26"/>
          <w:szCs w:val="26"/>
        </w:rPr>
        <w:t>ного закона от 12 января 1996 г.</w:t>
      </w:r>
      <w:r w:rsidRPr="00CD599F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CD599F">
        <w:rPr>
          <w:rFonts w:ascii="Times New Roman" w:hAnsi="Times New Roman"/>
          <w:sz w:val="26"/>
          <w:szCs w:val="26"/>
        </w:rPr>
        <w:t>8-ФЗ «О погребении и похоронном деле» стоимость услуг, предоставляемых согласно гарантированному перечню услуг по погребению, определяется и утверждается органами местного самоуправления по согласованию с органами государственной власти субъектов Российской Федерации.</w:t>
      </w:r>
    </w:p>
    <w:p w:rsidR="006A1612" w:rsidRDefault="00CD599F" w:rsidP="006A1612">
      <w:pPr>
        <w:widowControl/>
        <w:rPr>
          <w:rFonts w:ascii="Times New Roman" w:hAnsi="Times New Roman"/>
          <w:sz w:val="26"/>
          <w:szCs w:val="26"/>
        </w:rPr>
      </w:pPr>
      <w:r w:rsidRPr="00CD599F">
        <w:rPr>
          <w:rFonts w:ascii="Times New Roman" w:hAnsi="Times New Roman"/>
          <w:sz w:val="26"/>
          <w:szCs w:val="26"/>
        </w:rPr>
        <w:t>В соответствии с пунктами 1, 2 статьи 12 Федерально</w:t>
      </w:r>
      <w:r w:rsidR="006A1612">
        <w:rPr>
          <w:rFonts w:ascii="Times New Roman" w:hAnsi="Times New Roman"/>
          <w:sz w:val="26"/>
          <w:szCs w:val="26"/>
        </w:rPr>
        <w:t xml:space="preserve">го закона от 12 января 1996 г. № </w:t>
      </w:r>
      <w:r w:rsidRPr="00CD599F">
        <w:rPr>
          <w:rFonts w:ascii="Times New Roman" w:hAnsi="Times New Roman"/>
          <w:sz w:val="26"/>
          <w:szCs w:val="26"/>
        </w:rPr>
        <w:t>8-ФЗ «О по</w:t>
      </w:r>
      <w:r w:rsidR="006A1612">
        <w:rPr>
          <w:rFonts w:ascii="Times New Roman" w:hAnsi="Times New Roman"/>
          <w:sz w:val="26"/>
          <w:szCs w:val="26"/>
        </w:rPr>
        <w:t>гребении и похоронном деле» при</w:t>
      </w:r>
      <w:r w:rsidR="006A1612" w:rsidRPr="006A1612">
        <w:rPr>
          <w:rFonts w:ascii="Times New Roman" w:hAnsi="Times New Roman"/>
          <w:sz w:val="26"/>
          <w:szCs w:val="26"/>
        </w:rPr>
        <w:t xml:space="preserve">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</w:t>
      </w:r>
      <w:r w:rsidR="006A1612">
        <w:rPr>
          <w:rFonts w:ascii="Times New Roman" w:hAnsi="Times New Roman"/>
          <w:sz w:val="26"/>
          <w:szCs w:val="26"/>
        </w:rPr>
        <w:t>ательством Российской Федерации, п</w:t>
      </w:r>
      <w:r w:rsidR="006A1612" w:rsidRPr="006A1612">
        <w:rPr>
          <w:rFonts w:ascii="Times New Roman" w:hAnsi="Times New Roman"/>
          <w:sz w:val="26"/>
          <w:szCs w:val="26"/>
        </w:rPr>
        <w:t>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  <w:r w:rsidRPr="00CD599F">
        <w:rPr>
          <w:rFonts w:ascii="Times New Roman" w:hAnsi="Times New Roman"/>
          <w:sz w:val="26"/>
          <w:szCs w:val="26"/>
        </w:rPr>
        <w:tab/>
      </w:r>
    </w:p>
    <w:p w:rsidR="00CD599F" w:rsidRPr="00CD599F" w:rsidRDefault="00CD599F" w:rsidP="006A1612">
      <w:pPr>
        <w:widowControl/>
        <w:rPr>
          <w:rFonts w:ascii="Times New Roman" w:hAnsi="Times New Roman"/>
          <w:sz w:val="26"/>
          <w:szCs w:val="26"/>
        </w:rPr>
      </w:pPr>
      <w:r w:rsidRPr="00CD599F">
        <w:rPr>
          <w:rFonts w:ascii="Times New Roman" w:hAnsi="Times New Roman"/>
          <w:sz w:val="26"/>
          <w:szCs w:val="26"/>
        </w:rPr>
        <w:t>Пунктом 3 данной статьи предусмотрено, что стоимость указанных услуг определяется органами местного самоуправления и возмещается в порядке, предусмотренном пунктом 3 статьи 9 данного Федерального закона.</w:t>
      </w:r>
    </w:p>
    <w:p w:rsidR="00CD599F" w:rsidRDefault="00CD599F" w:rsidP="00CD599F">
      <w:pPr>
        <w:widowControl/>
        <w:rPr>
          <w:rFonts w:ascii="Times New Roman" w:hAnsi="Times New Roman"/>
          <w:sz w:val="26"/>
          <w:szCs w:val="26"/>
        </w:rPr>
      </w:pPr>
      <w:r w:rsidRPr="00CD599F">
        <w:rPr>
          <w:rFonts w:ascii="Times New Roman" w:hAnsi="Times New Roman"/>
          <w:sz w:val="26"/>
          <w:szCs w:val="26"/>
        </w:rPr>
        <w:t>Проектом постановления предлагается, по согласованию с департаментом государственного регулирова</w:t>
      </w:r>
      <w:r w:rsidR="006A1612">
        <w:rPr>
          <w:rFonts w:ascii="Times New Roman" w:hAnsi="Times New Roman"/>
          <w:sz w:val="26"/>
          <w:szCs w:val="26"/>
        </w:rPr>
        <w:t>ния тарифов Краснодарского края:</w:t>
      </w:r>
      <w:r w:rsidRPr="00CD599F">
        <w:rPr>
          <w:rFonts w:ascii="Times New Roman" w:hAnsi="Times New Roman"/>
          <w:sz w:val="26"/>
          <w:szCs w:val="26"/>
        </w:rPr>
        <w:t xml:space="preserve"> </w:t>
      </w:r>
      <w:r w:rsidR="006A1612" w:rsidRPr="00CD599F">
        <w:rPr>
          <w:rFonts w:ascii="Times New Roman" w:hAnsi="Times New Roman"/>
          <w:sz w:val="26"/>
          <w:szCs w:val="26"/>
        </w:rPr>
        <w:t xml:space="preserve">утвердить стоимость услуг, предоставляемых согласно гарантированному перечню услуг по погребению, оказываемых на территории </w:t>
      </w:r>
      <w:r w:rsidR="006A1612" w:rsidRPr="006A1612">
        <w:rPr>
          <w:rFonts w:ascii="Times New Roman" w:hAnsi="Times New Roman"/>
          <w:sz w:val="26"/>
          <w:szCs w:val="26"/>
        </w:rPr>
        <w:t>Тимашевского городского поселения Тимашевского муниципального района Краснодарского края</w:t>
      </w:r>
      <w:r w:rsidR="006A1612">
        <w:rPr>
          <w:rFonts w:ascii="Times New Roman" w:hAnsi="Times New Roman"/>
          <w:sz w:val="26"/>
          <w:szCs w:val="26"/>
        </w:rPr>
        <w:t>;</w:t>
      </w:r>
      <w:r w:rsidR="006A1612" w:rsidRPr="00CD599F">
        <w:rPr>
          <w:rFonts w:ascii="Times New Roman" w:hAnsi="Times New Roman"/>
          <w:sz w:val="26"/>
          <w:szCs w:val="26"/>
        </w:rPr>
        <w:t xml:space="preserve"> </w:t>
      </w:r>
      <w:r w:rsidRPr="00CD599F">
        <w:rPr>
          <w:rFonts w:ascii="Times New Roman" w:hAnsi="Times New Roman"/>
          <w:sz w:val="26"/>
          <w:szCs w:val="26"/>
        </w:rPr>
        <w:t>утвердить стоимость услуг по погребению умерших, указанных в пунктах 1 и 2 статьи 12 Федерального закона от 12 января 1996 г</w:t>
      </w:r>
      <w:r w:rsidR="006A1612">
        <w:rPr>
          <w:rFonts w:ascii="Times New Roman" w:hAnsi="Times New Roman"/>
          <w:sz w:val="26"/>
          <w:szCs w:val="26"/>
        </w:rPr>
        <w:t>.</w:t>
      </w:r>
      <w:r w:rsidRPr="00CD599F">
        <w:rPr>
          <w:rFonts w:ascii="Times New Roman" w:hAnsi="Times New Roman"/>
          <w:sz w:val="26"/>
          <w:szCs w:val="26"/>
        </w:rPr>
        <w:t xml:space="preserve"> №</w:t>
      </w:r>
      <w:r w:rsidR="006A1612">
        <w:rPr>
          <w:rFonts w:ascii="Times New Roman" w:hAnsi="Times New Roman"/>
          <w:sz w:val="26"/>
          <w:szCs w:val="26"/>
        </w:rPr>
        <w:t xml:space="preserve"> </w:t>
      </w:r>
      <w:r w:rsidRPr="00CD599F">
        <w:rPr>
          <w:rFonts w:ascii="Times New Roman" w:hAnsi="Times New Roman"/>
          <w:sz w:val="26"/>
          <w:szCs w:val="26"/>
        </w:rPr>
        <w:t xml:space="preserve">8-ФЗ «О погребении и похоронном деле», на </w:t>
      </w:r>
      <w:r w:rsidR="006A1612" w:rsidRPr="006A1612">
        <w:rPr>
          <w:rFonts w:ascii="Times New Roman" w:hAnsi="Times New Roman"/>
          <w:sz w:val="26"/>
          <w:szCs w:val="26"/>
        </w:rPr>
        <w:t>территории Тимашевского городского поселения Тимашевского муниципального района Краснодарского края</w:t>
      </w:r>
      <w:r w:rsidR="006A1612">
        <w:rPr>
          <w:rFonts w:ascii="Times New Roman" w:hAnsi="Times New Roman"/>
          <w:sz w:val="26"/>
          <w:szCs w:val="26"/>
        </w:rPr>
        <w:t>.</w:t>
      </w:r>
    </w:p>
    <w:p w:rsidR="003C0189" w:rsidRDefault="00481F22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Проект постановления был размещен на официальном сайте Тимашевского городского поселения Тимашевского района Краснодарского края для про</w:t>
      </w:r>
      <w:r>
        <w:rPr>
          <w:rFonts w:ascii="Times New Roman" w:hAnsi="Times New Roman"/>
          <w:b w:val="0"/>
          <w:bCs w:val="0"/>
          <w:sz w:val="26"/>
          <w:szCs w:val="26"/>
        </w:rPr>
        <w:t>ведения независимой экспертизы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.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В установленный срок от независимых экспертов </w:t>
      </w:r>
      <w:r>
        <w:rPr>
          <w:rFonts w:ascii="Times New Roman" w:hAnsi="Times New Roman"/>
          <w:b w:val="0"/>
          <w:bCs w:val="0"/>
          <w:sz w:val="26"/>
          <w:szCs w:val="26"/>
        </w:rPr>
        <w:lastRenderedPageBreak/>
        <w:t>заключения не поступали</w:t>
      </w:r>
      <w:r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3C0189" w:rsidRDefault="00481F22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антикоррупционной экспертизы </w:t>
      </w:r>
      <w:proofErr w:type="spellStart"/>
      <w:r>
        <w:rPr>
          <w:rFonts w:ascii="Times New Roman" w:hAnsi="Times New Roman"/>
          <w:sz w:val="26"/>
          <w:szCs w:val="26"/>
        </w:rPr>
        <w:t>коррупциогенные</w:t>
      </w:r>
      <w:proofErr w:type="spellEnd"/>
      <w:r>
        <w:rPr>
          <w:rFonts w:ascii="Times New Roman" w:hAnsi="Times New Roman"/>
          <w:sz w:val="26"/>
          <w:szCs w:val="26"/>
        </w:rPr>
        <w:t xml:space="preserve"> факторы в проекте муниципального нормативного правового акта </w:t>
      </w:r>
      <w:r>
        <w:rPr>
          <w:rFonts w:ascii="Times New Roman" w:hAnsi="Times New Roman"/>
          <w:sz w:val="26"/>
          <w:szCs w:val="26"/>
        </w:rPr>
        <w:t>не обнаружены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положения проекта соотве</w:t>
      </w:r>
      <w:r>
        <w:rPr>
          <w:rFonts w:ascii="Times New Roman" w:hAnsi="Times New Roman"/>
          <w:sz w:val="26"/>
          <w:szCs w:val="26"/>
        </w:rPr>
        <w:t>тствуют требованиям законодательства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содержат внутренних противоречий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6"/>
          <w:szCs w:val="26"/>
        </w:rPr>
        <w:t>.</w:t>
      </w:r>
    </w:p>
    <w:p w:rsidR="003C0189" w:rsidRPr="006A1612" w:rsidRDefault="00481F22">
      <w:pPr>
        <w:rPr>
          <w:rFonts w:ascii="Times New Roman" w:eastAsia="Times New Roman" w:hAnsi="Times New Roman" w:cs="Times New Roman"/>
          <w:sz w:val="24"/>
          <w:szCs w:val="24"/>
        </w:rPr>
      </w:pPr>
      <w:r w:rsidRPr="006A1612">
        <w:rPr>
          <w:rFonts w:ascii="Times New Roman" w:hAnsi="Times New Roman"/>
          <w:sz w:val="24"/>
          <w:szCs w:val="24"/>
        </w:rPr>
        <w:t xml:space="preserve">Порядок вступления в силу постановления соответствует </w:t>
      </w:r>
      <w:r w:rsidRPr="006A1612">
        <w:rPr>
          <w:rFonts w:ascii="Times New Roman" w:hAnsi="Times New Roman"/>
          <w:sz w:val="24"/>
          <w:szCs w:val="24"/>
        </w:rPr>
        <w:t>статьям</w:t>
      </w:r>
      <w:r w:rsidRPr="006A1612">
        <w:rPr>
          <w:rFonts w:ascii="Times New Roman" w:hAnsi="Times New Roman"/>
          <w:sz w:val="24"/>
          <w:szCs w:val="24"/>
        </w:rPr>
        <w:t xml:space="preserve"> 52, 53</w:t>
      </w:r>
      <w:r w:rsidRPr="006A1612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Pr="006A1612">
        <w:rPr>
          <w:rFonts w:ascii="Times New Roman" w:hAnsi="Times New Roman"/>
          <w:sz w:val="24"/>
          <w:szCs w:val="24"/>
        </w:rPr>
        <w:t>20</w:t>
      </w:r>
      <w:r w:rsidR="006A1612" w:rsidRPr="006A1612">
        <w:rPr>
          <w:rFonts w:ascii="Times New Roman" w:hAnsi="Times New Roman"/>
          <w:sz w:val="24"/>
          <w:szCs w:val="24"/>
        </w:rPr>
        <w:t xml:space="preserve"> марта </w:t>
      </w:r>
      <w:r w:rsidRPr="006A1612">
        <w:rPr>
          <w:rFonts w:ascii="Times New Roman" w:hAnsi="Times New Roman"/>
          <w:sz w:val="24"/>
          <w:szCs w:val="24"/>
        </w:rPr>
        <w:t>2025</w:t>
      </w:r>
      <w:r w:rsidR="006A1612" w:rsidRPr="006A1612">
        <w:rPr>
          <w:rFonts w:ascii="Times New Roman" w:hAnsi="Times New Roman"/>
          <w:sz w:val="24"/>
          <w:szCs w:val="24"/>
        </w:rPr>
        <w:t xml:space="preserve"> г.</w:t>
      </w:r>
      <w:r w:rsidRPr="006A1612">
        <w:rPr>
          <w:rFonts w:ascii="Times New Roman" w:hAnsi="Times New Roman"/>
          <w:sz w:val="24"/>
          <w:szCs w:val="24"/>
        </w:rPr>
        <w:t xml:space="preserve"> </w:t>
      </w:r>
      <w:r w:rsidR="006A1612" w:rsidRPr="006A1612">
        <w:rPr>
          <w:rFonts w:ascii="Times New Roman" w:hAnsi="Times New Roman"/>
          <w:sz w:val="24"/>
          <w:szCs w:val="24"/>
        </w:rPr>
        <w:t>№</w:t>
      </w:r>
      <w:r w:rsidRPr="006A1612">
        <w:rPr>
          <w:rFonts w:ascii="Times New Roman" w:hAnsi="Times New Roman"/>
          <w:sz w:val="24"/>
          <w:szCs w:val="24"/>
        </w:rPr>
        <w:t xml:space="preserve"> 33-</w:t>
      </w:r>
      <w:r w:rsidRPr="006A1612">
        <w:rPr>
          <w:rFonts w:ascii="Times New Roman" w:hAnsi="Times New Roman"/>
          <w:sz w:val="24"/>
          <w:szCs w:val="24"/>
        </w:rPr>
        <w:t>ФЗ</w:t>
      </w:r>
      <w:r w:rsidR="006A1612" w:rsidRPr="006A1612">
        <w:rPr>
          <w:rFonts w:ascii="Times New Roman" w:hAnsi="Times New Roman"/>
          <w:sz w:val="24"/>
          <w:szCs w:val="24"/>
        </w:rPr>
        <w:t xml:space="preserve"> «</w:t>
      </w:r>
      <w:r w:rsidRPr="006A161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A1612" w:rsidRPr="006A1612">
        <w:rPr>
          <w:rFonts w:ascii="Times New Roman" w:hAnsi="Times New Roman"/>
          <w:sz w:val="24"/>
          <w:szCs w:val="24"/>
        </w:rPr>
        <w:t>»</w:t>
      </w:r>
      <w:r w:rsidRPr="006A1612">
        <w:rPr>
          <w:rFonts w:ascii="Times New Roman" w:hAnsi="Times New Roman"/>
          <w:sz w:val="24"/>
          <w:szCs w:val="24"/>
        </w:rPr>
        <w:t>.</w:t>
      </w:r>
    </w:p>
    <w:p w:rsidR="003C0189" w:rsidRPr="006A1612" w:rsidRDefault="003C018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A1612" w:rsidRDefault="006A161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3C0189" w:rsidRDefault="006A1612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81F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81F22">
        <w:rPr>
          <w:rFonts w:ascii="Times New Roman" w:hAnsi="Times New Roman"/>
          <w:sz w:val="26"/>
          <w:szCs w:val="26"/>
        </w:rPr>
        <w:t xml:space="preserve"> юридического отдела</w:t>
      </w:r>
    </w:p>
    <w:p w:rsidR="003C0189" w:rsidRDefault="00481F22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Тимашевского</w:t>
      </w:r>
    </w:p>
    <w:p w:rsidR="003C0189" w:rsidRDefault="00481F22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городского поселения Тимашевского района                                               </w:t>
      </w:r>
      <w:r w:rsidR="006A1612">
        <w:rPr>
          <w:rFonts w:ascii="Times New Roman" w:hAnsi="Times New Roman"/>
          <w:sz w:val="26"/>
          <w:szCs w:val="26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 xml:space="preserve"> </w:t>
      </w:r>
      <w:r w:rsidR="006A1612">
        <w:rPr>
          <w:rFonts w:ascii="Times New Roman" w:hAnsi="Times New Roman"/>
          <w:sz w:val="26"/>
          <w:szCs w:val="26"/>
        </w:rPr>
        <w:t>М.А. Пугачева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0189" w:rsidRDefault="006A1612">
      <w:pPr>
        <w:ind w:firstLine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</w:t>
      </w:r>
      <w:r w:rsidR="00481F22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="00481F22">
        <w:rPr>
          <w:rFonts w:ascii="Times New Roman" w:hAnsi="Times New Roman"/>
          <w:sz w:val="26"/>
          <w:szCs w:val="26"/>
        </w:rPr>
        <w:t>.2026</w:t>
      </w:r>
    </w:p>
    <w:p w:rsidR="003C0189" w:rsidRDefault="003C0189">
      <w:pPr>
        <w:ind w:firstLine="0"/>
        <w:jc w:val="right"/>
      </w:pPr>
    </w:p>
    <w:sectPr w:rsidR="003C0189">
      <w:headerReference w:type="default" r:id="rId6"/>
      <w:footerReference w:type="default" r:id="rId7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22" w:rsidRDefault="00481F22">
      <w:r>
        <w:separator/>
      </w:r>
    </w:p>
  </w:endnote>
  <w:endnote w:type="continuationSeparator" w:id="0">
    <w:p w:rsidR="00481F22" w:rsidRDefault="0048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89" w:rsidRDefault="003C01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22" w:rsidRDefault="00481F22">
      <w:r>
        <w:separator/>
      </w:r>
    </w:p>
  </w:footnote>
  <w:footnote w:type="continuationSeparator" w:id="0">
    <w:p w:rsidR="00481F22" w:rsidRDefault="0048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89" w:rsidRDefault="003C01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89"/>
    <w:rsid w:val="00345C78"/>
    <w:rsid w:val="003677F9"/>
    <w:rsid w:val="003C0189"/>
    <w:rsid w:val="00481F22"/>
    <w:rsid w:val="006A1612"/>
    <w:rsid w:val="00C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DFD8"/>
  <w15:docId w15:val="{DEA8C0C7-47B9-49E3-862E-A2F6945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ind w:firstLine="720"/>
      <w:jc w:val="both"/>
    </w:pPr>
    <w:rPr>
      <w:rFonts w:ascii="Arial" w:hAnsi="Arial" w:cs="Arial Unicode MS"/>
      <w:color w:val="000000"/>
      <w:u w:color="000000"/>
    </w:rPr>
  </w:style>
  <w:style w:type="paragraph" w:styleId="1">
    <w:name w:val="heading 1"/>
    <w:next w:val="a"/>
    <w:pPr>
      <w:keepNext/>
      <w:widowControl w:val="0"/>
      <w:spacing w:before="240" w:after="60"/>
      <w:ind w:firstLine="720"/>
      <w:jc w:val="both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nformat">
    <w:name w:val="ConsPlusNonformat"/>
    <w:pPr>
      <w:widowControl w:val="0"/>
      <w:ind w:firstLine="720"/>
      <w:jc w:val="both"/>
    </w:pPr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Выборы</cp:lastModifiedBy>
  <cp:revision>3</cp:revision>
  <dcterms:created xsi:type="dcterms:W3CDTF">2026-02-06T09:21:00Z</dcterms:created>
  <dcterms:modified xsi:type="dcterms:W3CDTF">2026-02-06T09:42:00Z</dcterms:modified>
</cp:coreProperties>
</file>