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898" w:rsidRDefault="00F02898" w:rsidP="00F02898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898" w:rsidRPr="00BC54B9" w:rsidRDefault="00F02898" w:rsidP="00F02898">
      <w:pPr>
        <w:shd w:val="clear" w:color="auto" w:fill="FFFFFF"/>
        <w:spacing w:before="86"/>
        <w:ind w:right="10"/>
        <w:jc w:val="center"/>
      </w:pPr>
    </w:p>
    <w:p w:rsidR="00F02898" w:rsidRPr="00CB52C9" w:rsidRDefault="00F02898" w:rsidP="00F028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2C9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CB52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2898" w:rsidRPr="00CB52C9" w:rsidRDefault="00F02898" w:rsidP="00F028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2C9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F02898" w:rsidRPr="00CB52C9" w:rsidRDefault="00F02898" w:rsidP="00F0289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CB52C9">
        <w:rPr>
          <w:rFonts w:ascii="Times New Roman" w:hAnsi="Times New Roman" w:cs="Times New Roman"/>
          <w:b/>
          <w:bCs/>
          <w:spacing w:val="108"/>
          <w:sz w:val="36"/>
          <w:szCs w:val="36"/>
        </w:rPr>
        <w:t>РАСПОРЯЖЕНИЕ</w:t>
      </w:r>
    </w:p>
    <w:p w:rsidR="00F02898" w:rsidRPr="00CB52C9" w:rsidRDefault="00F02898" w:rsidP="00F0289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b/>
        </w:rPr>
      </w:pPr>
      <w:r w:rsidRPr="00CB52C9">
        <w:rPr>
          <w:rFonts w:ascii="Times New Roman" w:hAnsi="Times New Roman" w:cs="Times New Roman"/>
          <w:b/>
          <w:bCs/>
          <w:spacing w:val="-16"/>
          <w:sz w:val="26"/>
          <w:szCs w:val="26"/>
        </w:rPr>
        <w:t>от</w:t>
      </w:r>
      <w:r w:rsidRPr="00CB52C9">
        <w:rPr>
          <w:rFonts w:ascii="Times New Roman" w:hAnsi="Times New Roman" w:cs="Times New Roman"/>
          <w:b/>
          <w:bCs/>
          <w:sz w:val="26"/>
          <w:szCs w:val="26"/>
        </w:rPr>
        <w:t xml:space="preserve"> 2</w:t>
      </w:r>
      <w:r w:rsidRPr="00F02898">
        <w:rPr>
          <w:rFonts w:ascii="Times New Roman" w:hAnsi="Times New Roman" w:cs="Times New Roman"/>
          <w:b/>
          <w:bCs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10</w:t>
      </w:r>
      <w:r w:rsidRPr="00CB52C9">
        <w:rPr>
          <w:rFonts w:ascii="Times New Roman" w:hAnsi="Times New Roman" w:cs="Times New Roman"/>
          <w:b/>
          <w:bCs/>
          <w:sz w:val="26"/>
          <w:szCs w:val="26"/>
        </w:rPr>
        <w:t xml:space="preserve">.2012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</w:t>
      </w:r>
      <w:r w:rsidRPr="00CB52C9">
        <w:rPr>
          <w:rFonts w:ascii="Times New Roman" w:hAnsi="Times New Roman" w:cs="Times New Roman"/>
          <w:b/>
          <w:bCs/>
          <w:sz w:val="26"/>
          <w:szCs w:val="26"/>
        </w:rPr>
        <w:t xml:space="preserve">№ </w:t>
      </w:r>
      <w:r w:rsidRPr="00F02898">
        <w:rPr>
          <w:rFonts w:ascii="Times New Roman" w:hAnsi="Times New Roman" w:cs="Times New Roman"/>
          <w:b/>
          <w:bCs/>
          <w:sz w:val="26"/>
          <w:szCs w:val="26"/>
        </w:rPr>
        <w:t>373</w:t>
      </w:r>
      <w:r w:rsidRPr="00CB52C9">
        <w:rPr>
          <w:rFonts w:ascii="Times New Roman" w:hAnsi="Times New Roman" w:cs="Times New Roman"/>
          <w:b/>
          <w:bCs/>
          <w:sz w:val="26"/>
          <w:szCs w:val="26"/>
        </w:rPr>
        <w:t>-р</w:t>
      </w:r>
    </w:p>
    <w:p w:rsidR="00F02898" w:rsidRPr="00CB52C9" w:rsidRDefault="00F02898" w:rsidP="00F02898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CB52C9">
        <w:rPr>
          <w:rFonts w:ascii="Times New Roman" w:hAnsi="Times New Roman" w:cs="Times New Roman"/>
          <w:b/>
        </w:rPr>
        <w:t>город Тимашевск</w:t>
      </w:r>
    </w:p>
    <w:p w:rsidR="00810931" w:rsidRDefault="00810931" w:rsidP="0081093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931" w:rsidRDefault="00810931" w:rsidP="00F028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введении на территории Тимашевского городского поселения Тимашевского района режима функционирования «Повышенная готовность»</w:t>
      </w:r>
    </w:p>
    <w:p w:rsidR="00810931" w:rsidRDefault="00810931" w:rsidP="008109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AD3" w:rsidRDefault="00810931" w:rsidP="00810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93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Федеральными законами от 21 декабря 1994 года      № 68-ФЗ «О защите населения и территорий от чрезвычайных ситуаций природного и техногенного характера», от 6 октября 2003 года № 131-ФЗ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решением комиссии по предупреждению и ликвидации чрезвычайных ситуаций и обеспечению пожарной безопасности Тимашевского городского поселения Тимашевского района от 23 октября 2015 года № 13 и в целях повышения оперативности реагирования на возможное ухудшение обстановки и готовности к проведению мероприятий, направленных на предупреждение и ликвидацию </w:t>
      </w:r>
      <w:r w:rsidR="00294AD3">
        <w:rPr>
          <w:rFonts w:ascii="Times New Roman" w:hAnsi="Times New Roman" w:cs="Times New Roman"/>
          <w:sz w:val="28"/>
          <w:szCs w:val="28"/>
        </w:rPr>
        <w:t>возможных чрезвычайных ситуаций, связанных с прохождением грозового</w:t>
      </w:r>
      <w:proofErr w:type="gramEnd"/>
      <w:r w:rsidR="00294AD3">
        <w:rPr>
          <w:rFonts w:ascii="Times New Roman" w:hAnsi="Times New Roman" w:cs="Times New Roman"/>
          <w:sz w:val="28"/>
          <w:szCs w:val="28"/>
        </w:rPr>
        <w:t xml:space="preserve"> фронта, сильных ливневых дождей, шквалистого ветра на территории Краснодарского края:</w:t>
      </w:r>
    </w:p>
    <w:p w:rsidR="00294AD3" w:rsidRDefault="00294AD3" w:rsidP="00294AD3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на территории Тимашевского городского поселения Тимашевского района с 20:00 часов 23 октября 2015 года режим функционирования «Повышенная готовность».</w:t>
      </w:r>
    </w:p>
    <w:p w:rsidR="00810931" w:rsidRPr="00810931" w:rsidRDefault="00294AD3" w:rsidP="00294A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 </w:t>
      </w:r>
      <w:r w:rsidR="006029A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сполняющему обязанности начальника МКУ «ГО и ЧС»  (А.В.Кравченко) незамедлительно приступить к выполнению превентивных мероприятий, указанных в решении комиссии по предупреждению и ликвидации чрезвычайных ситуаций и обеспечению пожарной безопасности Тимашевского городского поселения Тимашевского района от 23 октября 2015 года № 13.</w:t>
      </w:r>
    </w:p>
    <w:p w:rsidR="00204DC4" w:rsidRDefault="00204DC4" w:rsidP="00810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DC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Организационному отделу администрации Тимашевского городского поселения Тимашевского района (Шевченко)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распоряжение на официальном сайте Тимашевского городского поселения Тимашевского района. </w:t>
      </w:r>
    </w:p>
    <w:p w:rsidR="00204DC4" w:rsidRDefault="00204DC4" w:rsidP="00810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оставляю за собой.</w:t>
      </w:r>
    </w:p>
    <w:p w:rsidR="00204DC4" w:rsidRDefault="00204DC4" w:rsidP="00810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Распоряжение вступает в силу со дня его подписания.</w:t>
      </w:r>
    </w:p>
    <w:p w:rsidR="00204DC4" w:rsidRDefault="00204DC4" w:rsidP="00810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DC4" w:rsidRDefault="00204DC4" w:rsidP="00810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DC4" w:rsidRDefault="00204DC4" w:rsidP="006029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204DC4" w:rsidRDefault="00204DC4" w:rsidP="006029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810931" w:rsidRPr="00204DC4" w:rsidRDefault="00204DC4" w:rsidP="006029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5E7A9A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E7A9A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E7A9A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E7A9A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E7A9A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Т.А.Куненков</w:t>
      </w:r>
      <w:proofErr w:type="spellEnd"/>
    </w:p>
    <w:sectPr w:rsidR="00810931" w:rsidRPr="00204DC4" w:rsidSect="00F82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D5E6D"/>
    <w:multiLevelType w:val="hybridMultilevel"/>
    <w:tmpl w:val="7BD891EC"/>
    <w:lvl w:ilvl="0" w:tplc="EA7AD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764A7E"/>
    <w:multiLevelType w:val="hybridMultilevel"/>
    <w:tmpl w:val="9D62473C"/>
    <w:lvl w:ilvl="0" w:tplc="F1C2553E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545032"/>
    <w:rsid w:val="00204DC4"/>
    <w:rsid w:val="00294AD3"/>
    <w:rsid w:val="002D607F"/>
    <w:rsid w:val="00545032"/>
    <w:rsid w:val="005E7A9A"/>
    <w:rsid w:val="006029A2"/>
    <w:rsid w:val="00710C28"/>
    <w:rsid w:val="00810931"/>
    <w:rsid w:val="009162A7"/>
    <w:rsid w:val="00F02898"/>
    <w:rsid w:val="00F82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8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93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8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9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????????? ?? ? ??</dc:creator>
  <cp:keywords/>
  <dc:description/>
  <cp:lastModifiedBy>Tim_adm</cp:lastModifiedBy>
  <cp:revision>6</cp:revision>
  <cp:lastPrinted>2015-10-26T06:12:00Z</cp:lastPrinted>
  <dcterms:created xsi:type="dcterms:W3CDTF">2015-10-25T10:12:00Z</dcterms:created>
  <dcterms:modified xsi:type="dcterms:W3CDTF">2015-10-26T12:40:00Z</dcterms:modified>
</cp:coreProperties>
</file>