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D1C" w:rsidRDefault="00BB5D1C" w:rsidP="00BB5D1C">
      <w:pPr>
        <w:ind w:right="2"/>
        <w:jc w:val="center"/>
      </w:pPr>
      <w:r>
        <w:rPr>
          <w:noProof/>
        </w:rPr>
        <w:drawing>
          <wp:inline distT="0" distB="0" distL="0" distR="0" wp14:anchorId="3E5EEF97" wp14:editId="5B1A47D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D1C" w:rsidRDefault="00BB5D1C" w:rsidP="00BB5D1C">
      <w:pPr>
        <w:shd w:val="clear" w:color="auto" w:fill="FFFFFF"/>
        <w:spacing w:before="86"/>
        <w:ind w:right="10"/>
        <w:jc w:val="center"/>
      </w:pPr>
    </w:p>
    <w:p w:rsidR="00BB5D1C" w:rsidRPr="00BE0F24" w:rsidRDefault="00BB5D1C" w:rsidP="00BB5D1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BB5D1C" w:rsidRPr="00BE0F24" w:rsidRDefault="00BB5D1C" w:rsidP="00BB5D1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BB5D1C" w:rsidRPr="00BE0F24" w:rsidRDefault="00BB5D1C" w:rsidP="00BB5D1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BB5D1C" w:rsidRPr="00BE0F24" w:rsidRDefault="00BB5D1C" w:rsidP="00BB5D1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13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1.2020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4</w:t>
      </w:r>
      <w:bookmarkStart w:id="0" w:name="_GoBack"/>
      <w:bookmarkEnd w:id="0"/>
    </w:p>
    <w:p w:rsidR="00BB5D1C" w:rsidRDefault="00BB5D1C" w:rsidP="00BB5D1C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5B0F1D" w:rsidRDefault="005B0F1D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</w:p>
    <w:p w:rsidR="005B0F1D" w:rsidRDefault="005B0F1D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</w:p>
    <w:p w:rsidR="00B644B7" w:rsidRDefault="00B644B7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Тимашевского городского поселения Тимашевского района</w:t>
      </w:r>
    </w:p>
    <w:p w:rsidR="00B644B7" w:rsidRDefault="00B644B7" w:rsidP="00B644B7">
      <w:pPr>
        <w:tabs>
          <w:tab w:val="left" w:pos="8647"/>
        </w:tabs>
        <w:ind w:left="851" w:right="849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от 7 февраля 2019 г. № 77 «Об утверждении административного регламента осуществления муниципального жилищного контроля»</w:t>
      </w:r>
    </w:p>
    <w:p w:rsidR="00B644B7" w:rsidRDefault="00B644B7" w:rsidP="00B644B7">
      <w:pPr>
        <w:ind w:left="142" w:right="-1" w:firstLine="709"/>
        <w:jc w:val="both"/>
        <w:rPr>
          <w:sz w:val="28"/>
          <w:szCs w:val="28"/>
        </w:rPr>
      </w:pPr>
    </w:p>
    <w:p w:rsidR="00B644B7" w:rsidRDefault="00B644B7" w:rsidP="00B644B7">
      <w:pPr>
        <w:ind w:left="142" w:right="-1" w:firstLine="709"/>
        <w:jc w:val="both"/>
        <w:rPr>
          <w:sz w:val="28"/>
          <w:szCs w:val="28"/>
        </w:rPr>
      </w:pPr>
    </w:p>
    <w:p w:rsidR="00B644B7" w:rsidRPr="008D3E26" w:rsidRDefault="00B644B7" w:rsidP="00B644B7">
      <w:pPr>
        <w:pStyle w:val="1"/>
        <w:spacing w:before="0" w:beforeAutospacing="0" w:after="0" w:afterAutospacing="0"/>
        <w:ind w:right="-1" w:firstLine="851"/>
        <w:jc w:val="both"/>
        <w:rPr>
          <w:b w:val="0"/>
          <w:sz w:val="28"/>
          <w:szCs w:val="28"/>
        </w:rPr>
      </w:pPr>
      <w:r w:rsidRPr="00315345">
        <w:rPr>
          <w:b w:val="0"/>
          <w:sz w:val="28"/>
          <w:szCs w:val="28"/>
        </w:rPr>
        <w:t xml:space="preserve">В соответствии с пунктом 9 части 1 статьи 14 Жилищного кодекса Российской Федерации, статьей 14 Федерального закона от 6 октября 2003 г.                           № 131-ФЗ «Об общих принципах организации местного самоуправления в Российской Федерации», Федеральным законом от 26 декабря 2008 г.        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Законом Краснодарского края от 27 сентября 2012 г. № 2589-КЗ «О муниципальном жилищном контроле и порядке взаимодействия органов муниципального жилищного контроля с органом регионального государственного жилищного надзора при организации и осуществлении муниципального жилищного контроля на территории Краснодарского края», Уставом Тимашевского городского поселения Тимашевского района, </w:t>
      </w:r>
      <w:proofErr w:type="gramStart"/>
      <w:r w:rsidRPr="00315345">
        <w:rPr>
          <w:b w:val="0"/>
          <w:sz w:val="28"/>
          <w:szCs w:val="28"/>
        </w:rPr>
        <w:t>п</w:t>
      </w:r>
      <w:proofErr w:type="gramEnd"/>
      <w:r w:rsidRPr="00315345">
        <w:rPr>
          <w:b w:val="0"/>
          <w:sz w:val="28"/>
          <w:szCs w:val="28"/>
        </w:rPr>
        <w:t> о с т а н о в л я ю</w:t>
      </w:r>
      <w:r w:rsidRPr="008D3E26">
        <w:rPr>
          <w:b w:val="0"/>
          <w:sz w:val="28"/>
          <w:szCs w:val="28"/>
        </w:rPr>
        <w:t>:</w:t>
      </w:r>
    </w:p>
    <w:p w:rsidR="00B644B7" w:rsidRDefault="00B644B7" w:rsidP="00225784">
      <w:pPr>
        <w:ind w:firstLine="709"/>
        <w:jc w:val="both"/>
        <w:rPr>
          <w:bCs/>
          <w:color w:val="000000"/>
          <w:sz w:val="28"/>
          <w:szCs w:val="28"/>
        </w:rPr>
      </w:pPr>
      <w:r w:rsidRPr="00921066">
        <w:rPr>
          <w:sz w:val="28"/>
          <w:szCs w:val="28"/>
        </w:rPr>
        <w:t>1</w:t>
      </w:r>
      <w:r w:rsidRPr="00024948">
        <w:rPr>
          <w:sz w:val="28"/>
          <w:szCs w:val="28"/>
        </w:rPr>
        <w:t>.</w:t>
      </w:r>
      <w:r>
        <w:rPr>
          <w:sz w:val="28"/>
          <w:szCs w:val="28"/>
        </w:rPr>
        <w:t>Внести в</w:t>
      </w:r>
      <w:r w:rsidR="00225784">
        <w:rPr>
          <w:sz w:val="28"/>
          <w:szCs w:val="28"/>
        </w:rPr>
        <w:t>п</w:t>
      </w:r>
      <w:r w:rsidR="00E31BC1">
        <w:rPr>
          <w:sz w:val="28"/>
          <w:szCs w:val="28"/>
        </w:rPr>
        <w:t>риложение</w:t>
      </w:r>
      <w:r w:rsidR="00077E23">
        <w:rPr>
          <w:sz w:val="28"/>
          <w:szCs w:val="28"/>
        </w:rPr>
        <w:t xml:space="preserve"> к постановлению </w:t>
      </w:r>
      <w:r>
        <w:rPr>
          <w:sz w:val="28"/>
          <w:szCs w:val="28"/>
        </w:rPr>
        <w:t xml:space="preserve">администрации </w:t>
      </w:r>
      <w:r w:rsidRPr="00FE3856">
        <w:rPr>
          <w:sz w:val="28"/>
          <w:szCs w:val="28"/>
        </w:rPr>
        <w:t>Тимашевского городского пос</w:t>
      </w:r>
      <w:r>
        <w:rPr>
          <w:sz w:val="28"/>
          <w:szCs w:val="28"/>
        </w:rPr>
        <w:t>еления Тимашевского</w:t>
      </w:r>
      <w:r w:rsidR="00077E23">
        <w:rPr>
          <w:sz w:val="28"/>
          <w:szCs w:val="28"/>
        </w:rPr>
        <w:t xml:space="preserve"> района от </w:t>
      </w:r>
      <w:r>
        <w:rPr>
          <w:sz w:val="28"/>
          <w:szCs w:val="28"/>
        </w:rPr>
        <w:t>7</w:t>
      </w:r>
      <w:r w:rsidR="00077E23">
        <w:rPr>
          <w:sz w:val="28"/>
          <w:szCs w:val="28"/>
        </w:rPr>
        <w:t xml:space="preserve"> февраля 2019 г. № 77 </w:t>
      </w:r>
      <w:r w:rsidRPr="00FE3856">
        <w:rPr>
          <w:sz w:val="28"/>
          <w:szCs w:val="28"/>
        </w:rPr>
        <w:t>«</w:t>
      </w:r>
      <w:r w:rsidRPr="000B27BF">
        <w:rPr>
          <w:sz w:val="28"/>
          <w:szCs w:val="28"/>
        </w:rPr>
        <w:t>О</w:t>
      </w:r>
      <w:r>
        <w:rPr>
          <w:sz w:val="28"/>
          <w:szCs w:val="28"/>
        </w:rPr>
        <w:t>б утверждении административного регламента осуществления муниципального жилищного контроля»</w:t>
      </w:r>
      <w:r w:rsidR="00292428">
        <w:rPr>
          <w:sz w:val="28"/>
          <w:szCs w:val="28"/>
        </w:rPr>
        <w:t xml:space="preserve"> (с изменениями от 22 июля </w:t>
      </w:r>
      <w:r w:rsidR="00225784">
        <w:rPr>
          <w:sz w:val="28"/>
          <w:szCs w:val="28"/>
        </w:rPr>
        <w:t>2019</w:t>
      </w:r>
      <w:r w:rsidR="005B0F1D">
        <w:rPr>
          <w:sz w:val="28"/>
          <w:szCs w:val="28"/>
        </w:rPr>
        <w:t xml:space="preserve"> г. </w:t>
      </w:r>
      <w:r w:rsidR="00225784">
        <w:rPr>
          <w:sz w:val="28"/>
          <w:szCs w:val="28"/>
        </w:rPr>
        <w:t>№ 569</w:t>
      </w:r>
      <w:r w:rsidR="005B0F1D">
        <w:rPr>
          <w:sz w:val="28"/>
          <w:szCs w:val="28"/>
        </w:rPr>
        <w:t xml:space="preserve">, </w:t>
      </w:r>
      <w:r w:rsidR="00F44707">
        <w:rPr>
          <w:sz w:val="28"/>
          <w:szCs w:val="28"/>
        </w:rPr>
        <w:t>от 11 ноября 2019 г. № 876</w:t>
      </w:r>
      <w:r w:rsidR="00292428">
        <w:rPr>
          <w:sz w:val="28"/>
          <w:szCs w:val="28"/>
        </w:rPr>
        <w:t>)</w:t>
      </w:r>
      <w:r>
        <w:rPr>
          <w:sz w:val="28"/>
          <w:szCs w:val="28"/>
        </w:rPr>
        <w:t>, следующие изменения:</w:t>
      </w:r>
    </w:p>
    <w:p w:rsidR="00B644B7" w:rsidRDefault="00AF5CC3" w:rsidP="00AF5CC3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1</w:t>
      </w:r>
      <w:r w:rsidR="00B644B7">
        <w:rPr>
          <w:bCs/>
          <w:color w:val="000000"/>
          <w:sz w:val="28"/>
          <w:szCs w:val="28"/>
        </w:rPr>
        <w:t>.1</w:t>
      </w:r>
      <w:r>
        <w:rPr>
          <w:bCs/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В подпункт</w:t>
      </w:r>
      <w:r w:rsidR="00D15D1A">
        <w:rPr>
          <w:sz w:val="28"/>
          <w:szCs w:val="28"/>
        </w:rPr>
        <w:t xml:space="preserve">ах 1, </w:t>
      </w:r>
      <w:r>
        <w:rPr>
          <w:sz w:val="28"/>
          <w:szCs w:val="28"/>
        </w:rPr>
        <w:t xml:space="preserve">2 пункта 7.1 раздела 1 слова «подраздела» </w:t>
      </w:r>
      <w:proofErr w:type="gramStart"/>
      <w:r>
        <w:rPr>
          <w:sz w:val="28"/>
          <w:szCs w:val="28"/>
        </w:rPr>
        <w:t>заменить на слова</w:t>
      </w:r>
      <w:proofErr w:type="gramEnd"/>
      <w:r>
        <w:rPr>
          <w:sz w:val="28"/>
          <w:szCs w:val="28"/>
        </w:rPr>
        <w:t xml:space="preserve"> «раздела».</w:t>
      </w:r>
    </w:p>
    <w:p w:rsidR="0073054E" w:rsidRDefault="0073054E" w:rsidP="007305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5D660B">
        <w:rPr>
          <w:sz w:val="28"/>
          <w:szCs w:val="28"/>
        </w:rPr>
        <w:t>.</w:t>
      </w:r>
      <w:r w:rsidR="00F44707">
        <w:rPr>
          <w:sz w:val="28"/>
          <w:szCs w:val="28"/>
        </w:rPr>
        <w:t xml:space="preserve"> </w:t>
      </w:r>
      <w:r w:rsidR="00AF5CC3">
        <w:rPr>
          <w:sz w:val="28"/>
          <w:szCs w:val="28"/>
        </w:rPr>
        <w:t>В подпункте 13.6.1 пункта 13.6 раздела 3 слова «обязательных требований» заменить словами «</w:t>
      </w:r>
      <w:r w:rsidR="00292428">
        <w:rPr>
          <w:sz w:val="28"/>
          <w:szCs w:val="28"/>
        </w:rPr>
        <w:t xml:space="preserve">обязательных требований </w:t>
      </w:r>
      <w:r w:rsidR="00AF5CC3">
        <w:rPr>
          <w:sz w:val="28"/>
          <w:szCs w:val="28"/>
        </w:rPr>
        <w:t>и требований, установленных муниципальными правовыми актами».</w:t>
      </w:r>
    </w:p>
    <w:p w:rsidR="00AF5CC3" w:rsidRDefault="0073054E" w:rsidP="00AF5CC3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AF5CC3">
        <w:rPr>
          <w:bCs/>
          <w:color w:val="000000"/>
          <w:sz w:val="28"/>
          <w:szCs w:val="28"/>
        </w:rPr>
        <w:t xml:space="preserve">Подпункт 1 пункта 15.3 раздела 3 </w:t>
      </w:r>
      <w:r w:rsidR="00AF5CC3">
        <w:rPr>
          <w:sz w:val="28"/>
          <w:szCs w:val="28"/>
        </w:rPr>
        <w:t xml:space="preserve">изложить в новой редакции: </w:t>
      </w:r>
    </w:p>
    <w:p w:rsidR="0073054E" w:rsidRDefault="00AF5CC3" w:rsidP="00AF5CC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«1)</w:t>
      </w:r>
      <w:r w:rsidRPr="00CD50AF">
        <w:rPr>
          <w:sz w:val="28"/>
          <w:szCs w:val="28"/>
        </w:rPr>
        <w:t xml:space="preserve"> начала осуществления </w:t>
      </w:r>
      <w:r w:rsidRPr="00CD50AF">
        <w:rPr>
          <w:color w:val="000000"/>
          <w:sz w:val="28"/>
          <w:szCs w:val="28"/>
        </w:rPr>
        <w:t>товариществом собственников жилья, жилищным</w:t>
      </w:r>
      <w:r w:rsidRPr="00CD50AF">
        <w:rPr>
          <w:sz w:val="28"/>
          <w:szCs w:val="28"/>
        </w:rPr>
        <w:t xml:space="preserve">, </w:t>
      </w:r>
      <w:r w:rsidRPr="00CD50AF">
        <w:rPr>
          <w:color w:val="000000"/>
          <w:sz w:val="28"/>
          <w:szCs w:val="28"/>
        </w:rPr>
        <w:t xml:space="preserve">жилищно-строительным кооперативом или иным </w:t>
      </w:r>
      <w:r w:rsidRPr="00CD50AF">
        <w:rPr>
          <w:color w:val="000000"/>
          <w:sz w:val="28"/>
          <w:szCs w:val="28"/>
        </w:rPr>
        <w:lastRenderedPageBreak/>
        <w:t>специализированным потребительским кооперативом</w:t>
      </w:r>
      <w:r w:rsidRPr="00CD50AF">
        <w:rPr>
          <w:sz w:val="28"/>
          <w:szCs w:val="28"/>
        </w:rPr>
        <w:t xml:space="preserve"> деятельности по управлению многоквартирными домами в соответствии с представленным в орган государственного жилищного надзора уведомлением о начале </w:t>
      </w:r>
      <w:r w:rsidRPr="00CD50AF">
        <w:rPr>
          <w:color w:val="000000"/>
          <w:sz w:val="28"/>
          <w:szCs w:val="28"/>
        </w:rPr>
        <w:t>осуществления</w:t>
      </w:r>
      <w:r>
        <w:rPr>
          <w:sz w:val="28"/>
          <w:szCs w:val="28"/>
        </w:rPr>
        <w:t xml:space="preserve"> указанной деятельности;».</w:t>
      </w:r>
      <w:proofErr w:type="gramEnd"/>
    </w:p>
    <w:p w:rsidR="00F44707" w:rsidRPr="00B644B7" w:rsidRDefault="00F44707" w:rsidP="00AF5C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В пункте 29.2 </w:t>
      </w:r>
      <w:r w:rsidR="00585FAB">
        <w:rPr>
          <w:sz w:val="28"/>
          <w:szCs w:val="28"/>
        </w:rPr>
        <w:t>слова «в пункте 26.1 раздела 5» заменить словами «в пункте 24.1 раздела 5».</w:t>
      </w:r>
    </w:p>
    <w:p w:rsidR="00B644B7" w:rsidRDefault="00B644B7" w:rsidP="00A72D7D">
      <w:pPr>
        <w:tabs>
          <w:tab w:val="left" w:pos="851"/>
        </w:tabs>
        <w:ind w:right="-1" w:firstLine="709"/>
        <w:jc w:val="both"/>
        <w:rPr>
          <w:szCs w:val="28"/>
        </w:rPr>
      </w:pPr>
      <w:r>
        <w:rPr>
          <w:sz w:val="28"/>
          <w:szCs w:val="28"/>
        </w:rPr>
        <w:t xml:space="preserve">2. </w:t>
      </w:r>
      <w:r w:rsidRPr="003A2BBB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>
        <w:rPr>
          <w:sz w:val="28"/>
          <w:szCs w:val="28"/>
        </w:rPr>
        <w:t xml:space="preserve"> В.Г.</w:t>
      </w:r>
      <w:r w:rsidRPr="003A2BBB">
        <w:rPr>
          <w:sz w:val="28"/>
          <w:szCs w:val="28"/>
        </w:rPr>
        <w:t xml:space="preserve">) </w:t>
      </w:r>
      <w:r>
        <w:rPr>
          <w:sz w:val="28"/>
          <w:szCs w:val="28"/>
        </w:rPr>
        <w:t>официально обнародовать</w:t>
      </w:r>
      <w:r w:rsidRPr="00AC4A67">
        <w:rPr>
          <w:sz w:val="28"/>
          <w:szCs w:val="28"/>
        </w:rPr>
        <w:t xml:space="preserve"> настоящее постановление и разместить на официальном сайте админист</w:t>
      </w:r>
      <w:r>
        <w:rPr>
          <w:sz w:val="28"/>
          <w:szCs w:val="28"/>
        </w:rPr>
        <w:t xml:space="preserve">рации Тимашевского городского поселения  </w:t>
      </w:r>
      <w:r w:rsidRPr="00AC4A67">
        <w:rPr>
          <w:sz w:val="28"/>
          <w:szCs w:val="28"/>
        </w:rPr>
        <w:t>Тимашевского района  в информационно–телекоммуникационной сети «Интернет»</w:t>
      </w:r>
      <w:r w:rsidRPr="003A2BBB">
        <w:rPr>
          <w:sz w:val="28"/>
          <w:szCs w:val="28"/>
        </w:rPr>
        <w:t>.</w:t>
      </w:r>
    </w:p>
    <w:p w:rsidR="00B644B7" w:rsidRPr="008752FF" w:rsidRDefault="00F71709" w:rsidP="00B644B7">
      <w:pPr>
        <w:tabs>
          <w:tab w:val="left" w:pos="851"/>
        </w:tabs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</w:t>
      </w:r>
      <w:r w:rsidR="00B644B7" w:rsidRPr="008752FF">
        <w:rPr>
          <w:sz w:val="28"/>
          <w:szCs w:val="28"/>
        </w:rPr>
        <w:t xml:space="preserve">остановление вступает в силу </w:t>
      </w:r>
      <w:r w:rsidR="00B644B7">
        <w:rPr>
          <w:sz w:val="28"/>
          <w:szCs w:val="28"/>
        </w:rPr>
        <w:t>после его официального обнародования</w:t>
      </w:r>
      <w:r w:rsidR="00B644B7" w:rsidRPr="008752FF">
        <w:rPr>
          <w:sz w:val="28"/>
          <w:szCs w:val="28"/>
        </w:rPr>
        <w:t>.</w:t>
      </w:r>
    </w:p>
    <w:p w:rsidR="00B644B7" w:rsidRPr="00624B66" w:rsidRDefault="00B644B7" w:rsidP="00B644B7">
      <w:pPr>
        <w:ind w:left="142" w:right="-1" w:firstLine="851"/>
        <w:jc w:val="both"/>
        <w:rPr>
          <w:sz w:val="28"/>
          <w:szCs w:val="28"/>
        </w:rPr>
      </w:pPr>
    </w:p>
    <w:p w:rsidR="00B644B7" w:rsidRPr="008752FF" w:rsidRDefault="00B644B7" w:rsidP="00B644B7">
      <w:pPr>
        <w:ind w:left="142" w:right="-1" w:firstLine="851"/>
        <w:jc w:val="both"/>
        <w:rPr>
          <w:sz w:val="28"/>
          <w:szCs w:val="28"/>
        </w:rPr>
      </w:pPr>
    </w:p>
    <w:p w:rsidR="00B644B7" w:rsidRPr="008752FF" w:rsidRDefault="00B644B7" w:rsidP="00B644B7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8752F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8752FF">
        <w:rPr>
          <w:sz w:val="28"/>
          <w:szCs w:val="28"/>
        </w:rPr>
        <w:t xml:space="preserve"> Тимашевского </w:t>
      </w:r>
      <w:proofErr w:type="gramStart"/>
      <w:r w:rsidRPr="008752FF">
        <w:rPr>
          <w:sz w:val="28"/>
          <w:szCs w:val="28"/>
        </w:rPr>
        <w:t>городского</w:t>
      </w:r>
      <w:proofErr w:type="gramEnd"/>
    </w:p>
    <w:p w:rsidR="00B644B7" w:rsidRDefault="00B644B7" w:rsidP="00B644B7">
      <w:pPr>
        <w:tabs>
          <w:tab w:val="left" w:pos="7371"/>
          <w:tab w:val="left" w:pos="9639"/>
        </w:tabs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  <w:t xml:space="preserve">           Н.Н. Панин </w:t>
      </w:r>
    </w:p>
    <w:p w:rsidR="00B644B7" w:rsidRDefault="00B644B7" w:rsidP="00B644B7">
      <w:pPr>
        <w:jc w:val="center"/>
        <w:rPr>
          <w:b/>
          <w:sz w:val="28"/>
          <w:szCs w:val="28"/>
        </w:rPr>
      </w:pPr>
    </w:p>
    <w:p w:rsidR="00B644B7" w:rsidRDefault="00B644B7" w:rsidP="00B644B7">
      <w:pPr>
        <w:jc w:val="center"/>
        <w:rPr>
          <w:b/>
          <w:sz w:val="28"/>
          <w:szCs w:val="28"/>
        </w:rPr>
      </w:pPr>
    </w:p>
    <w:p w:rsidR="00B644B7" w:rsidRDefault="00B644B7" w:rsidP="00B644B7">
      <w:pPr>
        <w:jc w:val="center"/>
        <w:rPr>
          <w:b/>
          <w:sz w:val="28"/>
          <w:szCs w:val="28"/>
        </w:rPr>
      </w:pPr>
    </w:p>
    <w:p w:rsidR="00B644B7" w:rsidRDefault="00B644B7" w:rsidP="00B644B7">
      <w:pPr>
        <w:jc w:val="center"/>
        <w:rPr>
          <w:b/>
          <w:sz w:val="28"/>
          <w:szCs w:val="28"/>
        </w:rPr>
      </w:pPr>
    </w:p>
    <w:p w:rsidR="00B644B7" w:rsidRDefault="00B644B7" w:rsidP="00B644B7">
      <w:pPr>
        <w:jc w:val="center"/>
        <w:rPr>
          <w:b/>
          <w:sz w:val="28"/>
          <w:szCs w:val="28"/>
        </w:rPr>
      </w:pPr>
    </w:p>
    <w:p w:rsidR="00B644B7" w:rsidRDefault="00B644B7" w:rsidP="00B644B7">
      <w:pPr>
        <w:jc w:val="center"/>
        <w:rPr>
          <w:b/>
          <w:sz w:val="28"/>
          <w:szCs w:val="28"/>
        </w:rPr>
      </w:pPr>
    </w:p>
    <w:p w:rsidR="00B644B7" w:rsidRDefault="00B644B7" w:rsidP="00B644B7">
      <w:pPr>
        <w:jc w:val="center"/>
        <w:rPr>
          <w:b/>
          <w:sz w:val="28"/>
          <w:szCs w:val="28"/>
        </w:rPr>
      </w:pPr>
    </w:p>
    <w:p w:rsidR="00B644B7" w:rsidRDefault="00B644B7" w:rsidP="00B644B7">
      <w:pPr>
        <w:jc w:val="center"/>
        <w:rPr>
          <w:b/>
          <w:sz w:val="28"/>
          <w:szCs w:val="28"/>
        </w:rPr>
      </w:pPr>
    </w:p>
    <w:p w:rsidR="00B644B7" w:rsidRPr="00B644B7" w:rsidRDefault="00B644B7" w:rsidP="00B644B7">
      <w:pPr>
        <w:tabs>
          <w:tab w:val="left" w:pos="8647"/>
        </w:tabs>
        <w:ind w:right="849"/>
        <w:rPr>
          <w:b/>
          <w:sz w:val="28"/>
          <w:szCs w:val="28"/>
        </w:rPr>
      </w:pPr>
    </w:p>
    <w:p w:rsidR="00B644B7" w:rsidRDefault="00B644B7" w:rsidP="00B644B7">
      <w:pPr>
        <w:jc w:val="both"/>
        <w:rPr>
          <w:sz w:val="28"/>
        </w:rPr>
      </w:pPr>
    </w:p>
    <w:p w:rsidR="00B644B7" w:rsidRPr="008C0101" w:rsidRDefault="00B644B7" w:rsidP="00B644B7">
      <w:pPr>
        <w:jc w:val="both"/>
        <w:rPr>
          <w:sz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503"/>
        <w:gridCol w:w="5386"/>
      </w:tblGrid>
      <w:tr w:rsidR="00B644B7" w:rsidRPr="00FE459E" w:rsidTr="00A72D7D">
        <w:tc>
          <w:tcPr>
            <w:tcW w:w="4503" w:type="dxa"/>
          </w:tcPr>
          <w:p w:rsidR="00B644B7" w:rsidRPr="00FE459E" w:rsidRDefault="00B644B7" w:rsidP="00A72D7D">
            <w:pPr>
              <w:rPr>
                <w:sz w:val="28"/>
              </w:rPr>
            </w:pPr>
          </w:p>
        </w:tc>
        <w:tc>
          <w:tcPr>
            <w:tcW w:w="5386" w:type="dxa"/>
          </w:tcPr>
          <w:p w:rsidR="00B644B7" w:rsidRPr="00FE459E" w:rsidRDefault="00B644B7" w:rsidP="00A72D7D">
            <w:pPr>
              <w:jc w:val="both"/>
              <w:rPr>
                <w:sz w:val="28"/>
              </w:rPr>
            </w:pPr>
          </w:p>
          <w:p w:rsidR="00B644B7" w:rsidRPr="00FE459E" w:rsidRDefault="00B644B7" w:rsidP="00A72D7D">
            <w:pPr>
              <w:jc w:val="both"/>
              <w:rPr>
                <w:sz w:val="28"/>
              </w:rPr>
            </w:pPr>
          </w:p>
          <w:p w:rsidR="00B644B7" w:rsidRPr="00FE459E" w:rsidRDefault="00B644B7" w:rsidP="00A72D7D">
            <w:pPr>
              <w:jc w:val="both"/>
              <w:rPr>
                <w:sz w:val="28"/>
              </w:rPr>
            </w:pPr>
          </w:p>
          <w:p w:rsidR="00B644B7" w:rsidRPr="00FE459E" w:rsidRDefault="00B644B7" w:rsidP="00A72D7D">
            <w:pPr>
              <w:jc w:val="both"/>
              <w:rPr>
                <w:sz w:val="28"/>
              </w:rPr>
            </w:pPr>
          </w:p>
          <w:p w:rsidR="00B644B7" w:rsidRPr="00FE459E" w:rsidRDefault="00B644B7" w:rsidP="00B644B7">
            <w:pPr>
              <w:tabs>
                <w:tab w:val="left" w:pos="2388"/>
                <w:tab w:val="left" w:pos="4711"/>
              </w:tabs>
              <w:ind w:left="33"/>
              <w:jc w:val="both"/>
              <w:rPr>
                <w:sz w:val="28"/>
              </w:rPr>
            </w:pPr>
          </w:p>
        </w:tc>
      </w:tr>
    </w:tbl>
    <w:p w:rsidR="00B644B7" w:rsidRDefault="00B644B7" w:rsidP="00B644B7">
      <w:pPr>
        <w:rPr>
          <w:sz w:val="28"/>
          <w:szCs w:val="28"/>
        </w:rPr>
      </w:pPr>
    </w:p>
    <w:p w:rsidR="00596E14" w:rsidRDefault="00596E14"/>
    <w:sectPr w:rsidR="00596E14" w:rsidSect="00B644B7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D7D" w:rsidRDefault="00A72D7D" w:rsidP="00B644B7">
      <w:r>
        <w:separator/>
      </w:r>
    </w:p>
  </w:endnote>
  <w:endnote w:type="continuationSeparator" w:id="0">
    <w:p w:rsidR="00A72D7D" w:rsidRDefault="00A72D7D" w:rsidP="00B64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D7D" w:rsidRDefault="00A72D7D" w:rsidP="00B644B7">
      <w:r>
        <w:separator/>
      </w:r>
    </w:p>
  </w:footnote>
  <w:footnote w:type="continuationSeparator" w:id="0">
    <w:p w:rsidR="00A72D7D" w:rsidRDefault="00A72D7D" w:rsidP="00B644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290899"/>
      <w:docPartObj>
        <w:docPartGallery w:val="Page Numbers (Top of Page)"/>
        <w:docPartUnique/>
      </w:docPartObj>
    </w:sdtPr>
    <w:sdtEndPr/>
    <w:sdtContent>
      <w:p w:rsidR="00A72D7D" w:rsidRDefault="00A72D7D">
        <w:pPr>
          <w:pStyle w:val="a5"/>
          <w:jc w:val="center"/>
        </w:pPr>
        <w:r w:rsidRPr="00B644B7">
          <w:rPr>
            <w:sz w:val="28"/>
          </w:rPr>
          <w:fldChar w:fldCharType="begin"/>
        </w:r>
        <w:r w:rsidRPr="00B644B7">
          <w:rPr>
            <w:sz w:val="28"/>
          </w:rPr>
          <w:instrText xml:space="preserve"> PAGE   \* MERGEFORMAT </w:instrText>
        </w:r>
        <w:r w:rsidRPr="00B644B7">
          <w:rPr>
            <w:sz w:val="28"/>
          </w:rPr>
          <w:fldChar w:fldCharType="separate"/>
        </w:r>
        <w:r w:rsidR="00BB5D1C">
          <w:rPr>
            <w:noProof/>
            <w:sz w:val="28"/>
          </w:rPr>
          <w:t>2</w:t>
        </w:r>
        <w:r w:rsidRPr="00B644B7">
          <w:rPr>
            <w:sz w:val="28"/>
          </w:rPr>
          <w:fldChar w:fldCharType="end"/>
        </w:r>
      </w:p>
    </w:sdtContent>
  </w:sdt>
  <w:p w:rsidR="00A72D7D" w:rsidRDefault="00A72D7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4B7"/>
    <w:rsid w:val="00077E23"/>
    <w:rsid w:val="00102232"/>
    <w:rsid w:val="00225784"/>
    <w:rsid w:val="002441C8"/>
    <w:rsid w:val="00292428"/>
    <w:rsid w:val="004230B7"/>
    <w:rsid w:val="00585FAB"/>
    <w:rsid w:val="00596E14"/>
    <w:rsid w:val="005B0F1D"/>
    <w:rsid w:val="005D660B"/>
    <w:rsid w:val="006B103D"/>
    <w:rsid w:val="007257D0"/>
    <w:rsid w:val="0073054E"/>
    <w:rsid w:val="00A72D7D"/>
    <w:rsid w:val="00A806AF"/>
    <w:rsid w:val="00AF5CC3"/>
    <w:rsid w:val="00B50D5B"/>
    <w:rsid w:val="00B644B7"/>
    <w:rsid w:val="00BB5D1C"/>
    <w:rsid w:val="00C0600D"/>
    <w:rsid w:val="00D15D1A"/>
    <w:rsid w:val="00D538D4"/>
    <w:rsid w:val="00D5799E"/>
    <w:rsid w:val="00DA01E9"/>
    <w:rsid w:val="00E31BC1"/>
    <w:rsid w:val="00F44707"/>
    <w:rsid w:val="00F51B38"/>
    <w:rsid w:val="00F71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4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B644B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44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 Indent"/>
    <w:basedOn w:val="a"/>
    <w:link w:val="a4"/>
    <w:rsid w:val="00B644B7"/>
    <w:pPr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644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644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644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644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644B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E31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15D1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5D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B067C5-10E9-4F97-AEE1-F0363C83A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DoroshenkO</cp:lastModifiedBy>
  <cp:revision>15</cp:revision>
  <cp:lastPrinted>2020-01-30T08:59:00Z</cp:lastPrinted>
  <dcterms:created xsi:type="dcterms:W3CDTF">2019-12-23T12:58:00Z</dcterms:created>
  <dcterms:modified xsi:type="dcterms:W3CDTF">2020-01-30T10:42:00Z</dcterms:modified>
</cp:coreProperties>
</file>