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0" w:name="_GoBack"/>
      <w:bookmarkEnd w:id="0"/>
    </w:p>
    <w:p w:rsidR="004529ED" w:rsidRDefault="004529E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D06BD9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06BD9">
        <w:rPr>
          <w:b/>
          <w:sz w:val="28"/>
          <w:szCs w:val="28"/>
        </w:rPr>
        <w:t>Признание в установленном порядке помещения</w:t>
      </w:r>
    </w:p>
    <w:p w:rsidR="00D06BD9" w:rsidRDefault="00D06BD9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жилым помещением, жилого помещения </w:t>
      </w:r>
    </w:p>
    <w:p w:rsidR="005D77A2" w:rsidRDefault="00D06BD9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непригодным для проживания</w:t>
      </w:r>
      <w:r w:rsidR="005D77A2"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D06BD9">
        <w:rPr>
          <w:spacing w:val="-1"/>
        </w:rPr>
        <w:t>Признание в установленном порядке помещения жилым помещением, жилого помещения непригодными для проживания</w:t>
      </w:r>
      <w:r w:rsidRPr="006B3913">
        <w:t>»</w:t>
      </w:r>
      <w:r>
        <w:t xml:space="preserve"> (прилагается).</w:t>
      </w:r>
    </w:p>
    <w:p w:rsidR="000A5FC8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от </w:t>
      </w:r>
      <w:r w:rsidR="00D06BD9">
        <w:t>15 марта 2019 г. № 205</w:t>
      </w:r>
      <w:r>
        <w:t xml:space="preserve"> «Об утверждении административного регламента предоставления муниципальной услуги «</w:t>
      </w:r>
      <w:r w:rsidR="00D06BD9">
        <w:t>Признание в установленном порядке жилых помещений пригодными (непригодными) для проживания</w:t>
      </w:r>
      <w:r>
        <w:t xml:space="preserve">».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0A5FC8"/>
    <w:rsid w:val="00285032"/>
    <w:rsid w:val="00337FD6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AA068C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06BD9"/>
    <w:rsid w:val="00D34849"/>
    <w:rsid w:val="00DE2C3F"/>
    <w:rsid w:val="00E8240D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7164F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24</cp:revision>
  <cp:lastPrinted>2020-01-31T06:38:00Z</cp:lastPrinted>
  <dcterms:created xsi:type="dcterms:W3CDTF">2018-12-06T08:47:00Z</dcterms:created>
  <dcterms:modified xsi:type="dcterms:W3CDTF">2020-01-31T07:01:00Z</dcterms:modified>
</cp:coreProperties>
</file>