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Default="004A4D7E" w:rsidP="004A4D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A4D7E" w:rsidRPr="004A4D7E" w:rsidRDefault="004A4D7E" w:rsidP="004A4D7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A4D7E">
        <w:rPr>
          <w:rFonts w:ascii="Arial" w:hAnsi="Arial" w:cs="Arial"/>
          <w:b/>
          <w:sz w:val="32"/>
          <w:szCs w:val="32"/>
        </w:rPr>
        <w:t xml:space="preserve">О формировании фондов капитального ремонта </w:t>
      </w:r>
    </w:p>
    <w:p w:rsidR="004A4D7E" w:rsidRPr="004A4D7E" w:rsidRDefault="004A4D7E" w:rsidP="004A4D7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A4D7E">
        <w:rPr>
          <w:rFonts w:ascii="Arial" w:hAnsi="Arial" w:cs="Arial"/>
          <w:b/>
          <w:sz w:val="32"/>
          <w:szCs w:val="32"/>
        </w:rPr>
        <w:t xml:space="preserve">многоквартирных домов, находящихся на территории </w:t>
      </w:r>
    </w:p>
    <w:p w:rsidR="004A4D7E" w:rsidRPr="004A4D7E" w:rsidRDefault="004A4D7E" w:rsidP="004A4D7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A4D7E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 </w:t>
      </w:r>
    </w:p>
    <w:p w:rsidR="004A4D7E" w:rsidRPr="004A4D7E" w:rsidRDefault="004A4D7E" w:rsidP="004A4D7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A4D7E">
        <w:rPr>
          <w:rFonts w:ascii="Arial" w:hAnsi="Arial" w:cs="Arial"/>
          <w:b/>
          <w:sz w:val="32"/>
          <w:szCs w:val="32"/>
        </w:rPr>
        <w:t>на счете регионального оператора</w:t>
      </w:r>
    </w:p>
    <w:p w:rsidR="004A4D7E" w:rsidRDefault="004A4D7E" w:rsidP="004A4D7E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4A4D7E" w:rsidRPr="004A4D7E" w:rsidRDefault="004A4D7E" w:rsidP="004A4D7E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4A4D7E" w:rsidRPr="004A4D7E" w:rsidRDefault="004A4D7E" w:rsidP="004A4D7E">
      <w:pPr>
        <w:pStyle w:val="1"/>
        <w:spacing w:before="0" w:after="0"/>
        <w:ind w:firstLine="567"/>
        <w:jc w:val="both"/>
        <w:rPr>
          <w:b w:val="0"/>
          <w:sz w:val="24"/>
          <w:szCs w:val="24"/>
        </w:rPr>
      </w:pPr>
      <w:r w:rsidRPr="004A4D7E">
        <w:rPr>
          <w:b w:val="0"/>
          <w:sz w:val="24"/>
          <w:szCs w:val="24"/>
        </w:rPr>
        <w:t>В соответствии с частью 7 ст. 170 Жилищного кодекса Российской Федерации, частью 4 статьи 12.1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 постановляю:</w:t>
      </w:r>
    </w:p>
    <w:p w:rsidR="004A4D7E" w:rsidRPr="004A4D7E" w:rsidRDefault="004A4D7E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 xml:space="preserve">1. Установить, что фонды капитального ремонта многоквартирных домов, указанных в приложении к настоящему постановлению, собственники помещений в которых до 1 июля 2014 года не выбрали и (или) не реализовали способ формирования фонда капитального ремонта, формируются на счете регионального оператора. </w:t>
      </w:r>
    </w:p>
    <w:p w:rsidR="004A4D7E" w:rsidRPr="004A4D7E" w:rsidRDefault="004A4D7E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>2. Сектору ЖКХ, транспорта, ГО и ЧС администрации Тимашевского городского поселения Тимашевского района (Исаев) в течении 5 дней после даты принятия данного постановления направить его копии в адрес некоммерческой организации «Краснодарский краевой фонд капитального ремонта многоквартирных домов», а так же обеспечить направление копий настоящего постановления (выписки из настоящего постановления) собственникам помещений в многоквартирных домах, указанных в приложении к настоящему постановлению.</w:t>
      </w:r>
    </w:p>
    <w:p w:rsidR="004A4D7E" w:rsidRPr="004A4D7E" w:rsidRDefault="004A4D7E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>3. Организационному отделу администрации Тимашевского городского поселения Тимашевского района (Миримов) разместить настоящее постановление на официальном сайте администрации Тимашевского городского поселения в информационно–телекоммуникационной сети «Интернет» и опубликовать в средствах массовой информации.</w:t>
      </w:r>
    </w:p>
    <w:p w:rsidR="004A4D7E" w:rsidRPr="004A4D7E" w:rsidRDefault="004A4D7E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>4. Контроль за выполнением настоящего постановления возложить на заместителя главы Тимашевского городского поселения Тимашевского района П.В.Буряк.</w:t>
      </w:r>
    </w:p>
    <w:p w:rsidR="004A4D7E" w:rsidRPr="004A4D7E" w:rsidRDefault="004A4D7E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>5. Постановление вступает в силу со дня его официального опубликования.</w:t>
      </w:r>
    </w:p>
    <w:p w:rsidR="00B55374" w:rsidRPr="004A4D7E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A4D7E" w:rsidRPr="004A4D7E" w:rsidRDefault="004A4D7E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5207" w:rsidRPr="004A4D7E" w:rsidRDefault="007B5207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4A4D7E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4A4D7E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4A4D7E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>Тимашевского района</w:t>
      </w:r>
    </w:p>
    <w:p w:rsidR="00CA48C6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>А.Н.Нестеров</w:t>
      </w:r>
    </w:p>
    <w:p w:rsidR="007F7A69" w:rsidRDefault="007F7A69" w:rsidP="007F7A69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Default="007F7A69" w:rsidP="007F7A69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Default="007F7A69" w:rsidP="007F7A69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Default="007F7A69" w:rsidP="007F7A69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7F7A69" w:rsidRDefault="007F7A69" w:rsidP="007F7A69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 xml:space="preserve">ПРИЛОЖЕНИЕ </w:t>
      </w:r>
    </w:p>
    <w:p w:rsidR="007F7A69" w:rsidRPr="007F7A69" w:rsidRDefault="007F7A69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УТВЕРЖДЕН</w:t>
      </w:r>
    </w:p>
    <w:p w:rsidR="007F7A69" w:rsidRPr="007F7A69" w:rsidRDefault="007F7A69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F7A69" w:rsidRPr="007F7A69" w:rsidRDefault="007F7A69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F7A69" w:rsidRPr="007F7A69" w:rsidRDefault="007F7A69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7F7A69" w:rsidRPr="007F7A69" w:rsidRDefault="007F7A69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30.07.2014</w:t>
      </w:r>
      <w:r w:rsidRPr="007F7A69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491</w:t>
      </w:r>
    </w:p>
    <w:p w:rsidR="007F7A69" w:rsidRDefault="007F7A69" w:rsidP="007F7A6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7FA9" w:rsidRPr="007F7A69" w:rsidRDefault="00077FA9" w:rsidP="007F7A6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F7A69" w:rsidRPr="00077FA9" w:rsidRDefault="007F7A69" w:rsidP="007F7A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77FA9">
        <w:rPr>
          <w:rFonts w:ascii="Arial" w:hAnsi="Arial" w:cs="Arial"/>
          <w:b/>
          <w:sz w:val="24"/>
          <w:szCs w:val="24"/>
        </w:rPr>
        <w:lastRenderedPageBreak/>
        <w:t>С</w:t>
      </w:r>
      <w:r w:rsidR="00077FA9">
        <w:rPr>
          <w:rFonts w:ascii="Arial" w:hAnsi="Arial" w:cs="Arial"/>
          <w:b/>
          <w:sz w:val="24"/>
          <w:szCs w:val="24"/>
        </w:rPr>
        <w:t>ПИСОК</w:t>
      </w:r>
    </w:p>
    <w:p w:rsidR="007F7A69" w:rsidRPr="00077FA9" w:rsidRDefault="007F7A69" w:rsidP="007F7A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77FA9">
        <w:rPr>
          <w:rFonts w:ascii="Arial" w:hAnsi="Arial" w:cs="Arial"/>
          <w:b/>
          <w:sz w:val="24"/>
          <w:szCs w:val="24"/>
        </w:rPr>
        <w:t xml:space="preserve">многоквартирных домов расположенных на территории Тимашевского городского поселения Тимашевского района, в которых фонд капитального ремонта формируется на счете регионального оператора </w:t>
      </w:r>
    </w:p>
    <w:p w:rsidR="007F7A69" w:rsidRPr="007F7A69" w:rsidRDefault="007F7A69" w:rsidP="007F7A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Братьев Степановых, 1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Братьев Степановых, 1б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Братьев Степановых,  8-а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Братьев Степановых,  28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Братьев Степановых,  30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Вокзальная,70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Выборная, 3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Выборная, 70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Гибридная, 5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left" w:pos="200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Дидовская, 74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1а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1б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4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6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12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30а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31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33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35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37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53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57а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Дзержинского, 65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Дружбы, 189а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Дружбы, 205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Дружбы, 220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Западная, 6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Западная, 8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Западная, 14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Западная, 16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Ковалева, 104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Ковалева, 106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Ковалева, 108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Ковалева, 110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Ковалева, 131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Ковалева, 153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Комарова, 37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Комарова, 39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Котляра, 179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Котляра, 187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left" w:pos="200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Красная, 118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left" w:pos="200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Красная, 125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left" w:pos="200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Красная, 138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71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73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77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79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83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lastRenderedPageBreak/>
        <w:t>ул. Ленина, 85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87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87б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88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89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125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155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157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161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Ленина,  163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1-й пер.Ленина,1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1-й пер.Ленина,4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1-й пер.Ленина,4а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ул.Мельничная, 32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ул.Мельничная, 50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13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17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18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21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56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94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56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96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56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100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138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142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170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ул.Пионерская, 172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50-лет Октября, 113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ind w:right="-113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50-лет Октября, 158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пер. Совхозный, 2-а</w:t>
      </w:r>
    </w:p>
    <w:p w:rsidR="007F7A69" w:rsidRPr="007F7A69" w:rsidRDefault="007F7A69" w:rsidP="007F7A69">
      <w:pPr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пер. Совхозный, 4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Северная, 139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Северная, 190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Северная, 194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ул.Шияна, 144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ул.Шияна, 253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ул.Шияна, 263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ул.Шияна, 293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Шевченко, 3/1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Шереметова, 1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Шереметова, 1а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Шереметова, 1г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Шереметова, 1д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Шереметова, 6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Шереметова, 42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пер.Ярморочный, 4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пер.Ярморочный, 22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пер.Ярморочный, 24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56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Узкая,92а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Хижняка,2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 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завод,15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завод,16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завод,17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lastRenderedPageBreak/>
        <w:t>мкр.Сахарный завод,23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завод,25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завод,27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завод,28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завод,29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завод,38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завод,39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завод,43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ind w:right="-113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мкр.Сахарный завод,76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Индустриальный,8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Индустриальный,10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Индустриальный,11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Индустриальный,12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 xml:space="preserve">мкр. Индустриальный,33 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Индустриальный,36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Индустриальный,41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Индустриальный,43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Индустриальный,45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Индустриальный,78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Индустриальный,80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Индустриальный,81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Индустриальный,82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Индустриальный,83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Свободы  4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Свободы  6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Парковая, 9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Парковая, 13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Парковая, 24б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ул. Парковая, 24в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Садовод,1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Садовод,9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Садовод,11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Садовод,12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Садовод,13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Садовод,19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Садовод,20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Садовод,21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Садовод,22</w:t>
      </w:r>
    </w:p>
    <w:p w:rsidR="007F7A69" w:rsidRP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Садовод,27</w:t>
      </w:r>
    </w:p>
    <w:p w:rsidR="007F7A69" w:rsidRDefault="007F7A69" w:rsidP="007F7A69">
      <w:pPr>
        <w:numPr>
          <w:ilvl w:val="0"/>
          <w:numId w:val="48"/>
        </w:numPr>
        <w:tabs>
          <w:tab w:val="clear" w:pos="720"/>
          <w:tab w:val="num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мкр. Садовод,28</w:t>
      </w:r>
    </w:p>
    <w:p w:rsidR="00077FA9" w:rsidRDefault="00077FA9" w:rsidP="00077F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FA9" w:rsidRDefault="00077FA9" w:rsidP="00077F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FA9" w:rsidRDefault="00077FA9" w:rsidP="00077F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FA9" w:rsidRDefault="00077FA9" w:rsidP="00077FA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главы</w:t>
      </w:r>
    </w:p>
    <w:p w:rsidR="00077FA9" w:rsidRDefault="00077FA9" w:rsidP="00077FA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077FA9" w:rsidRDefault="00077FA9" w:rsidP="00077FA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Тимашевского района</w:t>
      </w:r>
    </w:p>
    <w:p w:rsidR="00077FA9" w:rsidRPr="007F7A69" w:rsidRDefault="00077FA9" w:rsidP="00077FA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П.В.Буряк</w:t>
      </w:r>
    </w:p>
    <w:sectPr w:rsidR="00077FA9" w:rsidRPr="007F7A69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152" w:rsidRDefault="006A5152" w:rsidP="008E5021">
      <w:pPr>
        <w:pStyle w:val="Style30"/>
      </w:pPr>
      <w:r>
        <w:separator/>
      </w:r>
    </w:p>
  </w:endnote>
  <w:endnote w:type="continuationSeparator" w:id="1">
    <w:p w:rsidR="006A5152" w:rsidRDefault="006A5152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152" w:rsidRDefault="006A5152" w:rsidP="008E5021">
      <w:pPr>
        <w:pStyle w:val="Style30"/>
      </w:pPr>
      <w:r>
        <w:separator/>
      </w:r>
    </w:p>
  </w:footnote>
  <w:footnote w:type="continuationSeparator" w:id="1">
    <w:p w:rsidR="006A5152" w:rsidRDefault="006A5152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5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6"/>
  </w:num>
  <w:num w:numId="11">
    <w:abstractNumId w:val="23"/>
  </w:num>
  <w:num w:numId="12">
    <w:abstractNumId w:val="10"/>
  </w:num>
  <w:num w:numId="13">
    <w:abstractNumId w:val="21"/>
  </w:num>
  <w:num w:numId="14">
    <w:abstractNumId w:val="43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7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4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5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7FA9"/>
    <w:rsid w:val="00145850"/>
    <w:rsid w:val="00163851"/>
    <w:rsid w:val="001641A2"/>
    <w:rsid w:val="00194627"/>
    <w:rsid w:val="00235F2D"/>
    <w:rsid w:val="002D1312"/>
    <w:rsid w:val="002D45A5"/>
    <w:rsid w:val="003D677D"/>
    <w:rsid w:val="003E0A5E"/>
    <w:rsid w:val="003E53EE"/>
    <w:rsid w:val="00462101"/>
    <w:rsid w:val="00475E44"/>
    <w:rsid w:val="004A4D7E"/>
    <w:rsid w:val="004D70F0"/>
    <w:rsid w:val="004E6331"/>
    <w:rsid w:val="00523497"/>
    <w:rsid w:val="005417B9"/>
    <w:rsid w:val="00556EB4"/>
    <w:rsid w:val="00561F33"/>
    <w:rsid w:val="005B7FF8"/>
    <w:rsid w:val="005F06A7"/>
    <w:rsid w:val="005F7C04"/>
    <w:rsid w:val="00626853"/>
    <w:rsid w:val="006A5152"/>
    <w:rsid w:val="006C4A87"/>
    <w:rsid w:val="00783489"/>
    <w:rsid w:val="007A7DBB"/>
    <w:rsid w:val="007B5207"/>
    <w:rsid w:val="007C33DB"/>
    <w:rsid w:val="007F5D69"/>
    <w:rsid w:val="007F7A69"/>
    <w:rsid w:val="00816811"/>
    <w:rsid w:val="008B53F9"/>
    <w:rsid w:val="008D39D4"/>
    <w:rsid w:val="008E5021"/>
    <w:rsid w:val="008F158A"/>
    <w:rsid w:val="009B3618"/>
    <w:rsid w:val="009B6EB5"/>
    <w:rsid w:val="009C4638"/>
    <w:rsid w:val="00A83885"/>
    <w:rsid w:val="00A92DC3"/>
    <w:rsid w:val="00AA1787"/>
    <w:rsid w:val="00B55374"/>
    <w:rsid w:val="00BB12AE"/>
    <w:rsid w:val="00C11BA7"/>
    <w:rsid w:val="00C12FE9"/>
    <w:rsid w:val="00C548B3"/>
    <w:rsid w:val="00C6434C"/>
    <w:rsid w:val="00C645B4"/>
    <w:rsid w:val="00C8379B"/>
    <w:rsid w:val="00C87458"/>
    <w:rsid w:val="00C94833"/>
    <w:rsid w:val="00CA48C6"/>
    <w:rsid w:val="00CB35BA"/>
    <w:rsid w:val="00CF6C62"/>
    <w:rsid w:val="00D86F70"/>
    <w:rsid w:val="00DB1E14"/>
    <w:rsid w:val="00DD1BB7"/>
    <w:rsid w:val="00E045C0"/>
    <w:rsid w:val="00E14E05"/>
    <w:rsid w:val="00E96507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31</cp:revision>
  <dcterms:created xsi:type="dcterms:W3CDTF">2013-11-27T05:54:00Z</dcterms:created>
  <dcterms:modified xsi:type="dcterms:W3CDTF">2015-03-12T05:48:00Z</dcterms:modified>
</cp:coreProperties>
</file>