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535" w:rsidRDefault="00191535" w:rsidP="00B216D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191535" w:rsidRDefault="00191535" w:rsidP="00B216D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0C0829" w:rsidRPr="00B216DF" w:rsidRDefault="000C0829" w:rsidP="00B216D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216DF">
        <w:rPr>
          <w:rFonts w:ascii="Arial" w:hAnsi="Arial" w:cs="Arial"/>
          <w:b/>
          <w:sz w:val="32"/>
          <w:szCs w:val="32"/>
        </w:rPr>
        <w:t xml:space="preserve">О внесении изменений в постановление администрации </w:t>
      </w:r>
    </w:p>
    <w:p w:rsidR="000C0829" w:rsidRPr="00B216DF" w:rsidRDefault="000C0829" w:rsidP="00B216D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216DF">
        <w:rPr>
          <w:rFonts w:ascii="Arial" w:hAnsi="Arial" w:cs="Arial"/>
          <w:b/>
          <w:sz w:val="32"/>
          <w:szCs w:val="32"/>
        </w:rPr>
        <w:t xml:space="preserve">Тимашевского городского поселения Тимашевского района </w:t>
      </w:r>
    </w:p>
    <w:p w:rsidR="000C0829" w:rsidRPr="00B216DF" w:rsidRDefault="000C0829" w:rsidP="00B216D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216DF">
        <w:rPr>
          <w:rFonts w:ascii="Arial" w:hAnsi="Arial" w:cs="Arial"/>
          <w:b/>
          <w:sz w:val="32"/>
          <w:szCs w:val="32"/>
        </w:rPr>
        <w:t xml:space="preserve">от 22 апреля 2011 года № 202 «Об утверждении Порядка </w:t>
      </w:r>
    </w:p>
    <w:p w:rsidR="000C0829" w:rsidRPr="00B216DF" w:rsidRDefault="000C0829" w:rsidP="00B216DF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216DF">
        <w:rPr>
          <w:rFonts w:ascii="Arial" w:hAnsi="Arial" w:cs="Arial"/>
          <w:b/>
          <w:sz w:val="32"/>
          <w:szCs w:val="32"/>
        </w:rPr>
        <w:t>регистрации и учета аттракционной техники, установленной на территории Тимашевского городского поселения Тимашевского района»</w:t>
      </w:r>
    </w:p>
    <w:p w:rsidR="000C0829" w:rsidRDefault="000C0829" w:rsidP="00B216DF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val="en-US"/>
        </w:rPr>
      </w:pPr>
    </w:p>
    <w:p w:rsidR="00191535" w:rsidRPr="00191535" w:rsidRDefault="00191535" w:rsidP="00B216DF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val="en-US"/>
        </w:rPr>
      </w:pPr>
    </w:p>
    <w:p w:rsidR="000C0829" w:rsidRPr="00B216DF" w:rsidRDefault="000C0829" w:rsidP="00B216DF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0C0829" w:rsidRPr="00B216DF" w:rsidRDefault="000C0829" w:rsidP="006A0ADB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16DF">
        <w:rPr>
          <w:rFonts w:ascii="Arial" w:hAnsi="Arial" w:cs="Arial"/>
          <w:sz w:val="24"/>
          <w:szCs w:val="24"/>
        </w:rPr>
        <w:t>В соответствии с Уставом Тимашевского городского поселения Тимашевского района, в связи с кадровыми изменениями в администрации Тимашевского городского поселения Тимашевского района постановляю:</w:t>
      </w:r>
    </w:p>
    <w:p w:rsidR="000C0829" w:rsidRPr="00B216DF" w:rsidRDefault="000C0829" w:rsidP="006A0ADB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16DF">
        <w:rPr>
          <w:rFonts w:ascii="Arial" w:hAnsi="Arial" w:cs="Arial"/>
          <w:sz w:val="24"/>
          <w:szCs w:val="24"/>
        </w:rPr>
        <w:t>1. Внести изменения в постановление администрации Тимашевского городского поселения Тимашевского района от 22 апреля 2011 года № 202 «Об утверждении Порядка регистрации и учета аттракционной техники, установленной на территории Тимашевского городского поселения Тимашевского района» (с изменениями от 28.03.2012 № 113), изложив пункты 2, 3, 4, 7 в новой редакции:</w:t>
      </w:r>
    </w:p>
    <w:p w:rsidR="000C0829" w:rsidRPr="00B216DF" w:rsidRDefault="000C0829" w:rsidP="006A0ADB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16DF">
        <w:rPr>
          <w:rFonts w:ascii="Arial" w:hAnsi="Arial" w:cs="Arial"/>
          <w:sz w:val="24"/>
          <w:szCs w:val="24"/>
        </w:rPr>
        <w:t>«2. Назначить специалиста 1 категории организационного отдела администрации Тимашевского городского поселения Тимашевского района Н.А.Пелих ответственным за регистрацию и учет аттракционной техники, установленной на территории Тимашевского городского поселения Тимашевского района.</w:t>
      </w:r>
    </w:p>
    <w:p w:rsidR="000C0829" w:rsidRPr="00B216DF" w:rsidRDefault="000C0829" w:rsidP="006A0ADB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16DF">
        <w:rPr>
          <w:rFonts w:ascii="Arial" w:hAnsi="Arial" w:cs="Arial"/>
          <w:sz w:val="24"/>
          <w:szCs w:val="24"/>
        </w:rPr>
        <w:t>3. Уполномочить специалиста 1 категории организационного отдела администрации Тимашевского городского поселения Тимашевского района Н.А.Пелих быть представителем администрации Тимашевского городского поселения Тимашевского района в комиссии, создаваемой организацией, осуществляющей эксплуатацию аттракциона, для приемки в эксплуатацию вновь смонтированного аттракциона.</w:t>
      </w:r>
    </w:p>
    <w:p w:rsidR="000C0829" w:rsidRPr="00B216DF" w:rsidRDefault="000C0829" w:rsidP="006A0ADB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16DF">
        <w:rPr>
          <w:rFonts w:ascii="Arial" w:hAnsi="Arial" w:cs="Arial"/>
          <w:sz w:val="24"/>
          <w:szCs w:val="24"/>
        </w:rPr>
        <w:t xml:space="preserve">4. Специалисту 1 категории организационного отдела администрации Тимашевского городского поселения Тимашевского района Н.А.Пелих: </w:t>
      </w:r>
    </w:p>
    <w:p w:rsidR="000C0829" w:rsidRPr="00B216DF" w:rsidRDefault="000C0829" w:rsidP="006A0AD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B216DF">
        <w:rPr>
          <w:rFonts w:ascii="Arial" w:hAnsi="Arial" w:cs="Arial"/>
          <w:sz w:val="24"/>
          <w:szCs w:val="24"/>
        </w:rPr>
        <w:t>4.1. До 15 мая 2015 года произвести учет и регистрацию аттракционной техники, установленной на территории Тимашевского городского поселения Тимашевского района, независимо от формы собственности и ведомственной принадлежности.</w:t>
      </w:r>
    </w:p>
    <w:p w:rsidR="000C0829" w:rsidRPr="00B216DF" w:rsidRDefault="000C0829" w:rsidP="006A0AD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B216DF">
        <w:rPr>
          <w:rFonts w:ascii="Arial" w:hAnsi="Arial" w:cs="Arial"/>
          <w:sz w:val="24"/>
          <w:szCs w:val="24"/>
        </w:rPr>
        <w:t>4.2. Осуществлять в установленном законом порядке мониторинг деятельности организаций, эксплуатирующих аттракционную технику на территории Тимашевского городского поселения Тимашевского района, независимо от формы собственности и ведомственной принадлежности, не менее двух раз в год (май, сентябрь), с целью недопущения эксплуатации аттракционной техники в нарушение Правил обеспечения безопасности посетителей и обслуживающего персонала аттракционов в Краснодарском крае, утвержденных постановлением главы администрации (губернатора) Краснодарского края от 23 августа 2010 года № 721.</w:t>
      </w:r>
    </w:p>
    <w:p w:rsidR="000C0829" w:rsidRPr="00B216DF" w:rsidRDefault="000C0829" w:rsidP="006A0ADB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16DF">
        <w:rPr>
          <w:rFonts w:ascii="Arial" w:hAnsi="Arial" w:cs="Arial"/>
          <w:sz w:val="24"/>
          <w:szCs w:val="24"/>
        </w:rPr>
        <w:t>7. Контроль за выполнением настоящего постановления возложить на заместителя главы Тимашевского городского поселения Тимашевского района В.Г.Сысоева.»</w:t>
      </w:r>
    </w:p>
    <w:p w:rsidR="000C0829" w:rsidRPr="00B216DF" w:rsidRDefault="000C0829" w:rsidP="006A0ADB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216DF">
        <w:rPr>
          <w:rFonts w:ascii="Arial" w:hAnsi="Arial" w:cs="Arial"/>
          <w:sz w:val="24"/>
          <w:szCs w:val="24"/>
        </w:rPr>
        <w:t xml:space="preserve">2. Организационному отделу администрации Тимашевского городского поселения Тимашевского района (Миримов) опубликовать настоящее постановление в газете «Мой Тимашевск» и разместить на официальном сайте администрации </w:t>
      </w:r>
      <w:r w:rsidRPr="00B216DF">
        <w:rPr>
          <w:rFonts w:ascii="Arial" w:hAnsi="Arial" w:cs="Arial"/>
          <w:sz w:val="24"/>
          <w:szCs w:val="24"/>
        </w:rPr>
        <w:lastRenderedPageBreak/>
        <w:t>Тимашевского городского поселения Тимашевского района в информационно-коммуникационной сети «Интернет».</w:t>
      </w:r>
    </w:p>
    <w:p w:rsidR="000C0829" w:rsidRPr="00B216DF" w:rsidRDefault="000C0829" w:rsidP="006A0AD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B216DF">
        <w:rPr>
          <w:rFonts w:ascii="Arial" w:hAnsi="Arial" w:cs="Arial"/>
          <w:sz w:val="24"/>
          <w:szCs w:val="24"/>
        </w:rPr>
        <w:t>3. Постановление вступает в силу после его официального опубликования.</w:t>
      </w:r>
    </w:p>
    <w:p w:rsidR="000C0829" w:rsidRPr="00B216DF" w:rsidRDefault="000C0829" w:rsidP="00B216D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0C0829" w:rsidRPr="00B216DF" w:rsidRDefault="000C0829" w:rsidP="00B216D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C0829" w:rsidRPr="00B216DF" w:rsidRDefault="000C0829" w:rsidP="00B216D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C0829" w:rsidRPr="00B216DF" w:rsidRDefault="000C0829" w:rsidP="00B216D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216DF">
        <w:rPr>
          <w:rFonts w:ascii="Arial" w:hAnsi="Arial" w:cs="Arial"/>
          <w:sz w:val="24"/>
          <w:szCs w:val="24"/>
        </w:rPr>
        <w:t>Глава</w:t>
      </w:r>
    </w:p>
    <w:p w:rsidR="000C0829" w:rsidRPr="00B216DF" w:rsidRDefault="000C0829" w:rsidP="00B216D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216DF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0C0829" w:rsidRPr="00B216DF" w:rsidRDefault="000C0829" w:rsidP="00B216D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216DF">
        <w:rPr>
          <w:rFonts w:ascii="Arial" w:hAnsi="Arial" w:cs="Arial"/>
          <w:sz w:val="24"/>
          <w:szCs w:val="24"/>
        </w:rPr>
        <w:t>Тимашевского района</w:t>
      </w:r>
    </w:p>
    <w:p w:rsidR="000C0829" w:rsidRPr="00B216DF" w:rsidRDefault="000C0829" w:rsidP="00B216D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216DF">
        <w:rPr>
          <w:rFonts w:ascii="Arial" w:hAnsi="Arial" w:cs="Arial"/>
          <w:sz w:val="24"/>
          <w:szCs w:val="24"/>
        </w:rPr>
        <w:t>А.Н.Нестеров</w:t>
      </w:r>
    </w:p>
    <w:sectPr w:rsidR="000C0829" w:rsidRPr="00B216DF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2E9" w:rsidRDefault="007772E9" w:rsidP="008E5021">
      <w:pPr>
        <w:pStyle w:val="Style30"/>
      </w:pPr>
      <w:r>
        <w:separator/>
      </w:r>
    </w:p>
  </w:endnote>
  <w:endnote w:type="continuationSeparator" w:id="1">
    <w:p w:rsidR="007772E9" w:rsidRDefault="007772E9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2E9" w:rsidRDefault="007772E9" w:rsidP="008E5021">
      <w:pPr>
        <w:pStyle w:val="Style30"/>
      </w:pPr>
      <w:r>
        <w:separator/>
      </w:r>
    </w:p>
  </w:footnote>
  <w:footnote w:type="continuationSeparator" w:id="1">
    <w:p w:rsidR="007772E9" w:rsidRDefault="007772E9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23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5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6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  <w:rPr>
        <w:rFonts w:cs="Times New Roman"/>
      </w:rPr>
    </w:lvl>
  </w:abstractNum>
  <w:abstractNum w:abstractNumId="28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2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3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34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6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37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8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firstLine="284"/>
      </w:pPr>
      <w:rPr>
        <w:rFonts w:ascii="Times New Roman" w:hAnsi="Times New Roman" w:cs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0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1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2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44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5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31"/>
  </w:num>
  <w:num w:numId="2">
    <w:abstractNumId w:val="38"/>
  </w:num>
  <w:num w:numId="3">
    <w:abstractNumId w:val="17"/>
  </w:num>
  <w:num w:numId="4">
    <w:abstractNumId w:val="39"/>
  </w:num>
  <w:num w:numId="5">
    <w:abstractNumId w:val="29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5"/>
  </w:num>
  <w:num w:numId="11">
    <w:abstractNumId w:val="23"/>
  </w:num>
  <w:num w:numId="12">
    <w:abstractNumId w:val="10"/>
  </w:num>
  <w:num w:numId="13">
    <w:abstractNumId w:val="21"/>
  </w:num>
  <w:num w:numId="14">
    <w:abstractNumId w:val="42"/>
  </w:num>
  <w:num w:numId="15">
    <w:abstractNumId w:val="9"/>
  </w:num>
  <w:num w:numId="16">
    <w:abstractNumId w:val="16"/>
  </w:num>
  <w:num w:numId="17">
    <w:abstractNumId w:val="27"/>
  </w:num>
  <w:num w:numId="18">
    <w:abstractNumId w:val="41"/>
  </w:num>
  <w:num w:numId="19">
    <w:abstractNumId w:val="25"/>
  </w:num>
  <w:num w:numId="20">
    <w:abstractNumId w:val="12"/>
  </w:num>
  <w:num w:numId="21">
    <w:abstractNumId w:val="3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5"/>
  </w:num>
  <w:num w:numId="25">
    <w:abstractNumId w:val="8"/>
  </w:num>
  <w:num w:numId="26">
    <w:abstractNumId w:val="34"/>
  </w:num>
  <w:num w:numId="27">
    <w:abstractNumId w:val="37"/>
  </w:num>
  <w:num w:numId="28">
    <w:abstractNumId w:val="0"/>
  </w:num>
  <w:num w:numId="29">
    <w:abstractNumId w:val="24"/>
  </w:num>
  <w:num w:numId="30">
    <w:abstractNumId w:val="46"/>
  </w:num>
  <w:num w:numId="31">
    <w:abstractNumId w:val="11"/>
  </w:num>
  <w:num w:numId="32">
    <w:abstractNumId w:val="40"/>
  </w:num>
  <w:num w:numId="33">
    <w:abstractNumId w:val="36"/>
  </w:num>
  <w:num w:numId="34">
    <w:abstractNumId w:val="35"/>
  </w:num>
  <w:num w:numId="35">
    <w:abstractNumId w:val="33"/>
  </w:num>
  <w:num w:numId="36">
    <w:abstractNumId w:val="4"/>
  </w:num>
  <w:num w:numId="37">
    <w:abstractNumId w:val="6"/>
  </w:num>
  <w:num w:numId="38">
    <w:abstractNumId w:val="20"/>
  </w:num>
  <w:num w:numId="39">
    <w:abstractNumId w:val="43"/>
  </w:num>
  <w:num w:numId="40">
    <w:abstractNumId w:val="26"/>
  </w:num>
  <w:num w:numId="41">
    <w:abstractNumId w:val="18"/>
  </w:num>
  <w:num w:numId="42">
    <w:abstractNumId w:val="1"/>
  </w:num>
  <w:num w:numId="43">
    <w:abstractNumId w:val="32"/>
  </w:num>
  <w:num w:numId="44">
    <w:abstractNumId w:val="22"/>
  </w:num>
  <w:num w:numId="45">
    <w:abstractNumId w:val="15"/>
  </w:num>
  <w:num w:numId="46">
    <w:abstractNumId w:val="3"/>
  </w:num>
  <w:num w:numId="47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205A5"/>
    <w:rsid w:val="00047183"/>
    <w:rsid w:val="000829A9"/>
    <w:rsid w:val="000C0829"/>
    <w:rsid w:val="000C73D8"/>
    <w:rsid w:val="001071E1"/>
    <w:rsid w:val="00145850"/>
    <w:rsid w:val="00163851"/>
    <w:rsid w:val="001641A2"/>
    <w:rsid w:val="00187601"/>
    <w:rsid w:val="00191535"/>
    <w:rsid w:val="00192459"/>
    <w:rsid w:val="00194627"/>
    <w:rsid w:val="001A10E4"/>
    <w:rsid w:val="001F527C"/>
    <w:rsid w:val="00235F2D"/>
    <w:rsid w:val="00291E9B"/>
    <w:rsid w:val="002D1312"/>
    <w:rsid w:val="002D45A5"/>
    <w:rsid w:val="002F69FA"/>
    <w:rsid w:val="003246CD"/>
    <w:rsid w:val="003D677D"/>
    <w:rsid w:val="003E0A5E"/>
    <w:rsid w:val="003E4C11"/>
    <w:rsid w:val="003E53EE"/>
    <w:rsid w:val="003E7EF7"/>
    <w:rsid w:val="004114C7"/>
    <w:rsid w:val="00462101"/>
    <w:rsid w:val="00475E44"/>
    <w:rsid w:val="004D70F0"/>
    <w:rsid w:val="004E3F42"/>
    <w:rsid w:val="004E6331"/>
    <w:rsid w:val="00523497"/>
    <w:rsid w:val="00535BED"/>
    <w:rsid w:val="005417B9"/>
    <w:rsid w:val="00556EB4"/>
    <w:rsid w:val="00561F33"/>
    <w:rsid w:val="00563978"/>
    <w:rsid w:val="005B7FF8"/>
    <w:rsid w:val="005D75F4"/>
    <w:rsid w:val="005E7FE3"/>
    <w:rsid w:val="005F06A7"/>
    <w:rsid w:val="00626853"/>
    <w:rsid w:val="00673536"/>
    <w:rsid w:val="00674304"/>
    <w:rsid w:val="0069092C"/>
    <w:rsid w:val="00695CEE"/>
    <w:rsid w:val="006A0ADB"/>
    <w:rsid w:val="006C4A87"/>
    <w:rsid w:val="006E18A4"/>
    <w:rsid w:val="00724943"/>
    <w:rsid w:val="007772E9"/>
    <w:rsid w:val="007828B7"/>
    <w:rsid w:val="00783489"/>
    <w:rsid w:val="007A5020"/>
    <w:rsid w:val="007A7DBB"/>
    <w:rsid w:val="007B5207"/>
    <w:rsid w:val="007C33DB"/>
    <w:rsid w:val="007D490C"/>
    <w:rsid w:val="007F5D69"/>
    <w:rsid w:val="00816811"/>
    <w:rsid w:val="00831395"/>
    <w:rsid w:val="00835AB0"/>
    <w:rsid w:val="0088341E"/>
    <w:rsid w:val="008852F6"/>
    <w:rsid w:val="008B53F9"/>
    <w:rsid w:val="008C53A1"/>
    <w:rsid w:val="008D39D4"/>
    <w:rsid w:val="008E5021"/>
    <w:rsid w:val="008F158A"/>
    <w:rsid w:val="00905A37"/>
    <w:rsid w:val="0092696B"/>
    <w:rsid w:val="00982C2D"/>
    <w:rsid w:val="009B3618"/>
    <w:rsid w:val="009B6EB5"/>
    <w:rsid w:val="009C4638"/>
    <w:rsid w:val="009D16E0"/>
    <w:rsid w:val="00A326C2"/>
    <w:rsid w:val="00A70917"/>
    <w:rsid w:val="00A83885"/>
    <w:rsid w:val="00A92DC3"/>
    <w:rsid w:val="00AA1787"/>
    <w:rsid w:val="00AA4E2C"/>
    <w:rsid w:val="00AF263B"/>
    <w:rsid w:val="00B216DF"/>
    <w:rsid w:val="00B524BA"/>
    <w:rsid w:val="00B55374"/>
    <w:rsid w:val="00B929DC"/>
    <w:rsid w:val="00BB12AE"/>
    <w:rsid w:val="00BD2BE2"/>
    <w:rsid w:val="00BF0980"/>
    <w:rsid w:val="00BF6394"/>
    <w:rsid w:val="00C07580"/>
    <w:rsid w:val="00C11BA7"/>
    <w:rsid w:val="00C12DE0"/>
    <w:rsid w:val="00C12FE9"/>
    <w:rsid w:val="00C548B3"/>
    <w:rsid w:val="00C645B4"/>
    <w:rsid w:val="00C8379B"/>
    <w:rsid w:val="00C87458"/>
    <w:rsid w:val="00C94833"/>
    <w:rsid w:val="00CA48C6"/>
    <w:rsid w:val="00CB35BA"/>
    <w:rsid w:val="00CF6C62"/>
    <w:rsid w:val="00D2090C"/>
    <w:rsid w:val="00D41221"/>
    <w:rsid w:val="00D641FD"/>
    <w:rsid w:val="00D6444B"/>
    <w:rsid w:val="00D86F70"/>
    <w:rsid w:val="00E045C0"/>
    <w:rsid w:val="00E14E05"/>
    <w:rsid w:val="00E56A2C"/>
    <w:rsid w:val="00E9325F"/>
    <w:rsid w:val="00E96507"/>
    <w:rsid w:val="00EA5DDB"/>
    <w:rsid w:val="00EB31A8"/>
    <w:rsid w:val="00EB745A"/>
    <w:rsid w:val="00EE49BD"/>
    <w:rsid w:val="00EE7424"/>
    <w:rsid w:val="00EF6703"/>
    <w:rsid w:val="00F87BE5"/>
    <w:rsid w:val="00F94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3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a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a0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basedOn w:val="a0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a3">
    <w:name w:val="Нормальный (таблица)"/>
    <w:basedOn w:val="a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a4">
    <w:name w:val="List Paragraph"/>
    <w:basedOn w:val="a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a5">
    <w:name w:val="Hyperlink"/>
    <w:basedOn w:val="a0"/>
    <w:uiPriority w:val="99"/>
    <w:rsid w:val="00816811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9"/>
    <w:uiPriority w:val="99"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E045C0"/>
    <w:rPr>
      <w:rFonts w:cs="Times New Roman"/>
    </w:rPr>
  </w:style>
  <w:style w:type="paragraph" w:customStyle="1" w:styleId="ConsNormal">
    <w:name w:val="ConsNormal"/>
    <w:uiPriority w:val="99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footnote text"/>
    <w:basedOn w:val="a"/>
    <w:link w:val="ab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basedOn w:val="a0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annotation reference"/>
    <w:basedOn w:val="a0"/>
    <w:uiPriority w:val="99"/>
    <w:semiHidden/>
    <w:rsid w:val="00E045C0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locked/>
    <w:rsid w:val="00E045C0"/>
    <w:rPr>
      <w:b/>
      <w:bCs/>
    </w:rPr>
  </w:style>
  <w:style w:type="paragraph" w:styleId="af4">
    <w:name w:val="header"/>
    <w:basedOn w:val="a"/>
    <w:link w:val="af5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af6">
    <w:name w:val="page number"/>
    <w:basedOn w:val="a0"/>
    <w:uiPriority w:val="99"/>
    <w:rsid w:val="00E045C0"/>
    <w:rPr>
      <w:rFonts w:cs="Times New Roman"/>
    </w:rPr>
  </w:style>
  <w:style w:type="paragraph" w:styleId="af7">
    <w:name w:val="footer"/>
    <w:basedOn w:val="a"/>
    <w:link w:val="af8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c">
    <w:name w:val="Table Grid"/>
    <w:basedOn w:val="a1"/>
    <w:uiPriority w:val="99"/>
    <w:rsid w:val="00E045C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e">
    <w:name w:val="Normal (Web)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">
    <w:name w:val="Strong"/>
    <w:basedOn w:val="a0"/>
    <w:uiPriority w:val="99"/>
    <w:qFormat/>
    <w:rsid w:val="00E045C0"/>
    <w:rPr>
      <w:rFonts w:cs="Times New Roman"/>
      <w:b/>
    </w:rPr>
  </w:style>
  <w:style w:type="paragraph" w:styleId="aff0">
    <w:name w:val="Body Text"/>
    <w:basedOn w:val="a"/>
    <w:link w:val="aff1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affb">
    <w:name w:val="FollowedHyperlink"/>
    <w:basedOn w:val="a0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5">
    <w:name w:val="Знак1"/>
    <w:basedOn w:val="a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a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ffc">
    <w:name w:val="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 Знак Знак Знак Знак Знак Знак Знак Знак Знак Знак Знак Знак1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basedOn w:val="a0"/>
    <w:uiPriority w:val="99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uiPriority w:val="99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uiPriority w:val="99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uiPriority w:val="99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e">
    <w:name w:val="Гипертекстовая ссылка"/>
    <w:basedOn w:val="a0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basedOn w:val="a0"/>
    <w:uiPriority w:val="99"/>
    <w:rsid w:val="00C07580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507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457</Words>
  <Characters>2610</Characters>
  <Application>Microsoft Office Word</Application>
  <DocSecurity>0</DocSecurity>
  <Lines>21</Lines>
  <Paragraphs>6</Paragraphs>
  <ScaleCrop>false</ScaleCrop>
  <Company>www.ac-soft.my1.ru</Company>
  <LinksUpToDate>false</LinksUpToDate>
  <CharactersWithSpaces>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56</cp:revision>
  <dcterms:created xsi:type="dcterms:W3CDTF">2013-11-27T05:54:00Z</dcterms:created>
  <dcterms:modified xsi:type="dcterms:W3CDTF">2015-04-13T06:28:00Z</dcterms:modified>
</cp:coreProperties>
</file>