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8B3" w:rsidRPr="00CA48C6" w:rsidRDefault="00C548B3" w:rsidP="00C548B3">
      <w:pPr>
        <w:spacing w:after="0" w:line="240" w:lineRule="auto"/>
        <w:jc w:val="center"/>
        <w:rPr>
          <w:rFonts w:ascii="Arial" w:hAnsi="Arial" w:cs="Arial"/>
          <w:b/>
          <w:sz w:val="24"/>
          <w:szCs w:val="24"/>
        </w:rPr>
      </w:pPr>
    </w:p>
    <w:p w:rsidR="00CA48C6" w:rsidRPr="00CA48C6" w:rsidRDefault="00CA48C6" w:rsidP="00CA48C6">
      <w:pPr>
        <w:pStyle w:val="ConsPlusTitle"/>
        <w:widowControl/>
        <w:jc w:val="center"/>
        <w:rPr>
          <w:sz w:val="32"/>
          <w:szCs w:val="32"/>
        </w:rPr>
      </w:pPr>
      <w:r w:rsidRPr="00CA48C6">
        <w:rPr>
          <w:sz w:val="32"/>
          <w:szCs w:val="32"/>
        </w:rPr>
        <w:t xml:space="preserve">О порядке определения объема и предоставления субсидий из бюджета Тимашевского городского поселения </w:t>
      </w:r>
    </w:p>
    <w:p w:rsidR="00CA48C6" w:rsidRPr="00CA48C6" w:rsidRDefault="00CA48C6" w:rsidP="00CA48C6">
      <w:pPr>
        <w:pStyle w:val="ConsPlusTitle"/>
        <w:widowControl/>
        <w:jc w:val="center"/>
        <w:rPr>
          <w:sz w:val="32"/>
          <w:szCs w:val="32"/>
        </w:rPr>
      </w:pPr>
      <w:r w:rsidRPr="00CA48C6">
        <w:rPr>
          <w:sz w:val="32"/>
          <w:szCs w:val="32"/>
        </w:rPr>
        <w:t xml:space="preserve">Тимашевского района социально ориентированным </w:t>
      </w:r>
    </w:p>
    <w:p w:rsidR="00CA48C6" w:rsidRPr="00CA48C6" w:rsidRDefault="00CA48C6" w:rsidP="00CA48C6">
      <w:pPr>
        <w:pStyle w:val="ConsPlusTitle"/>
        <w:widowControl/>
        <w:jc w:val="center"/>
        <w:rPr>
          <w:sz w:val="32"/>
          <w:szCs w:val="32"/>
        </w:rPr>
      </w:pPr>
      <w:r w:rsidRPr="00CA48C6">
        <w:rPr>
          <w:sz w:val="32"/>
          <w:szCs w:val="32"/>
        </w:rPr>
        <w:t>некоммерческим ветеранским организациям</w:t>
      </w:r>
    </w:p>
    <w:p w:rsidR="00CA48C6" w:rsidRPr="00CA48C6" w:rsidRDefault="00CA48C6" w:rsidP="00CA48C6">
      <w:pPr>
        <w:pStyle w:val="ConsPlusTitle"/>
        <w:widowControl/>
        <w:jc w:val="center"/>
        <w:rPr>
          <w:sz w:val="24"/>
          <w:szCs w:val="24"/>
        </w:rPr>
      </w:pPr>
    </w:p>
    <w:p w:rsidR="00CA48C6" w:rsidRPr="00CA48C6" w:rsidRDefault="00CA48C6" w:rsidP="00CA48C6">
      <w:pPr>
        <w:pStyle w:val="ConsPlusTitle"/>
        <w:widowControl/>
        <w:jc w:val="center"/>
        <w:rPr>
          <w:sz w:val="24"/>
          <w:szCs w:val="24"/>
        </w:rPr>
      </w:pPr>
    </w:p>
    <w:p w:rsidR="00CA48C6" w:rsidRPr="00CA48C6" w:rsidRDefault="00CA48C6" w:rsidP="00CA48C6">
      <w:pPr>
        <w:spacing w:after="0" w:line="240" w:lineRule="auto"/>
        <w:ind w:firstLine="567"/>
        <w:jc w:val="both"/>
        <w:rPr>
          <w:rFonts w:ascii="Arial" w:hAnsi="Arial" w:cs="Arial"/>
          <w:sz w:val="24"/>
          <w:szCs w:val="24"/>
        </w:rPr>
      </w:pPr>
      <w:r w:rsidRPr="00CA48C6">
        <w:rPr>
          <w:rFonts w:ascii="Arial" w:hAnsi="Arial" w:cs="Arial"/>
          <w:sz w:val="24"/>
          <w:szCs w:val="24"/>
        </w:rPr>
        <w:t>В соответствии со статьей 78.1 Бюджетного кодекса Российской Федерации, статьей 19 Федерального закона от 26 июля 2006 года № 135 – ФЗ «О защите конкуренции», статьями 31, 31.1 Федерального закона от 12 января 1996 года № 7-ФЗ «О некоммерческих организациях», Законом Краснодарского края от 7 июня 2011 года № 2264-КЗ «О поддержке социально ориентированных некоммерческих организаций, осуществляющих деятельность в Краснодарском крае», в рамках мероприятий по поддержке социально ориентированных некоммерческих ветеранских организаций в Тимашевском городском поселении Тимашевского района, утвержденных решением Совета Тимашевского городского поселения Тимашевского района от 17 декабря 2013 года № 304 «О бюджете Тимашевского городского поселения Тимашевского района на 2014 год»,  постановляю:</w:t>
      </w:r>
    </w:p>
    <w:p w:rsidR="00CA48C6" w:rsidRPr="00CA48C6" w:rsidRDefault="00CA48C6" w:rsidP="00CA48C6">
      <w:pPr>
        <w:pStyle w:val="ConsPlusTitle"/>
        <w:widowControl/>
        <w:ind w:firstLine="567"/>
        <w:jc w:val="both"/>
        <w:rPr>
          <w:b w:val="0"/>
          <w:sz w:val="24"/>
          <w:szCs w:val="24"/>
        </w:rPr>
      </w:pPr>
      <w:r w:rsidRPr="00CA48C6">
        <w:rPr>
          <w:b w:val="0"/>
          <w:sz w:val="24"/>
          <w:szCs w:val="24"/>
        </w:rPr>
        <w:t>1. Утвердить Порядок определения объема и предоставления субсидии из бюджета Тимашевского городского поселения Тимашевского района социально ориентированным некоммерческим ветеранским организациям (прилагается).</w:t>
      </w:r>
    </w:p>
    <w:p w:rsidR="00CA48C6" w:rsidRPr="00CA48C6" w:rsidRDefault="00CA48C6" w:rsidP="00CA48C6">
      <w:pPr>
        <w:pStyle w:val="ConsPlusTitle"/>
        <w:widowControl/>
        <w:ind w:firstLine="567"/>
        <w:jc w:val="both"/>
        <w:rPr>
          <w:b w:val="0"/>
          <w:sz w:val="24"/>
          <w:szCs w:val="24"/>
        </w:rPr>
      </w:pPr>
      <w:r w:rsidRPr="00CA48C6">
        <w:rPr>
          <w:b w:val="0"/>
          <w:sz w:val="24"/>
          <w:szCs w:val="24"/>
        </w:rPr>
        <w:t>2. Признать утратившим силу постановление администрации Тимашевского городского поселения Тимашевского района от 24 апреля 2013 года № 211 «О порядке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ветеранским организациям».</w:t>
      </w:r>
    </w:p>
    <w:p w:rsidR="00CA48C6" w:rsidRPr="00CA48C6" w:rsidRDefault="00CA48C6" w:rsidP="00CA48C6">
      <w:pPr>
        <w:spacing w:after="0" w:line="240" w:lineRule="auto"/>
        <w:ind w:firstLine="567"/>
        <w:jc w:val="both"/>
        <w:rPr>
          <w:rFonts w:ascii="Arial" w:hAnsi="Arial" w:cs="Arial"/>
          <w:sz w:val="24"/>
          <w:szCs w:val="24"/>
        </w:rPr>
      </w:pPr>
      <w:r w:rsidRPr="00CA48C6">
        <w:rPr>
          <w:rFonts w:ascii="Arial" w:hAnsi="Arial" w:cs="Arial"/>
          <w:sz w:val="24"/>
          <w:szCs w:val="24"/>
        </w:rPr>
        <w:t>3.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CA48C6" w:rsidRPr="00CA48C6" w:rsidRDefault="00CA48C6" w:rsidP="00CA48C6">
      <w:pPr>
        <w:spacing w:after="0" w:line="240" w:lineRule="auto"/>
        <w:ind w:firstLine="567"/>
        <w:jc w:val="both"/>
        <w:rPr>
          <w:rFonts w:ascii="Arial" w:hAnsi="Arial" w:cs="Arial"/>
          <w:sz w:val="24"/>
          <w:szCs w:val="24"/>
        </w:rPr>
      </w:pPr>
      <w:r w:rsidRPr="00CA48C6">
        <w:rPr>
          <w:rFonts w:ascii="Arial" w:hAnsi="Arial" w:cs="Arial"/>
          <w:sz w:val="24"/>
          <w:szCs w:val="24"/>
        </w:rPr>
        <w:t>4. Контроль за выполнением постановления возложить на заместителя главы Тимашевского городского поселения Тимашевского района Т.А.Куриеву.</w:t>
      </w:r>
    </w:p>
    <w:p w:rsidR="00CA48C6" w:rsidRPr="00CA48C6" w:rsidRDefault="00CA48C6" w:rsidP="00CA48C6">
      <w:pPr>
        <w:spacing w:after="0" w:line="240" w:lineRule="auto"/>
        <w:ind w:firstLine="567"/>
        <w:jc w:val="both"/>
        <w:rPr>
          <w:rFonts w:ascii="Arial" w:hAnsi="Arial" w:cs="Arial"/>
          <w:sz w:val="24"/>
          <w:szCs w:val="24"/>
        </w:rPr>
      </w:pPr>
      <w:r w:rsidRPr="00CA48C6">
        <w:rPr>
          <w:rFonts w:ascii="Arial" w:hAnsi="Arial" w:cs="Arial"/>
          <w:sz w:val="24"/>
          <w:szCs w:val="24"/>
        </w:rPr>
        <w:t>5. Постановление вступает в силу после его официального опубликования.</w:t>
      </w:r>
    </w:p>
    <w:p w:rsidR="00B55374" w:rsidRPr="00CA48C6" w:rsidRDefault="00B55374" w:rsidP="00CA48C6">
      <w:pPr>
        <w:spacing w:after="0" w:line="240" w:lineRule="auto"/>
        <w:ind w:firstLine="567"/>
        <w:jc w:val="both"/>
        <w:rPr>
          <w:rFonts w:ascii="Arial" w:hAnsi="Arial" w:cs="Arial"/>
          <w:sz w:val="24"/>
          <w:szCs w:val="24"/>
        </w:rPr>
      </w:pPr>
    </w:p>
    <w:p w:rsidR="00B55374" w:rsidRPr="00CA48C6" w:rsidRDefault="00B55374" w:rsidP="00CA48C6">
      <w:pPr>
        <w:spacing w:after="0" w:line="240" w:lineRule="auto"/>
        <w:ind w:firstLine="567"/>
        <w:jc w:val="both"/>
        <w:rPr>
          <w:rFonts w:ascii="Arial" w:hAnsi="Arial" w:cs="Arial"/>
          <w:sz w:val="24"/>
          <w:szCs w:val="24"/>
        </w:rPr>
      </w:pPr>
    </w:p>
    <w:p w:rsidR="00B55374" w:rsidRPr="00CA48C6" w:rsidRDefault="00B55374" w:rsidP="00CA48C6">
      <w:pPr>
        <w:spacing w:after="0" w:line="240" w:lineRule="auto"/>
        <w:ind w:firstLine="567"/>
        <w:jc w:val="both"/>
        <w:rPr>
          <w:rFonts w:ascii="Arial" w:hAnsi="Arial" w:cs="Arial"/>
          <w:sz w:val="24"/>
          <w:szCs w:val="24"/>
        </w:rPr>
      </w:pPr>
    </w:p>
    <w:p w:rsidR="00B55374" w:rsidRPr="00CA48C6" w:rsidRDefault="00B55374" w:rsidP="00CA48C6">
      <w:pPr>
        <w:spacing w:after="0" w:line="240" w:lineRule="auto"/>
        <w:ind w:firstLine="567"/>
        <w:jc w:val="both"/>
        <w:rPr>
          <w:rFonts w:ascii="Arial" w:hAnsi="Arial" w:cs="Arial"/>
          <w:sz w:val="24"/>
          <w:szCs w:val="24"/>
        </w:rPr>
      </w:pPr>
      <w:r w:rsidRPr="00CA48C6">
        <w:rPr>
          <w:rFonts w:ascii="Arial" w:hAnsi="Arial" w:cs="Arial"/>
          <w:sz w:val="24"/>
          <w:szCs w:val="24"/>
        </w:rPr>
        <w:t xml:space="preserve">Глава </w:t>
      </w:r>
    </w:p>
    <w:p w:rsidR="00B55374" w:rsidRPr="00CA48C6" w:rsidRDefault="00B55374" w:rsidP="00CA48C6">
      <w:pPr>
        <w:spacing w:after="0" w:line="240" w:lineRule="auto"/>
        <w:ind w:firstLine="567"/>
        <w:jc w:val="both"/>
        <w:rPr>
          <w:rFonts w:ascii="Arial" w:hAnsi="Arial" w:cs="Arial"/>
          <w:sz w:val="24"/>
          <w:szCs w:val="24"/>
        </w:rPr>
      </w:pPr>
      <w:r w:rsidRPr="00CA48C6">
        <w:rPr>
          <w:rFonts w:ascii="Arial" w:hAnsi="Arial" w:cs="Arial"/>
          <w:sz w:val="24"/>
          <w:szCs w:val="24"/>
        </w:rPr>
        <w:t xml:space="preserve">Тимашевского городского поселения </w:t>
      </w:r>
    </w:p>
    <w:p w:rsidR="00B55374" w:rsidRPr="00CA48C6" w:rsidRDefault="00B55374" w:rsidP="00CA48C6">
      <w:pPr>
        <w:spacing w:after="0" w:line="240" w:lineRule="auto"/>
        <w:ind w:firstLine="567"/>
        <w:jc w:val="both"/>
        <w:rPr>
          <w:rFonts w:ascii="Arial" w:hAnsi="Arial" w:cs="Arial"/>
          <w:sz w:val="24"/>
          <w:szCs w:val="24"/>
        </w:rPr>
      </w:pPr>
      <w:r w:rsidRPr="00CA48C6">
        <w:rPr>
          <w:rFonts w:ascii="Arial" w:hAnsi="Arial" w:cs="Arial"/>
          <w:sz w:val="24"/>
          <w:szCs w:val="24"/>
        </w:rPr>
        <w:t>Тимашевского района</w:t>
      </w:r>
    </w:p>
    <w:p w:rsidR="00B55374" w:rsidRPr="00CA48C6" w:rsidRDefault="00B55374" w:rsidP="00CA48C6">
      <w:pPr>
        <w:spacing w:after="0" w:line="240" w:lineRule="auto"/>
        <w:ind w:firstLine="567"/>
        <w:jc w:val="both"/>
        <w:rPr>
          <w:rFonts w:ascii="Arial" w:hAnsi="Arial" w:cs="Arial"/>
          <w:sz w:val="24"/>
          <w:szCs w:val="24"/>
        </w:rPr>
      </w:pPr>
      <w:r w:rsidRPr="00CA48C6">
        <w:rPr>
          <w:rFonts w:ascii="Arial" w:hAnsi="Arial" w:cs="Arial"/>
          <w:sz w:val="24"/>
          <w:szCs w:val="24"/>
        </w:rPr>
        <w:t>А.Н.Нестеров</w:t>
      </w:r>
    </w:p>
    <w:p w:rsidR="00CA48C6" w:rsidRPr="00CA48C6" w:rsidRDefault="00CA48C6" w:rsidP="00CA48C6">
      <w:pPr>
        <w:spacing w:after="0" w:line="240" w:lineRule="auto"/>
        <w:ind w:firstLine="567"/>
        <w:jc w:val="both"/>
        <w:rPr>
          <w:rFonts w:ascii="Arial" w:hAnsi="Arial" w:cs="Arial"/>
          <w:sz w:val="24"/>
          <w:szCs w:val="24"/>
        </w:rPr>
      </w:pPr>
    </w:p>
    <w:p w:rsidR="00CA48C6" w:rsidRPr="00CA48C6" w:rsidRDefault="00CA48C6" w:rsidP="00CA48C6">
      <w:pPr>
        <w:spacing w:after="0" w:line="240" w:lineRule="auto"/>
        <w:ind w:firstLine="567"/>
        <w:jc w:val="both"/>
        <w:rPr>
          <w:rFonts w:ascii="Arial" w:hAnsi="Arial" w:cs="Arial"/>
          <w:sz w:val="24"/>
          <w:szCs w:val="24"/>
        </w:rPr>
      </w:pPr>
    </w:p>
    <w:p w:rsidR="00CA48C6" w:rsidRDefault="00CA48C6" w:rsidP="00CA48C6">
      <w:pPr>
        <w:spacing w:after="0" w:line="240" w:lineRule="auto"/>
        <w:ind w:firstLine="567"/>
        <w:jc w:val="both"/>
        <w:rPr>
          <w:rFonts w:ascii="Arial" w:hAnsi="Arial" w:cs="Arial"/>
          <w:sz w:val="24"/>
          <w:szCs w:val="24"/>
        </w:rPr>
      </w:pPr>
    </w:p>
    <w:p w:rsidR="00CA48C6" w:rsidRPr="00CA48C6" w:rsidRDefault="00CA48C6" w:rsidP="00CA48C6">
      <w:pPr>
        <w:spacing w:after="0" w:line="240" w:lineRule="auto"/>
        <w:ind w:firstLine="567"/>
        <w:jc w:val="both"/>
        <w:rPr>
          <w:rFonts w:ascii="Arial" w:hAnsi="Arial" w:cs="Arial"/>
          <w:sz w:val="24"/>
          <w:szCs w:val="24"/>
        </w:rPr>
      </w:pPr>
    </w:p>
    <w:p w:rsidR="00CA48C6" w:rsidRPr="00CA48C6" w:rsidRDefault="00CA48C6" w:rsidP="00CA48C6">
      <w:pPr>
        <w:pStyle w:val="ConsPlusTitle"/>
        <w:widowControl/>
        <w:ind w:left="567"/>
        <w:jc w:val="both"/>
        <w:rPr>
          <w:b w:val="0"/>
          <w:sz w:val="24"/>
          <w:szCs w:val="24"/>
        </w:rPr>
      </w:pPr>
      <w:r w:rsidRPr="00CA48C6">
        <w:rPr>
          <w:b w:val="0"/>
          <w:sz w:val="24"/>
          <w:szCs w:val="24"/>
        </w:rPr>
        <w:t>ПРИЛОЖЕНИЕ</w:t>
      </w:r>
    </w:p>
    <w:p w:rsidR="00CA48C6" w:rsidRPr="00CA48C6" w:rsidRDefault="00CA48C6" w:rsidP="00CA48C6">
      <w:pPr>
        <w:pStyle w:val="ConsPlusTitle"/>
        <w:widowControl/>
        <w:ind w:left="567"/>
        <w:jc w:val="both"/>
        <w:rPr>
          <w:b w:val="0"/>
          <w:sz w:val="24"/>
          <w:szCs w:val="24"/>
        </w:rPr>
      </w:pPr>
      <w:r w:rsidRPr="00CA48C6">
        <w:rPr>
          <w:b w:val="0"/>
          <w:sz w:val="24"/>
          <w:szCs w:val="24"/>
        </w:rPr>
        <w:t>УТВЕРЖДЕН</w:t>
      </w:r>
    </w:p>
    <w:p w:rsidR="00CA48C6" w:rsidRPr="00CA48C6" w:rsidRDefault="00CA48C6" w:rsidP="00CA48C6">
      <w:pPr>
        <w:pStyle w:val="ConsPlusTitle"/>
        <w:widowControl/>
        <w:ind w:left="567"/>
        <w:jc w:val="both"/>
        <w:rPr>
          <w:b w:val="0"/>
          <w:sz w:val="24"/>
          <w:szCs w:val="24"/>
        </w:rPr>
      </w:pPr>
      <w:r w:rsidRPr="00CA48C6">
        <w:rPr>
          <w:b w:val="0"/>
          <w:sz w:val="24"/>
          <w:szCs w:val="24"/>
        </w:rPr>
        <w:t xml:space="preserve">постановлением администрации </w:t>
      </w:r>
    </w:p>
    <w:p w:rsidR="00CA48C6" w:rsidRDefault="00CA48C6" w:rsidP="00CA48C6">
      <w:pPr>
        <w:pStyle w:val="ConsPlusTitle"/>
        <w:widowControl/>
        <w:ind w:left="567"/>
        <w:jc w:val="both"/>
        <w:rPr>
          <w:b w:val="0"/>
          <w:sz w:val="24"/>
          <w:szCs w:val="24"/>
        </w:rPr>
      </w:pPr>
      <w:r w:rsidRPr="00CA48C6">
        <w:rPr>
          <w:b w:val="0"/>
          <w:sz w:val="24"/>
          <w:szCs w:val="24"/>
        </w:rPr>
        <w:t xml:space="preserve">Тимашевского городского поселения </w:t>
      </w:r>
    </w:p>
    <w:p w:rsidR="00CA48C6" w:rsidRPr="00CA48C6" w:rsidRDefault="00CA48C6" w:rsidP="00CA48C6">
      <w:pPr>
        <w:pStyle w:val="ConsPlusTitle"/>
        <w:widowControl/>
        <w:ind w:left="567"/>
        <w:jc w:val="both"/>
        <w:rPr>
          <w:b w:val="0"/>
          <w:sz w:val="24"/>
          <w:szCs w:val="24"/>
        </w:rPr>
      </w:pPr>
      <w:r w:rsidRPr="00CA48C6">
        <w:rPr>
          <w:b w:val="0"/>
          <w:sz w:val="24"/>
          <w:szCs w:val="24"/>
        </w:rPr>
        <w:t>Тимашевского района</w:t>
      </w:r>
    </w:p>
    <w:p w:rsidR="00CA48C6" w:rsidRPr="00CA48C6" w:rsidRDefault="00CA48C6" w:rsidP="00CA48C6">
      <w:pPr>
        <w:pStyle w:val="ConsPlusTitle"/>
        <w:widowControl/>
        <w:ind w:left="567"/>
        <w:jc w:val="both"/>
        <w:rPr>
          <w:b w:val="0"/>
          <w:sz w:val="24"/>
          <w:szCs w:val="24"/>
        </w:rPr>
      </w:pPr>
      <w:r w:rsidRPr="00CA48C6">
        <w:rPr>
          <w:b w:val="0"/>
          <w:sz w:val="24"/>
          <w:szCs w:val="24"/>
        </w:rPr>
        <w:t xml:space="preserve">от </w:t>
      </w:r>
      <w:r>
        <w:rPr>
          <w:b w:val="0"/>
          <w:sz w:val="24"/>
          <w:szCs w:val="24"/>
        </w:rPr>
        <w:t xml:space="preserve">15.04.2014 </w:t>
      </w:r>
      <w:r w:rsidRPr="00CA48C6">
        <w:rPr>
          <w:b w:val="0"/>
          <w:sz w:val="24"/>
          <w:szCs w:val="24"/>
        </w:rPr>
        <w:t>№</w:t>
      </w:r>
      <w:r>
        <w:rPr>
          <w:b w:val="0"/>
          <w:sz w:val="24"/>
          <w:szCs w:val="24"/>
        </w:rPr>
        <w:t xml:space="preserve"> 202</w:t>
      </w:r>
    </w:p>
    <w:p w:rsidR="00CA48C6" w:rsidRPr="00CA48C6" w:rsidRDefault="00CA48C6" w:rsidP="00CA48C6">
      <w:pPr>
        <w:pStyle w:val="ConsPlusTitle"/>
        <w:widowControl/>
        <w:ind w:left="5680"/>
        <w:jc w:val="both"/>
        <w:rPr>
          <w:b w:val="0"/>
          <w:sz w:val="24"/>
          <w:szCs w:val="24"/>
        </w:rPr>
      </w:pPr>
    </w:p>
    <w:p w:rsidR="00CA48C6" w:rsidRPr="00CA48C6" w:rsidRDefault="00CA48C6" w:rsidP="00CA48C6">
      <w:pPr>
        <w:pStyle w:val="ConsPlusTitle"/>
        <w:widowControl/>
        <w:ind w:left="5680"/>
        <w:jc w:val="both"/>
        <w:rPr>
          <w:b w:val="0"/>
          <w:sz w:val="24"/>
          <w:szCs w:val="24"/>
        </w:rPr>
      </w:pPr>
    </w:p>
    <w:p w:rsidR="00CA48C6" w:rsidRPr="00CA48C6" w:rsidRDefault="00CA48C6" w:rsidP="00CA48C6">
      <w:pPr>
        <w:pStyle w:val="ConsPlusTitle"/>
        <w:widowControl/>
        <w:jc w:val="center"/>
        <w:rPr>
          <w:sz w:val="24"/>
          <w:szCs w:val="24"/>
        </w:rPr>
      </w:pPr>
      <w:r w:rsidRPr="00CA48C6">
        <w:rPr>
          <w:sz w:val="24"/>
          <w:szCs w:val="24"/>
        </w:rPr>
        <w:t>ПОРЯДОК</w:t>
      </w:r>
    </w:p>
    <w:p w:rsidR="00CA48C6" w:rsidRPr="00CA48C6" w:rsidRDefault="00CA48C6" w:rsidP="00CA48C6">
      <w:pPr>
        <w:pStyle w:val="ConsPlusTitle"/>
        <w:widowControl/>
        <w:jc w:val="center"/>
        <w:rPr>
          <w:sz w:val="24"/>
          <w:szCs w:val="24"/>
        </w:rPr>
      </w:pPr>
      <w:r w:rsidRPr="00CA48C6">
        <w:rPr>
          <w:sz w:val="24"/>
          <w:szCs w:val="24"/>
        </w:rPr>
        <w:t>определения объема и предоставления субсидии из бюджета</w:t>
      </w:r>
    </w:p>
    <w:p w:rsidR="00CA48C6" w:rsidRPr="00CA48C6" w:rsidRDefault="00CA48C6" w:rsidP="00CA48C6">
      <w:pPr>
        <w:spacing w:after="0" w:line="240" w:lineRule="auto"/>
        <w:jc w:val="center"/>
        <w:rPr>
          <w:rFonts w:ascii="Arial" w:hAnsi="Arial" w:cs="Arial"/>
          <w:b/>
          <w:sz w:val="24"/>
          <w:szCs w:val="24"/>
        </w:rPr>
      </w:pPr>
      <w:r w:rsidRPr="00CA48C6">
        <w:rPr>
          <w:rFonts w:ascii="Arial" w:hAnsi="Arial" w:cs="Arial"/>
          <w:b/>
          <w:sz w:val="24"/>
          <w:szCs w:val="24"/>
        </w:rPr>
        <w:t>Тимашевского городского поселения Тимашевского района</w:t>
      </w:r>
    </w:p>
    <w:p w:rsidR="00CA48C6" w:rsidRPr="00CA48C6" w:rsidRDefault="00CA48C6" w:rsidP="00CA48C6">
      <w:pPr>
        <w:spacing w:after="0" w:line="240" w:lineRule="auto"/>
        <w:ind w:firstLine="708"/>
        <w:jc w:val="center"/>
        <w:rPr>
          <w:rFonts w:ascii="Arial" w:hAnsi="Arial" w:cs="Arial"/>
          <w:b/>
          <w:sz w:val="24"/>
          <w:szCs w:val="24"/>
        </w:rPr>
      </w:pPr>
      <w:r w:rsidRPr="00CA48C6">
        <w:rPr>
          <w:rFonts w:ascii="Arial" w:hAnsi="Arial" w:cs="Arial"/>
          <w:b/>
          <w:sz w:val="24"/>
          <w:szCs w:val="24"/>
        </w:rPr>
        <w:t>социально ориентированным некоммерческим ветеранским организациям</w:t>
      </w:r>
    </w:p>
    <w:p w:rsidR="00CA48C6" w:rsidRPr="00CA48C6" w:rsidRDefault="00CA48C6" w:rsidP="00CA48C6">
      <w:pPr>
        <w:spacing w:after="0" w:line="240" w:lineRule="auto"/>
        <w:ind w:firstLine="708"/>
        <w:jc w:val="both"/>
        <w:rPr>
          <w:rFonts w:ascii="Arial" w:hAnsi="Arial" w:cs="Arial"/>
          <w:sz w:val="24"/>
          <w:szCs w:val="24"/>
        </w:rPr>
      </w:pPr>
    </w:p>
    <w:p w:rsidR="00CA48C6" w:rsidRPr="00CA48C6" w:rsidRDefault="00CA48C6" w:rsidP="00CA48C6">
      <w:pPr>
        <w:spacing w:after="0" w:line="240" w:lineRule="auto"/>
        <w:ind w:firstLine="708"/>
        <w:jc w:val="center"/>
        <w:rPr>
          <w:rFonts w:ascii="Arial" w:hAnsi="Arial" w:cs="Arial"/>
          <w:sz w:val="24"/>
          <w:szCs w:val="24"/>
        </w:rPr>
      </w:pPr>
      <w:r w:rsidRPr="00CA48C6">
        <w:rPr>
          <w:rFonts w:ascii="Arial" w:hAnsi="Arial" w:cs="Arial"/>
          <w:sz w:val="24"/>
          <w:szCs w:val="24"/>
        </w:rPr>
        <w:t>1. Общие положения</w:t>
      </w:r>
    </w:p>
    <w:p w:rsidR="00CA48C6" w:rsidRPr="00CA48C6" w:rsidRDefault="00CA48C6" w:rsidP="00CA48C6">
      <w:pPr>
        <w:spacing w:after="0" w:line="240" w:lineRule="auto"/>
        <w:ind w:firstLine="708"/>
        <w:jc w:val="center"/>
        <w:rPr>
          <w:rFonts w:ascii="Arial" w:hAnsi="Arial" w:cs="Arial"/>
          <w:sz w:val="24"/>
          <w:szCs w:val="24"/>
        </w:rPr>
      </w:pPr>
    </w:p>
    <w:p w:rsidR="00CA48C6" w:rsidRPr="00CA48C6" w:rsidRDefault="00CA48C6" w:rsidP="00CA48C6">
      <w:pPr>
        <w:pStyle w:val="ConsPlusTitle"/>
        <w:widowControl/>
        <w:ind w:firstLine="567"/>
        <w:jc w:val="both"/>
        <w:rPr>
          <w:b w:val="0"/>
          <w:sz w:val="24"/>
          <w:szCs w:val="24"/>
        </w:rPr>
      </w:pPr>
      <w:r w:rsidRPr="00CA48C6">
        <w:rPr>
          <w:b w:val="0"/>
          <w:sz w:val="24"/>
          <w:szCs w:val="24"/>
        </w:rPr>
        <w:t>1.1. Настоящий Порядок определения  объема и предоставления субсидии социально ориентированным некоммерческим ветеранским организациям устанавливает цель, условия, порядок и сроки предоставления субсидии.</w:t>
      </w:r>
    </w:p>
    <w:p w:rsidR="00CA48C6" w:rsidRPr="00CA48C6" w:rsidRDefault="00CA48C6" w:rsidP="00CA48C6">
      <w:pPr>
        <w:pStyle w:val="ConsPlusTitle"/>
        <w:widowControl/>
        <w:ind w:firstLine="567"/>
        <w:jc w:val="both"/>
        <w:rPr>
          <w:b w:val="0"/>
          <w:sz w:val="24"/>
          <w:szCs w:val="24"/>
        </w:rPr>
      </w:pPr>
      <w:r w:rsidRPr="00CA48C6">
        <w:rPr>
          <w:b w:val="0"/>
          <w:sz w:val="24"/>
          <w:szCs w:val="24"/>
        </w:rPr>
        <w:t>1.2. Субсидии предоставляются за счет средств бюджета Тимашевского городского поселения Тимашевского района</w:t>
      </w:r>
    </w:p>
    <w:p w:rsidR="00CA48C6" w:rsidRPr="00CA48C6" w:rsidRDefault="00CA48C6" w:rsidP="00CA48C6">
      <w:pPr>
        <w:pStyle w:val="ConsPlusTitle"/>
        <w:widowControl/>
        <w:ind w:firstLine="567"/>
        <w:jc w:val="both"/>
        <w:rPr>
          <w:b w:val="0"/>
          <w:sz w:val="24"/>
          <w:szCs w:val="24"/>
        </w:rPr>
      </w:pPr>
      <w:r w:rsidRPr="00CA48C6">
        <w:rPr>
          <w:b w:val="0"/>
          <w:sz w:val="24"/>
          <w:szCs w:val="24"/>
        </w:rPr>
        <w:t>1.3. Субсидии предоставляются социально ориентированным некоммерческим ветеранским организациям в соответствии с решением Совета Тимашевского городского поселения Тимашевского района от 17 декабря 2013 года № 304 «О бюджете Тимашевского городского поселения Тимашевского района на 2014 год».</w:t>
      </w:r>
    </w:p>
    <w:p w:rsidR="00CA48C6" w:rsidRPr="00CA48C6" w:rsidRDefault="00CA48C6" w:rsidP="00CA48C6">
      <w:pPr>
        <w:pStyle w:val="ConsPlusTitle"/>
        <w:widowControl/>
        <w:ind w:firstLine="567"/>
        <w:jc w:val="both"/>
        <w:rPr>
          <w:b w:val="0"/>
          <w:sz w:val="24"/>
          <w:szCs w:val="24"/>
        </w:rPr>
      </w:pPr>
      <w:r w:rsidRPr="00CA48C6">
        <w:rPr>
          <w:b w:val="0"/>
          <w:sz w:val="24"/>
          <w:szCs w:val="24"/>
        </w:rPr>
        <w:t xml:space="preserve">1.4. Целью предоставления субсидии является оказание поддержки социально ориентированным некоммерческим ветеранским организациям, осуществляющим поддержку ветеранов (пенсионеров) войны, труда, Вооруженных Сил и правоохранительных органов, при  условии осуществлении ими в соответствии  с учредительными   документами   видов деятельности, указанных в статье 31.1 Федерального закона от 12 января 1996 года №7 – ФЗ «О некоммерческих организациях». </w:t>
      </w:r>
    </w:p>
    <w:p w:rsidR="00CA48C6" w:rsidRPr="00CA48C6" w:rsidRDefault="00CA48C6" w:rsidP="00CA48C6">
      <w:pPr>
        <w:pStyle w:val="ConsPlusTitle"/>
        <w:widowControl/>
        <w:ind w:firstLine="708"/>
        <w:jc w:val="both"/>
        <w:rPr>
          <w:b w:val="0"/>
          <w:sz w:val="24"/>
          <w:szCs w:val="24"/>
        </w:rPr>
      </w:pPr>
    </w:p>
    <w:p w:rsidR="00CA48C6" w:rsidRPr="00CA48C6" w:rsidRDefault="00CA48C6" w:rsidP="00CA48C6">
      <w:pPr>
        <w:pStyle w:val="ConsPlusTitle"/>
        <w:widowControl/>
        <w:jc w:val="center"/>
        <w:rPr>
          <w:b w:val="0"/>
          <w:sz w:val="24"/>
          <w:szCs w:val="24"/>
        </w:rPr>
      </w:pPr>
      <w:r w:rsidRPr="00CA48C6">
        <w:rPr>
          <w:b w:val="0"/>
          <w:sz w:val="24"/>
          <w:szCs w:val="24"/>
        </w:rPr>
        <w:t>2. Порядок предоставления субсидии</w:t>
      </w:r>
    </w:p>
    <w:p w:rsidR="00CA48C6" w:rsidRPr="00CA48C6" w:rsidRDefault="00CA48C6" w:rsidP="00CA48C6">
      <w:pPr>
        <w:pStyle w:val="ConsPlusTitle"/>
        <w:widowControl/>
        <w:jc w:val="center"/>
        <w:rPr>
          <w:b w:val="0"/>
          <w:sz w:val="24"/>
          <w:szCs w:val="24"/>
        </w:rPr>
      </w:pPr>
    </w:p>
    <w:p w:rsidR="00CA48C6" w:rsidRPr="00CA48C6" w:rsidRDefault="00CA48C6" w:rsidP="00CA48C6">
      <w:pPr>
        <w:pStyle w:val="ConsPlusTitle"/>
        <w:widowControl/>
        <w:ind w:firstLine="567"/>
        <w:jc w:val="both"/>
        <w:rPr>
          <w:b w:val="0"/>
          <w:sz w:val="24"/>
          <w:szCs w:val="24"/>
        </w:rPr>
      </w:pPr>
      <w:r w:rsidRPr="00CA48C6">
        <w:rPr>
          <w:b w:val="0"/>
          <w:sz w:val="24"/>
          <w:szCs w:val="24"/>
        </w:rPr>
        <w:t>2.1. Условиями предоставления субсидии являются:</w:t>
      </w:r>
    </w:p>
    <w:p w:rsidR="00CA48C6" w:rsidRPr="00CA48C6" w:rsidRDefault="00CA48C6" w:rsidP="00CA48C6">
      <w:pPr>
        <w:pStyle w:val="ConsPlusTitle"/>
        <w:widowControl/>
        <w:ind w:firstLine="567"/>
        <w:jc w:val="both"/>
        <w:rPr>
          <w:b w:val="0"/>
          <w:sz w:val="24"/>
          <w:szCs w:val="24"/>
        </w:rPr>
      </w:pPr>
      <w:r w:rsidRPr="00CA48C6">
        <w:rPr>
          <w:b w:val="0"/>
          <w:sz w:val="24"/>
          <w:szCs w:val="24"/>
        </w:rPr>
        <w:t>1) осуществление организацией деятельности на территории Тимашевского городского поселения Тимашевского района, связанной с организацией ветеранского движения и направленной на поддержку ветеранов, инвалидов Великой Отечественной войны, труда, государственной и военной службы;</w:t>
      </w:r>
    </w:p>
    <w:p w:rsidR="00CA48C6" w:rsidRPr="00CA48C6" w:rsidRDefault="00CA48C6" w:rsidP="00CA48C6">
      <w:pPr>
        <w:pStyle w:val="ConsPlusTitle"/>
        <w:widowControl/>
        <w:ind w:firstLine="567"/>
        <w:jc w:val="both"/>
        <w:rPr>
          <w:b w:val="0"/>
          <w:sz w:val="24"/>
          <w:szCs w:val="24"/>
        </w:rPr>
      </w:pPr>
      <w:r w:rsidRPr="00CA48C6">
        <w:rPr>
          <w:b w:val="0"/>
          <w:sz w:val="24"/>
          <w:szCs w:val="24"/>
        </w:rPr>
        <w:t>2) численность не менее 10 тысяч членов;</w:t>
      </w:r>
    </w:p>
    <w:p w:rsidR="00CA48C6" w:rsidRPr="00CA48C6" w:rsidRDefault="00CA48C6" w:rsidP="00CA48C6">
      <w:pPr>
        <w:pStyle w:val="ConsPlusTitle"/>
        <w:widowControl/>
        <w:ind w:firstLine="567"/>
        <w:jc w:val="both"/>
        <w:rPr>
          <w:b w:val="0"/>
          <w:sz w:val="24"/>
          <w:szCs w:val="24"/>
        </w:rPr>
      </w:pPr>
      <w:r w:rsidRPr="00CA48C6">
        <w:rPr>
          <w:b w:val="0"/>
          <w:sz w:val="24"/>
          <w:szCs w:val="24"/>
        </w:rPr>
        <w:t>3)  количество не менее  40 первичных организаций в Тимашевском городском поселении.</w:t>
      </w:r>
    </w:p>
    <w:p w:rsidR="00CA48C6" w:rsidRPr="00CA48C6" w:rsidRDefault="00CA48C6" w:rsidP="00CA48C6">
      <w:pPr>
        <w:pStyle w:val="ConsPlusTitle"/>
        <w:widowControl/>
        <w:ind w:firstLine="567"/>
        <w:jc w:val="both"/>
        <w:rPr>
          <w:b w:val="0"/>
          <w:sz w:val="24"/>
          <w:szCs w:val="24"/>
        </w:rPr>
      </w:pPr>
      <w:r w:rsidRPr="00CA48C6">
        <w:rPr>
          <w:b w:val="0"/>
          <w:sz w:val="24"/>
          <w:szCs w:val="24"/>
        </w:rPr>
        <w:t>2.1. Основанием для выплаты субсидии является распоряжение администрации Тимашевского городского поселения Тимашевского района  о выплате субсидии.</w:t>
      </w:r>
    </w:p>
    <w:p w:rsidR="00CA48C6" w:rsidRPr="00CA48C6" w:rsidRDefault="00CA48C6" w:rsidP="00CA48C6">
      <w:pPr>
        <w:pStyle w:val="ConsPlusTitle"/>
        <w:widowControl/>
        <w:ind w:firstLine="567"/>
        <w:jc w:val="both"/>
        <w:rPr>
          <w:b w:val="0"/>
          <w:sz w:val="24"/>
          <w:szCs w:val="24"/>
        </w:rPr>
      </w:pPr>
      <w:r w:rsidRPr="00CA48C6">
        <w:rPr>
          <w:b w:val="0"/>
          <w:sz w:val="24"/>
          <w:szCs w:val="24"/>
        </w:rPr>
        <w:t>2.2. Для получения субсидии социально ориентированные некоммерческие ветеранские организации (далее- претендент) представляют в организационный отдел администрации Тимашевского городского поселения Тимашевского района заявление, копии учредительных документов, заверенных претендентом на получение субсидии, подтверждающие осуществление  видов деятельности,  указанных в статье 31.1 Федерального закона от 12 января 1996 года №7 – ФЗ «О некоммерческих организациях», документы, подтверждающие количество членов и количество первичных организаций, в срок до 30 апреля 2014 года.</w:t>
      </w:r>
    </w:p>
    <w:p w:rsidR="00CA48C6" w:rsidRPr="00CA48C6" w:rsidRDefault="00CA48C6" w:rsidP="00CA48C6">
      <w:pPr>
        <w:pStyle w:val="ConsPlusTitle"/>
        <w:widowControl/>
        <w:ind w:firstLine="567"/>
        <w:jc w:val="both"/>
        <w:rPr>
          <w:b w:val="0"/>
          <w:sz w:val="24"/>
          <w:szCs w:val="24"/>
        </w:rPr>
      </w:pPr>
      <w:r w:rsidRPr="00CA48C6">
        <w:rPr>
          <w:b w:val="0"/>
          <w:sz w:val="24"/>
          <w:szCs w:val="24"/>
        </w:rPr>
        <w:t>Заявления, поданные с нарушением установленных сроков, не рассматриваются.</w:t>
      </w:r>
    </w:p>
    <w:p w:rsidR="00CA48C6" w:rsidRPr="00CA48C6" w:rsidRDefault="00CA48C6" w:rsidP="00CA48C6">
      <w:pPr>
        <w:pStyle w:val="ConsPlusTitle"/>
        <w:widowControl/>
        <w:ind w:firstLine="567"/>
        <w:jc w:val="both"/>
        <w:rPr>
          <w:b w:val="0"/>
          <w:sz w:val="24"/>
          <w:szCs w:val="24"/>
        </w:rPr>
      </w:pPr>
      <w:r w:rsidRPr="00CA48C6">
        <w:rPr>
          <w:b w:val="0"/>
          <w:sz w:val="24"/>
          <w:szCs w:val="24"/>
        </w:rPr>
        <w:t xml:space="preserve">Субсидия распределяется между претендентами в равных долях  от общей суммы, предусмотренной в бюджете Тимашевского городского поселения Тимашевского района на эти цели. В случае единственного претендента субсидия </w:t>
      </w:r>
      <w:r w:rsidRPr="00CA48C6">
        <w:rPr>
          <w:b w:val="0"/>
          <w:sz w:val="24"/>
          <w:szCs w:val="24"/>
        </w:rPr>
        <w:lastRenderedPageBreak/>
        <w:t>предоставляется в размере,  предусмотренном в бюджете Тимашевского городского поселения Тимашевского района на 2014 год.</w:t>
      </w:r>
    </w:p>
    <w:p w:rsidR="00CA48C6" w:rsidRPr="00CA48C6" w:rsidRDefault="00CA48C6" w:rsidP="00CA48C6">
      <w:pPr>
        <w:spacing w:after="0" w:line="240" w:lineRule="auto"/>
        <w:ind w:firstLine="567"/>
        <w:jc w:val="both"/>
        <w:rPr>
          <w:rFonts w:ascii="Arial" w:hAnsi="Arial" w:cs="Arial"/>
          <w:sz w:val="24"/>
          <w:szCs w:val="24"/>
        </w:rPr>
      </w:pPr>
      <w:r w:rsidRPr="00CA48C6">
        <w:rPr>
          <w:rFonts w:ascii="Arial" w:hAnsi="Arial" w:cs="Arial"/>
          <w:sz w:val="24"/>
          <w:szCs w:val="24"/>
        </w:rPr>
        <w:t>2.3. Организационный отдел администрации Тимашевского городского поселения Тимашевского района в течении 4-х рабочих дней со дня представления претендентами документов, указанных в пункте 2.2 настоящего Порядка, проводит проверку  документов и направляет главе Тимашевского городского поселения Тимашевского района заключение о предоставлении субсидии или отказе в ее предоставлении с проектом распоряжения администрации Тимашевского городского поселения Тимашевского района о предоставлении или с проектом письма об отказе в предоставлении субсидии.</w:t>
      </w:r>
    </w:p>
    <w:p w:rsidR="00CA48C6" w:rsidRPr="00CA48C6" w:rsidRDefault="00CA48C6" w:rsidP="00CA48C6">
      <w:pPr>
        <w:spacing w:after="0" w:line="240" w:lineRule="auto"/>
        <w:ind w:firstLine="567"/>
        <w:jc w:val="both"/>
        <w:rPr>
          <w:rFonts w:ascii="Arial" w:hAnsi="Arial" w:cs="Arial"/>
          <w:sz w:val="24"/>
          <w:szCs w:val="24"/>
        </w:rPr>
      </w:pPr>
      <w:r w:rsidRPr="00CA48C6">
        <w:rPr>
          <w:rFonts w:ascii="Arial" w:hAnsi="Arial" w:cs="Arial"/>
          <w:sz w:val="24"/>
          <w:szCs w:val="24"/>
        </w:rPr>
        <w:t>2.4. Основанием отказа в предоставлении субсидии является:</w:t>
      </w:r>
    </w:p>
    <w:p w:rsidR="00CA48C6" w:rsidRPr="00CA48C6" w:rsidRDefault="00CA48C6" w:rsidP="00CA48C6">
      <w:pPr>
        <w:spacing w:after="0" w:line="240" w:lineRule="auto"/>
        <w:ind w:firstLine="567"/>
        <w:jc w:val="both"/>
        <w:rPr>
          <w:rFonts w:ascii="Arial" w:hAnsi="Arial" w:cs="Arial"/>
          <w:sz w:val="24"/>
          <w:szCs w:val="24"/>
        </w:rPr>
      </w:pPr>
      <w:r w:rsidRPr="00CA48C6">
        <w:rPr>
          <w:rFonts w:ascii="Arial" w:hAnsi="Arial" w:cs="Arial"/>
          <w:sz w:val="24"/>
          <w:szCs w:val="24"/>
        </w:rPr>
        <w:t>- непредставление документов, указанных в пункте 2.2 настоящего Порядка в установленные сроки;</w:t>
      </w:r>
    </w:p>
    <w:p w:rsidR="00CA48C6" w:rsidRPr="00CA48C6" w:rsidRDefault="00CA48C6" w:rsidP="00CA48C6">
      <w:pPr>
        <w:spacing w:after="0" w:line="240" w:lineRule="auto"/>
        <w:ind w:firstLine="567"/>
        <w:jc w:val="both"/>
        <w:rPr>
          <w:rFonts w:ascii="Arial" w:hAnsi="Arial" w:cs="Arial"/>
          <w:sz w:val="24"/>
          <w:szCs w:val="24"/>
        </w:rPr>
      </w:pPr>
      <w:r w:rsidRPr="00CA48C6">
        <w:rPr>
          <w:rFonts w:ascii="Arial" w:hAnsi="Arial" w:cs="Arial"/>
          <w:sz w:val="24"/>
          <w:szCs w:val="24"/>
        </w:rPr>
        <w:t>- несоответствие условиям предоставления субсидии, указанным в пункте 2.1  настоящего Порядка.</w:t>
      </w:r>
    </w:p>
    <w:p w:rsidR="00CA48C6" w:rsidRPr="00CA48C6" w:rsidRDefault="00CA48C6" w:rsidP="00CA48C6">
      <w:pPr>
        <w:spacing w:after="0" w:line="240" w:lineRule="auto"/>
        <w:ind w:firstLine="567"/>
        <w:jc w:val="both"/>
        <w:rPr>
          <w:rFonts w:ascii="Arial" w:hAnsi="Arial" w:cs="Arial"/>
          <w:sz w:val="24"/>
          <w:szCs w:val="24"/>
        </w:rPr>
      </w:pPr>
      <w:r w:rsidRPr="00CA48C6">
        <w:rPr>
          <w:rFonts w:ascii="Arial" w:hAnsi="Arial" w:cs="Arial"/>
          <w:sz w:val="24"/>
          <w:szCs w:val="24"/>
        </w:rPr>
        <w:t>2.5. Организационный отдел администрации Тимашевского городского поселения Тимашевского района в течении 3-х дней со дня принятия главой Тимашевского городского поселения Тимашевского района соответствующего решения  письменно уведомляет Претендента о предоставлении или отказе в предоставлении субсидии.</w:t>
      </w:r>
    </w:p>
    <w:p w:rsidR="00CA48C6" w:rsidRPr="00CA48C6" w:rsidRDefault="00CA48C6" w:rsidP="00CA48C6">
      <w:pPr>
        <w:spacing w:after="0" w:line="240" w:lineRule="auto"/>
        <w:ind w:firstLine="567"/>
        <w:jc w:val="both"/>
        <w:rPr>
          <w:rFonts w:ascii="Arial" w:hAnsi="Arial" w:cs="Arial"/>
          <w:sz w:val="24"/>
          <w:szCs w:val="24"/>
        </w:rPr>
      </w:pPr>
      <w:r w:rsidRPr="00CA48C6">
        <w:rPr>
          <w:rFonts w:ascii="Arial" w:hAnsi="Arial" w:cs="Arial"/>
          <w:sz w:val="24"/>
          <w:szCs w:val="24"/>
        </w:rPr>
        <w:t>2.6. Предоставление субсидии осуществляется на основании соглашения о предоставлении субсидии (далее – Соглашение), заключенного между претендентом и администрацией Тимашевского городского поселения Тимашевского района.</w:t>
      </w:r>
    </w:p>
    <w:p w:rsidR="00CA48C6" w:rsidRPr="00CA48C6" w:rsidRDefault="00CA48C6" w:rsidP="00CA48C6">
      <w:pPr>
        <w:spacing w:after="0" w:line="240" w:lineRule="auto"/>
        <w:ind w:firstLine="567"/>
        <w:jc w:val="both"/>
        <w:rPr>
          <w:rFonts w:ascii="Arial" w:hAnsi="Arial" w:cs="Arial"/>
          <w:sz w:val="24"/>
          <w:szCs w:val="24"/>
        </w:rPr>
      </w:pPr>
      <w:r w:rsidRPr="00CA48C6">
        <w:rPr>
          <w:rFonts w:ascii="Arial" w:hAnsi="Arial" w:cs="Arial"/>
          <w:sz w:val="24"/>
          <w:szCs w:val="24"/>
        </w:rPr>
        <w:t>Соглашение должно определять цели, условия предоставления субсидии, объем и периодичность перечисления субсидии, порядок контроля за расходованием субсидии, порядок возврата субсидии в бюджет в случае установления факта нецелевого использования предоставленной субсидии и (или) невыполнения претендентом  условий предоставления субсидии, предусмотренных Соглашением и настоящим Порядком.</w:t>
      </w:r>
    </w:p>
    <w:p w:rsidR="00CA48C6" w:rsidRPr="00CA48C6" w:rsidRDefault="00CA48C6" w:rsidP="00CA48C6">
      <w:pPr>
        <w:spacing w:after="0" w:line="240" w:lineRule="auto"/>
        <w:ind w:firstLine="567"/>
        <w:jc w:val="both"/>
        <w:rPr>
          <w:rFonts w:ascii="Arial" w:hAnsi="Arial" w:cs="Arial"/>
          <w:sz w:val="24"/>
          <w:szCs w:val="24"/>
        </w:rPr>
      </w:pPr>
      <w:r w:rsidRPr="00CA48C6">
        <w:rPr>
          <w:rFonts w:ascii="Arial" w:hAnsi="Arial" w:cs="Arial"/>
          <w:sz w:val="24"/>
          <w:szCs w:val="24"/>
        </w:rPr>
        <w:t>Обязательным условием соглашения является согласие их получателей на осуществление главным распорядителем бюджетных средств,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w:t>
      </w:r>
    </w:p>
    <w:p w:rsidR="00CA48C6" w:rsidRPr="00CA48C6" w:rsidRDefault="00CA48C6" w:rsidP="00CA48C6">
      <w:pPr>
        <w:spacing w:after="0" w:line="240" w:lineRule="auto"/>
        <w:ind w:firstLine="567"/>
        <w:jc w:val="both"/>
        <w:rPr>
          <w:rFonts w:ascii="Arial" w:hAnsi="Arial" w:cs="Arial"/>
          <w:sz w:val="24"/>
          <w:szCs w:val="24"/>
        </w:rPr>
      </w:pPr>
      <w:r w:rsidRPr="00CA48C6">
        <w:rPr>
          <w:rFonts w:ascii="Arial" w:hAnsi="Arial" w:cs="Arial"/>
          <w:sz w:val="24"/>
          <w:szCs w:val="24"/>
        </w:rPr>
        <w:t>2.7.  Главный распорядитель бюджетных средств и орган муниципального финансового контроля проводят обязательную проверку соблюдения условий, целей и порядка предоставления субсидий  иными Претендентами.</w:t>
      </w:r>
    </w:p>
    <w:p w:rsidR="00CA48C6" w:rsidRPr="00CA48C6" w:rsidRDefault="00CA48C6" w:rsidP="00CA48C6">
      <w:pPr>
        <w:spacing w:after="0" w:line="240" w:lineRule="auto"/>
        <w:ind w:firstLine="567"/>
        <w:jc w:val="both"/>
        <w:rPr>
          <w:rFonts w:ascii="Arial" w:hAnsi="Arial" w:cs="Arial"/>
          <w:sz w:val="24"/>
          <w:szCs w:val="24"/>
        </w:rPr>
      </w:pPr>
      <w:r w:rsidRPr="00CA48C6">
        <w:rPr>
          <w:rFonts w:ascii="Arial" w:hAnsi="Arial" w:cs="Arial"/>
          <w:sz w:val="24"/>
          <w:szCs w:val="24"/>
        </w:rPr>
        <w:t xml:space="preserve">2.8. Претендент  – Получатель субсидии представляет отчет администрации Тимашевского городского поселения Тимашевского района о результатах использования субсидии в сроки, предусмотренные Соглашением. </w:t>
      </w:r>
    </w:p>
    <w:p w:rsidR="00CA48C6" w:rsidRPr="00CA48C6" w:rsidRDefault="00CA48C6" w:rsidP="00CA48C6">
      <w:pPr>
        <w:spacing w:after="0" w:line="240" w:lineRule="auto"/>
        <w:ind w:firstLine="567"/>
        <w:jc w:val="both"/>
        <w:rPr>
          <w:rFonts w:ascii="Arial" w:hAnsi="Arial" w:cs="Arial"/>
          <w:sz w:val="24"/>
          <w:szCs w:val="24"/>
        </w:rPr>
      </w:pPr>
      <w:r w:rsidRPr="00CA48C6">
        <w:rPr>
          <w:rFonts w:ascii="Arial" w:hAnsi="Arial" w:cs="Arial"/>
          <w:sz w:val="24"/>
          <w:szCs w:val="24"/>
        </w:rPr>
        <w:t>2.9. Если Получатель субсидии не обеспечил выполнение условий Соглашения, либо использовал субсидии на цели, не предусмотренные Соглашением или настоящим Порядком, администрация Тимашевского городского поселения Тимашевского района обязана принять меры по возврату субсидии в бюджет в установленном действующим законодательством порядке.</w:t>
      </w:r>
    </w:p>
    <w:p w:rsidR="00CA48C6" w:rsidRPr="00CA48C6" w:rsidRDefault="00CA48C6" w:rsidP="00CA48C6">
      <w:pPr>
        <w:spacing w:after="0" w:line="240" w:lineRule="auto"/>
        <w:ind w:firstLine="567"/>
        <w:jc w:val="both"/>
        <w:rPr>
          <w:rFonts w:ascii="Arial" w:hAnsi="Arial" w:cs="Arial"/>
          <w:sz w:val="24"/>
          <w:szCs w:val="24"/>
        </w:rPr>
      </w:pPr>
    </w:p>
    <w:p w:rsidR="00CA48C6" w:rsidRPr="00CA48C6" w:rsidRDefault="00CA48C6" w:rsidP="00CA48C6">
      <w:pPr>
        <w:spacing w:after="0" w:line="240" w:lineRule="auto"/>
        <w:ind w:firstLine="567"/>
        <w:jc w:val="both"/>
        <w:rPr>
          <w:rFonts w:ascii="Arial" w:hAnsi="Arial" w:cs="Arial"/>
          <w:sz w:val="24"/>
          <w:szCs w:val="24"/>
        </w:rPr>
      </w:pPr>
    </w:p>
    <w:p w:rsidR="00CA48C6" w:rsidRPr="00CA48C6" w:rsidRDefault="00CA48C6" w:rsidP="00CA48C6">
      <w:pPr>
        <w:spacing w:after="0" w:line="240" w:lineRule="auto"/>
        <w:ind w:firstLine="567"/>
        <w:jc w:val="both"/>
        <w:rPr>
          <w:rFonts w:ascii="Arial" w:hAnsi="Arial" w:cs="Arial"/>
          <w:sz w:val="24"/>
          <w:szCs w:val="24"/>
        </w:rPr>
      </w:pPr>
    </w:p>
    <w:p w:rsidR="00CA48C6" w:rsidRDefault="00CA48C6" w:rsidP="00CA48C6">
      <w:pPr>
        <w:spacing w:after="0" w:line="240" w:lineRule="auto"/>
        <w:ind w:firstLine="567"/>
        <w:jc w:val="both"/>
        <w:rPr>
          <w:rFonts w:ascii="Arial" w:hAnsi="Arial" w:cs="Arial"/>
          <w:sz w:val="24"/>
          <w:szCs w:val="24"/>
        </w:rPr>
      </w:pPr>
      <w:r w:rsidRPr="00CA48C6">
        <w:rPr>
          <w:rFonts w:ascii="Arial" w:hAnsi="Arial" w:cs="Arial"/>
          <w:sz w:val="24"/>
          <w:szCs w:val="24"/>
        </w:rPr>
        <w:t xml:space="preserve">Заместитель главы </w:t>
      </w:r>
    </w:p>
    <w:p w:rsidR="00CA48C6" w:rsidRDefault="00CA48C6" w:rsidP="00CA48C6">
      <w:pPr>
        <w:spacing w:after="0" w:line="240" w:lineRule="auto"/>
        <w:ind w:firstLine="567"/>
        <w:jc w:val="both"/>
        <w:rPr>
          <w:rFonts w:ascii="Arial" w:hAnsi="Arial" w:cs="Arial"/>
          <w:sz w:val="24"/>
          <w:szCs w:val="24"/>
        </w:rPr>
      </w:pPr>
      <w:r w:rsidRPr="00CA48C6">
        <w:rPr>
          <w:rFonts w:ascii="Arial" w:hAnsi="Arial" w:cs="Arial"/>
          <w:sz w:val="24"/>
          <w:szCs w:val="24"/>
        </w:rPr>
        <w:t>Тимашевского городского</w:t>
      </w:r>
      <w:r>
        <w:rPr>
          <w:rFonts w:ascii="Arial" w:hAnsi="Arial" w:cs="Arial"/>
          <w:sz w:val="24"/>
          <w:szCs w:val="24"/>
        </w:rPr>
        <w:t xml:space="preserve"> </w:t>
      </w:r>
      <w:r w:rsidRPr="00CA48C6">
        <w:rPr>
          <w:rFonts w:ascii="Arial" w:hAnsi="Arial" w:cs="Arial"/>
          <w:sz w:val="24"/>
          <w:szCs w:val="24"/>
        </w:rPr>
        <w:t xml:space="preserve">поселения </w:t>
      </w:r>
    </w:p>
    <w:p w:rsidR="00CA48C6" w:rsidRDefault="00CA48C6" w:rsidP="00CA48C6">
      <w:pPr>
        <w:spacing w:after="0" w:line="240" w:lineRule="auto"/>
        <w:ind w:firstLine="567"/>
        <w:jc w:val="both"/>
        <w:rPr>
          <w:rFonts w:ascii="Arial" w:hAnsi="Arial" w:cs="Arial"/>
          <w:sz w:val="24"/>
          <w:szCs w:val="24"/>
        </w:rPr>
      </w:pPr>
      <w:r w:rsidRPr="00CA48C6">
        <w:rPr>
          <w:rFonts w:ascii="Arial" w:hAnsi="Arial" w:cs="Arial"/>
          <w:sz w:val="24"/>
          <w:szCs w:val="24"/>
        </w:rPr>
        <w:t>Тимашевского района</w:t>
      </w:r>
    </w:p>
    <w:p w:rsidR="00CA48C6" w:rsidRPr="00CA48C6" w:rsidRDefault="00CA48C6" w:rsidP="00CA48C6">
      <w:pPr>
        <w:spacing w:after="0" w:line="240" w:lineRule="auto"/>
        <w:ind w:firstLine="567"/>
        <w:jc w:val="both"/>
        <w:rPr>
          <w:rFonts w:ascii="Arial" w:hAnsi="Arial" w:cs="Arial"/>
          <w:sz w:val="24"/>
          <w:szCs w:val="24"/>
        </w:rPr>
      </w:pPr>
      <w:r w:rsidRPr="00CA48C6">
        <w:rPr>
          <w:rFonts w:ascii="Arial" w:hAnsi="Arial" w:cs="Arial"/>
          <w:sz w:val="24"/>
          <w:szCs w:val="24"/>
        </w:rPr>
        <w:t>Т.А.Куриева</w:t>
      </w:r>
    </w:p>
    <w:sectPr w:rsidR="00CA48C6" w:rsidRPr="00CA48C6"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349A" w:rsidRDefault="0099349A" w:rsidP="008E5021">
      <w:pPr>
        <w:pStyle w:val="Style30"/>
      </w:pPr>
      <w:r>
        <w:separator/>
      </w:r>
    </w:p>
  </w:endnote>
  <w:endnote w:type="continuationSeparator" w:id="1">
    <w:p w:rsidR="0099349A" w:rsidRDefault="0099349A"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20B0606030402020204"/>
    <w:charset w:val="CC"/>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349A" w:rsidRDefault="0099349A" w:rsidP="008E5021">
      <w:pPr>
        <w:pStyle w:val="Style30"/>
      </w:pPr>
      <w:r>
        <w:separator/>
      </w:r>
    </w:p>
  </w:footnote>
  <w:footnote w:type="continuationSeparator" w:id="1">
    <w:p w:rsidR="0099349A" w:rsidRDefault="0099349A"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3DA1"/>
    <w:multiLevelType w:val="multilevel"/>
    <w:tmpl w:val="A1B8B9A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Marlett" w:hAnsi="Marlett"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Marlett" w:hAnsi="Marlett"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Marlett" w:hAnsi="Marlett" w:hint="default"/>
      </w:rPr>
    </w:lvl>
  </w:abstractNum>
  <w:abstractNum w:abstractNumId="1">
    <w:nsid w:val="027F7109"/>
    <w:multiLevelType w:val="hybridMultilevel"/>
    <w:tmpl w:val="650015F6"/>
    <w:lvl w:ilvl="0" w:tplc="6D9A4A50">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37005FE"/>
    <w:multiLevelType w:val="hybridMultilevel"/>
    <w:tmpl w:val="16923D16"/>
    <w:lvl w:ilvl="0" w:tplc="3D10EF66">
      <w:start w:val="1"/>
      <w:numFmt w:val="decimal"/>
      <w:lvlText w:val="%1)"/>
      <w:lvlJc w:val="left"/>
      <w:pPr>
        <w:tabs>
          <w:tab w:val="num" w:pos="700"/>
        </w:tabs>
        <w:ind w:left="680" w:hanging="340"/>
      </w:pPr>
      <w:rPr>
        <w:rFonts w:hint="default"/>
      </w:rPr>
    </w:lvl>
    <w:lvl w:ilvl="1" w:tplc="242E8494">
      <w:start w:val="1"/>
      <w:numFmt w:val="decimal"/>
      <w:lvlText w:val="%2)"/>
      <w:lvlJc w:val="left"/>
      <w:pPr>
        <w:tabs>
          <w:tab w:val="num" w:pos="1440"/>
        </w:tabs>
        <w:ind w:left="1440" w:hanging="360"/>
      </w:pPr>
      <w:rPr>
        <w:rFonts w:hint="default"/>
      </w:rPr>
    </w:lvl>
    <w:lvl w:ilvl="2" w:tplc="ED78A91A">
      <w:start w:val="49"/>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4810B98"/>
    <w:multiLevelType w:val="hybridMultilevel"/>
    <w:tmpl w:val="C1882A1C"/>
    <w:lvl w:ilvl="0" w:tplc="CC80C2C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0C012B76"/>
    <w:multiLevelType w:val="hybridMultilevel"/>
    <w:tmpl w:val="F2A444B8"/>
    <w:lvl w:ilvl="0" w:tplc="C3C85F36">
      <w:start w:val="10"/>
      <w:numFmt w:val="decimal"/>
      <w:lvlText w:val="%1."/>
      <w:lvlJc w:val="left"/>
      <w:pPr>
        <w:tabs>
          <w:tab w:val="num" w:pos="870"/>
        </w:tabs>
        <w:ind w:left="870" w:hanging="360"/>
      </w:pPr>
      <w:rPr>
        <w:rFonts w:hint="default"/>
      </w:rPr>
    </w:lvl>
    <w:lvl w:ilvl="1" w:tplc="04190019">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5">
    <w:nsid w:val="0FCB116F"/>
    <w:multiLevelType w:val="multilevel"/>
    <w:tmpl w:val="9B14C2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0084717"/>
    <w:multiLevelType w:val="hybridMultilevel"/>
    <w:tmpl w:val="193EC3EC"/>
    <w:lvl w:ilvl="0" w:tplc="C09EDEC0">
      <w:start w:val="12"/>
      <w:numFmt w:val="bullet"/>
      <w:lvlText w:val="-"/>
      <w:lvlJc w:val="left"/>
      <w:pPr>
        <w:tabs>
          <w:tab w:val="num" w:pos="900"/>
        </w:tabs>
        <w:ind w:left="900" w:hanging="360"/>
      </w:pPr>
      <w:rPr>
        <w:rFonts w:ascii="Times New Roman" w:eastAsia="Times New Roman" w:hAnsi="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Times New Roman" w:hint="default"/>
      </w:rPr>
    </w:lvl>
    <w:lvl w:ilvl="3" w:tplc="04190001">
      <w:start w:val="1"/>
      <w:numFmt w:val="bullet"/>
      <w:lvlText w:val=""/>
      <w:lvlJc w:val="left"/>
      <w:pPr>
        <w:tabs>
          <w:tab w:val="num" w:pos="3060"/>
        </w:tabs>
        <w:ind w:left="3060" w:hanging="360"/>
      </w:pPr>
      <w:rPr>
        <w:rFonts w:ascii="Symbol" w:hAnsi="Symbol" w:cs="Times New Roman"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Times New Roman" w:hint="default"/>
      </w:rPr>
    </w:lvl>
    <w:lvl w:ilvl="6" w:tplc="04190001">
      <w:start w:val="1"/>
      <w:numFmt w:val="bullet"/>
      <w:lvlText w:val=""/>
      <w:lvlJc w:val="left"/>
      <w:pPr>
        <w:tabs>
          <w:tab w:val="num" w:pos="5220"/>
        </w:tabs>
        <w:ind w:left="5220" w:hanging="360"/>
      </w:pPr>
      <w:rPr>
        <w:rFonts w:ascii="Symbol" w:hAnsi="Symbol" w:cs="Times New Roman"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Times New Roman" w:hint="default"/>
      </w:rPr>
    </w:lvl>
  </w:abstractNum>
  <w:abstractNum w:abstractNumId="7">
    <w:nsid w:val="1377701C"/>
    <w:multiLevelType w:val="hybridMultilevel"/>
    <w:tmpl w:val="6B30B1F8"/>
    <w:lvl w:ilvl="0" w:tplc="0F40558C">
      <w:start w:val="1"/>
      <w:numFmt w:val="decimal"/>
      <w:lvlText w:val="%1)"/>
      <w:lvlJc w:val="left"/>
      <w:pPr>
        <w:tabs>
          <w:tab w:val="num" w:pos="1134"/>
        </w:tabs>
        <w:ind w:left="0"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3D74886"/>
    <w:multiLevelType w:val="hybridMultilevel"/>
    <w:tmpl w:val="115C58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4472812"/>
    <w:multiLevelType w:val="hybridMultilevel"/>
    <w:tmpl w:val="CF4ADB48"/>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4A54257"/>
    <w:multiLevelType w:val="multilevel"/>
    <w:tmpl w:val="B7560F9A"/>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C5063F1"/>
    <w:multiLevelType w:val="hybridMultilevel"/>
    <w:tmpl w:val="577EE58C"/>
    <w:lvl w:ilvl="0" w:tplc="CA8AA628">
      <w:start w:val="14"/>
      <w:numFmt w:val="decimal"/>
      <w:lvlText w:val="%1)"/>
      <w:lvlJc w:val="left"/>
      <w:pPr>
        <w:tabs>
          <w:tab w:val="num" w:pos="1293"/>
        </w:tabs>
        <w:ind w:left="1293" w:hanging="360"/>
      </w:pPr>
      <w:rPr>
        <w:rFonts w:hint="default"/>
      </w:rPr>
    </w:lvl>
    <w:lvl w:ilvl="1" w:tplc="8ACC4844">
      <w:start w:val="40"/>
      <w:numFmt w:val="decimal"/>
      <w:lvlText w:val="%2."/>
      <w:lvlJc w:val="left"/>
      <w:pPr>
        <w:tabs>
          <w:tab w:val="num" w:pos="2013"/>
        </w:tabs>
        <w:ind w:left="2013" w:hanging="360"/>
      </w:pPr>
      <w:rPr>
        <w:rFonts w:hint="default"/>
      </w:rPr>
    </w:lvl>
    <w:lvl w:ilvl="2" w:tplc="D7489B36">
      <w:start w:val="48"/>
      <w:numFmt w:val="decimal"/>
      <w:lvlText w:val="%3"/>
      <w:lvlJc w:val="left"/>
      <w:pPr>
        <w:tabs>
          <w:tab w:val="num" w:pos="2913"/>
        </w:tabs>
        <w:ind w:left="2913" w:hanging="360"/>
      </w:pPr>
      <w:rPr>
        <w:rFonts w:hint="default"/>
      </w:rPr>
    </w:lvl>
    <w:lvl w:ilvl="3" w:tplc="0419000F" w:tentative="1">
      <w:start w:val="1"/>
      <w:numFmt w:val="decimal"/>
      <w:lvlText w:val="%4."/>
      <w:lvlJc w:val="left"/>
      <w:pPr>
        <w:tabs>
          <w:tab w:val="num" w:pos="3453"/>
        </w:tabs>
        <w:ind w:left="3453" w:hanging="360"/>
      </w:pPr>
    </w:lvl>
    <w:lvl w:ilvl="4" w:tplc="04190019" w:tentative="1">
      <w:start w:val="1"/>
      <w:numFmt w:val="lowerLetter"/>
      <w:lvlText w:val="%5."/>
      <w:lvlJc w:val="left"/>
      <w:pPr>
        <w:tabs>
          <w:tab w:val="num" w:pos="4173"/>
        </w:tabs>
        <w:ind w:left="4173" w:hanging="360"/>
      </w:pPr>
    </w:lvl>
    <w:lvl w:ilvl="5" w:tplc="0419001B" w:tentative="1">
      <w:start w:val="1"/>
      <w:numFmt w:val="lowerRoman"/>
      <w:lvlText w:val="%6."/>
      <w:lvlJc w:val="right"/>
      <w:pPr>
        <w:tabs>
          <w:tab w:val="num" w:pos="4893"/>
        </w:tabs>
        <w:ind w:left="4893" w:hanging="180"/>
      </w:pPr>
    </w:lvl>
    <w:lvl w:ilvl="6" w:tplc="0419000F" w:tentative="1">
      <w:start w:val="1"/>
      <w:numFmt w:val="decimal"/>
      <w:lvlText w:val="%7."/>
      <w:lvlJc w:val="left"/>
      <w:pPr>
        <w:tabs>
          <w:tab w:val="num" w:pos="5613"/>
        </w:tabs>
        <w:ind w:left="5613" w:hanging="360"/>
      </w:pPr>
    </w:lvl>
    <w:lvl w:ilvl="7" w:tplc="04190019" w:tentative="1">
      <w:start w:val="1"/>
      <w:numFmt w:val="lowerLetter"/>
      <w:lvlText w:val="%8."/>
      <w:lvlJc w:val="left"/>
      <w:pPr>
        <w:tabs>
          <w:tab w:val="num" w:pos="6333"/>
        </w:tabs>
        <w:ind w:left="6333" w:hanging="360"/>
      </w:pPr>
    </w:lvl>
    <w:lvl w:ilvl="8" w:tplc="0419001B" w:tentative="1">
      <w:start w:val="1"/>
      <w:numFmt w:val="lowerRoman"/>
      <w:lvlText w:val="%9."/>
      <w:lvlJc w:val="right"/>
      <w:pPr>
        <w:tabs>
          <w:tab w:val="num" w:pos="7053"/>
        </w:tabs>
        <w:ind w:left="7053" w:hanging="180"/>
      </w:pPr>
    </w:lvl>
  </w:abstractNum>
  <w:abstractNum w:abstractNumId="12">
    <w:nsid w:val="212128C2"/>
    <w:multiLevelType w:val="multilevel"/>
    <w:tmpl w:val="0898E820"/>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2624FF1"/>
    <w:multiLevelType w:val="hybridMultilevel"/>
    <w:tmpl w:val="7AFEECA4"/>
    <w:lvl w:ilvl="0" w:tplc="6D4EC2CE">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3302CC7"/>
    <w:multiLevelType w:val="multilevel"/>
    <w:tmpl w:val="D74C06F6"/>
    <w:lvl w:ilvl="0">
      <w:start w:val="1"/>
      <w:numFmt w:val="decimal"/>
      <w:lvlText w:val="%1)"/>
      <w:lvlJc w:val="left"/>
      <w:pPr>
        <w:tabs>
          <w:tab w:val="num" w:pos="700"/>
        </w:tabs>
        <w:ind w:left="680" w:hanging="340"/>
      </w:pPr>
      <w:rPr>
        <w:rFonts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Marlett" w:hAnsi="Marlett"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Marlett" w:hAnsi="Marlett"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Marlett" w:hAnsi="Marlett" w:hint="default"/>
      </w:rPr>
    </w:lvl>
  </w:abstractNum>
  <w:abstractNum w:abstractNumId="15">
    <w:nsid w:val="2A215F46"/>
    <w:multiLevelType w:val="multilevel"/>
    <w:tmpl w:val="AA889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EA6E4F"/>
    <w:multiLevelType w:val="multilevel"/>
    <w:tmpl w:val="7AFEECA4"/>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DEE4F37"/>
    <w:multiLevelType w:val="hybridMultilevel"/>
    <w:tmpl w:val="ED86DF44"/>
    <w:lvl w:ilvl="0" w:tplc="BC664EA8">
      <w:start w:val="1"/>
      <w:numFmt w:val="decimal"/>
      <w:lvlText w:val="%1)"/>
      <w:lvlJc w:val="left"/>
      <w:pPr>
        <w:tabs>
          <w:tab w:val="num" w:pos="720"/>
        </w:tabs>
        <w:ind w:left="720" w:hanging="360"/>
      </w:pPr>
      <w:rPr>
        <w:rFonts w:ascii="Times New Roman" w:eastAsia="Times New Roman" w:hAnsi="Times New Roman" w:cs="Times New Roman"/>
      </w:rPr>
    </w:lvl>
    <w:lvl w:ilvl="1" w:tplc="C35E7AD4">
      <w:start w:val="27"/>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Marlett" w:hAnsi="Marlett"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Marlett" w:hAnsi="Marlett"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Marlett" w:hAnsi="Marlett" w:hint="default"/>
      </w:rPr>
    </w:lvl>
  </w:abstractNum>
  <w:abstractNum w:abstractNumId="18">
    <w:nsid w:val="2EC87684"/>
    <w:multiLevelType w:val="hybridMultilevel"/>
    <w:tmpl w:val="52920F86"/>
    <w:lvl w:ilvl="0" w:tplc="989036DE">
      <w:start w:val="107"/>
      <w:numFmt w:val="decimal"/>
      <w:lvlText w:val="%1."/>
      <w:lvlJc w:val="left"/>
      <w:pPr>
        <w:tabs>
          <w:tab w:val="num" w:pos="1485"/>
        </w:tabs>
        <w:ind w:left="1485" w:hanging="480"/>
      </w:pPr>
      <w:rPr>
        <w:rFonts w:hint="default"/>
      </w:rPr>
    </w:lvl>
    <w:lvl w:ilvl="1" w:tplc="04190019" w:tentative="1">
      <w:start w:val="1"/>
      <w:numFmt w:val="lowerLetter"/>
      <w:lvlText w:val="%2."/>
      <w:lvlJc w:val="left"/>
      <w:pPr>
        <w:tabs>
          <w:tab w:val="num" w:pos="2085"/>
        </w:tabs>
        <w:ind w:left="2085" w:hanging="360"/>
      </w:pPr>
    </w:lvl>
    <w:lvl w:ilvl="2" w:tplc="0419001B" w:tentative="1">
      <w:start w:val="1"/>
      <w:numFmt w:val="lowerRoman"/>
      <w:lvlText w:val="%3."/>
      <w:lvlJc w:val="right"/>
      <w:pPr>
        <w:tabs>
          <w:tab w:val="num" w:pos="2805"/>
        </w:tabs>
        <w:ind w:left="2805" w:hanging="180"/>
      </w:pPr>
    </w:lvl>
    <w:lvl w:ilvl="3" w:tplc="0419000F" w:tentative="1">
      <w:start w:val="1"/>
      <w:numFmt w:val="decimal"/>
      <w:lvlText w:val="%4."/>
      <w:lvlJc w:val="left"/>
      <w:pPr>
        <w:tabs>
          <w:tab w:val="num" w:pos="3525"/>
        </w:tabs>
        <w:ind w:left="3525" w:hanging="360"/>
      </w:pPr>
    </w:lvl>
    <w:lvl w:ilvl="4" w:tplc="04190019" w:tentative="1">
      <w:start w:val="1"/>
      <w:numFmt w:val="lowerLetter"/>
      <w:lvlText w:val="%5."/>
      <w:lvlJc w:val="left"/>
      <w:pPr>
        <w:tabs>
          <w:tab w:val="num" w:pos="4245"/>
        </w:tabs>
        <w:ind w:left="4245" w:hanging="360"/>
      </w:pPr>
    </w:lvl>
    <w:lvl w:ilvl="5" w:tplc="0419001B" w:tentative="1">
      <w:start w:val="1"/>
      <w:numFmt w:val="lowerRoman"/>
      <w:lvlText w:val="%6."/>
      <w:lvlJc w:val="right"/>
      <w:pPr>
        <w:tabs>
          <w:tab w:val="num" w:pos="4965"/>
        </w:tabs>
        <w:ind w:left="4965" w:hanging="180"/>
      </w:pPr>
    </w:lvl>
    <w:lvl w:ilvl="6" w:tplc="0419000F" w:tentative="1">
      <w:start w:val="1"/>
      <w:numFmt w:val="decimal"/>
      <w:lvlText w:val="%7."/>
      <w:lvlJc w:val="left"/>
      <w:pPr>
        <w:tabs>
          <w:tab w:val="num" w:pos="5685"/>
        </w:tabs>
        <w:ind w:left="5685" w:hanging="360"/>
      </w:pPr>
    </w:lvl>
    <w:lvl w:ilvl="7" w:tplc="04190019" w:tentative="1">
      <w:start w:val="1"/>
      <w:numFmt w:val="lowerLetter"/>
      <w:lvlText w:val="%8."/>
      <w:lvlJc w:val="left"/>
      <w:pPr>
        <w:tabs>
          <w:tab w:val="num" w:pos="6405"/>
        </w:tabs>
        <w:ind w:left="6405" w:hanging="360"/>
      </w:pPr>
    </w:lvl>
    <w:lvl w:ilvl="8" w:tplc="0419001B" w:tentative="1">
      <w:start w:val="1"/>
      <w:numFmt w:val="lowerRoman"/>
      <w:lvlText w:val="%9."/>
      <w:lvlJc w:val="right"/>
      <w:pPr>
        <w:tabs>
          <w:tab w:val="num" w:pos="7125"/>
        </w:tabs>
        <w:ind w:left="7125" w:hanging="180"/>
      </w:pPr>
    </w:lvl>
  </w:abstractNum>
  <w:abstractNum w:abstractNumId="19">
    <w:nsid w:val="2F7B3D79"/>
    <w:multiLevelType w:val="hybridMultilevel"/>
    <w:tmpl w:val="18585DA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0532D11"/>
    <w:multiLevelType w:val="hybridMultilevel"/>
    <w:tmpl w:val="56F08762"/>
    <w:lvl w:ilvl="0" w:tplc="0C2C67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675635E"/>
    <w:multiLevelType w:val="hybridMultilevel"/>
    <w:tmpl w:val="AE881C82"/>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B8A56D0"/>
    <w:multiLevelType w:val="multilevel"/>
    <w:tmpl w:val="76F2964E"/>
    <w:lvl w:ilvl="0">
      <w:start w:val="1"/>
      <w:numFmt w:val="decimal"/>
      <w:lvlText w:val="%1."/>
      <w:lvlJc w:val="left"/>
      <w:pPr>
        <w:ind w:left="1050" w:hanging="360"/>
      </w:pPr>
      <w:rPr>
        <w:rFonts w:hint="default"/>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23">
    <w:nsid w:val="43C04DA4"/>
    <w:multiLevelType w:val="hybridMultilevel"/>
    <w:tmpl w:val="B7560F9A"/>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62C4D88"/>
    <w:multiLevelType w:val="hybridMultilevel"/>
    <w:tmpl w:val="BC1049E2"/>
    <w:lvl w:ilvl="0" w:tplc="74AC5B0E">
      <w:start w:val="5"/>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nsid w:val="47927347"/>
    <w:multiLevelType w:val="hybridMultilevel"/>
    <w:tmpl w:val="5C7ECD98"/>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Marlett" w:hAnsi="Marlett"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Marlett" w:hAnsi="Marlett"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Marlett" w:hAnsi="Marlett" w:hint="default"/>
      </w:rPr>
    </w:lvl>
  </w:abstractNum>
  <w:abstractNum w:abstractNumId="26">
    <w:nsid w:val="526E1B1E"/>
    <w:multiLevelType w:val="hybridMultilevel"/>
    <w:tmpl w:val="1904110E"/>
    <w:lvl w:ilvl="0" w:tplc="6D1E9AC6">
      <w:start w:val="105"/>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5892839"/>
    <w:multiLevelType w:val="hybridMultilevel"/>
    <w:tmpl w:val="53C0610A"/>
    <w:lvl w:ilvl="0" w:tplc="CE8C7866">
      <w:start w:val="1"/>
      <w:numFmt w:val="decimal"/>
      <w:lvlText w:val="%1."/>
      <w:lvlJc w:val="left"/>
      <w:pPr>
        <w:tabs>
          <w:tab w:val="num" w:pos="1325"/>
        </w:tabs>
        <w:ind w:left="191" w:firstLine="709"/>
      </w:pPr>
      <w:rPr>
        <w:rFonts w:ascii="Times New Roman" w:hAnsi="Times New Roman" w:hint="default"/>
        <w:b w:val="0"/>
        <w:i w:val="0"/>
        <w:color w:val="auto"/>
        <w:sz w:val="28"/>
        <w:szCs w:val="28"/>
      </w:rPr>
    </w:lvl>
    <w:lvl w:ilvl="1" w:tplc="31B2D4CA">
      <w:start w:val="1"/>
      <w:numFmt w:val="bullet"/>
      <w:lvlText w:val=""/>
      <w:lvlJc w:val="left"/>
      <w:pPr>
        <w:tabs>
          <w:tab w:val="num" w:pos="3011"/>
        </w:tabs>
        <w:ind w:left="3011" w:hanging="360"/>
      </w:pPr>
      <w:rPr>
        <w:rFonts w:ascii="Symbol" w:hAnsi="Symbol" w:cs="Symbol" w:hint="default"/>
      </w:rPr>
    </w:lvl>
    <w:lvl w:ilvl="2" w:tplc="0419001B">
      <w:start w:val="1"/>
      <w:numFmt w:val="lowerRoman"/>
      <w:lvlText w:val="%3."/>
      <w:lvlJc w:val="right"/>
      <w:pPr>
        <w:tabs>
          <w:tab w:val="num" w:pos="3731"/>
        </w:tabs>
        <w:ind w:left="3731" w:hanging="180"/>
      </w:pPr>
    </w:lvl>
    <w:lvl w:ilvl="3" w:tplc="0419000F">
      <w:start w:val="1"/>
      <w:numFmt w:val="decimal"/>
      <w:lvlText w:val="%4."/>
      <w:lvlJc w:val="left"/>
      <w:pPr>
        <w:tabs>
          <w:tab w:val="num" w:pos="4451"/>
        </w:tabs>
        <w:ind w:left="4451" w:hanging="360"/>
      </w:pPr>
    </w:lvl>
    <w:lvl w:ilvl="4" w:tplc="04190019">
      <w:start w:val="1"/>
      <w:numFmt w:val="lowerLetter"/>
      <w:lvlText w:val="%5."/>
      <w:lvlJc w:val="left"/>
      <w:pPr>
        <w:tabs>
          <w:tab w:val="num" w:pos="5171"/>
        </w:tabs>
        <w:ind w:left="5171" w:hanging="360"/>
      </w:pPr>
    </w:lvl>
    <w:lvl w:ilvl="5" w:tplc="0419001B">
      <w:start w:val="1"/>
      <w:numFmt w:val="lowerRoman"/>
      <w:lvlText w:val="%6."/>
      <w:lvlJc w:val="right"/>
      <w:pPr>
        <w:tabs>
          <w:tab w:val="num" w:pos="5891"/>
        </w:tabs>
        <w:ind w:left="5891" w:hanging="180"/>
      </w:pPr>
    </w:lvl>
    <w:lvl w:ilvl="6" w:tplc="0419000F">
      <w:start w:val="1"/>
      <w:numFmt w:val="decimal"/>
      <w:lvlText w:val="%7."/>
      <w:lvlJc w:val="left"/>
      <w:pPr>
        <w:tabs>
          <w:tab w:val="num" w:pos="6611"/>
        </w:tabs>
        <w:ind w:left="6611" w:hanging="360"/>
      </w:pPr>
    </w:lvl>
    <w:lvl w:ilvl="7" w:tplc="04190019">
      <w:start w:val="1"/>
      <w:numFmt w:val="lowerLetter"/>
      <w:lvlText w:val="%8."/>
      <w:lvlJc w:val="left"/>
      <w:pPr>
        <w:tabs>
          <w:tab w:val="num" w:pos="7331"/>
        </w:tabs>
        <w:ind w:left="7331" w:hanging="360"/>
      </w:pPr>
    </w:lvl>
    <w:lvl w:ilvl="8" w:tplc="0419001B">
      <w:start w:val="1"/>
      <w:numFmt w:val="lowerRoman"/>
      <w:lvlText w:val="%9."/>
      <w:lvlJc w:val="right"/>
      <w:pPr>
        <w:tabs>
          <w:tab w:val="num" w:pos="8051"/>
        </w:tabs>
        <w:ind w:left="8051" w:hanging="180"/>
      </w:pPr>
    </w:lvl>
  </w:abstractNum>
  <w:abstractNum w:abstractNumId="28">
    <w:nsid w:val="571F0673"/>
    <w:multiLevelType w:val="hybridMultilevel"/>
    <w:tmpl w:val="9B14C2B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433665"/>
    <w:multiLevelType w:val="hybridMultilevel"/>
    <w:tmpl w:val="029EB342"/>
    <w:lvl w:ilvl="0" w:tplc="1A207D70">
      <w:start w:val="1"/>
      <w:numFmt w:val="decimal"/>
      <w:lvlText w:val="%1)"/>
      <w:lvlJc w:val="left"/>
      <w:pPr>
        <w:tabs>
          <w:tab w:val="num" w:pos="1134"/>
        </w:tabs>
        <w:ind w:left="0"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98A4522"/>
    <w:multiLevelType w:val="hybridMultilevel"/>
    <w:tmpl w:val="C4FEE2AA"/>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B8C4DFD"/>
    <w:multiLevelType w:val="hybridMultilevel"/>
    <w:tmpl w:val="76F2964E"/>
    <w:lvl w:ilvl="0" w:tplc="A4D061C6">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32">
    <w:nsid w:val="612F1DF7"/>
    <w:multiLevelType w:val="multilevel"/>
    <w:tmpl w:val="76F2964E"/>
    <w:lvl w:ilvl="0">
      <w:start w:val="1"/>
      <w:numFmt w:val="decimal"/>
      <w:lvlText w:val="%1."/>
      <w:lvlJc w:val="left"/>
      <w:pPr>
        <w:ind w:left="1050" w:hanging="360"/>
      </w:pPr>
      <w:rPr>
        <w:rFonts w:hint="default"/>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33">
    <w:nsid w:val="61AB1856"/>
    <w:multiLevelType w:val="hybridMultilevel"/>
    <w:tmpl w:val="D45C46AE"/>
    <w:lvl w:ilvl="0" w:tplc="923225C2">
      <w:start w:val="5"/>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4">
    <w:nsid w:val="61C505A1"/>
    <w:multiLevelType w:val="hybridMultilevel"/>
    <w:tmpl w:val="20E65C60"/>
    <w:lvl w:ilvl="0" w:tplc="1ADE3C06">
      <w:start w:val="1"/>
      <w:numFmt w:val="decimal"/>
      <w:lvlText w:val="%1)"/>
      <w:lvlJc w:val="left"/>
      <w:pPr>
        <w:tabs>
          <w:tab w:val="num" w:pos="1325"/>
        </w:tabs>
        <w:ind w:left="191"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6080DAE"/>
    <w:multiLevelType w:val="hybridMultilevel"/>
    <w:tmpl w:val="1CC2925A"/>
    <w:lvl w:ilvl="0" w:tplc="1A3E139E">
      <w:start w:val="60"/>
      <w:numFmt w:val="decimal"/>
      <w:lvlText w:val="%1."/>
      <w:lvlJc w:val="left"/>
      <w:pPr>
        <w:tabs>
          <w:tab w:val="num" w:pos="1440"/>
        </w:tabs>
        <w:ind w:left="1440" w:hanging="360"/>
      </w:pPr>
      <w:rPr>
        <w:rFonts w:ascii="Times New Roman" w:hAnsi="Times New Roman" w:cs="Times New Roman" w:hint="default"/>
      </w:rPr>
    </w:lvl>
    <w:lvl w:ilvl="1" w:tplc="D8D06648">
      <w:start w:val="1"/>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6">
    <w:nsid w:val="66713DD1"/>
    <w:multiLevelType w:val="hybridMultilevel"/>
    <w:tmpl w:val="6C462E40"/>
    <w:lvl w:ilvl="0" w:tplc="455A0BFE">
      <w:start w:val="1"/>
      <w:numFmt w:val="decimal"/>
      <w:lvlText w:val="%1)"/>
      <w:lvlJc w:val="left"/>
      <w:pPr>
        <w:tabs>
          <w:tab w:val="num" w:pos="1293"/>
        </w:tabs>
        <w:ind w:left="1293" w:hanging="360"/>
      </w:pPr>
      <w:rPr>
        <w:rFonts w:hint="default"/>
      </w:rPr>
    </w:lvl>
    <w:lvl w:ilvl="1" w:tplc="AF282E34">
      <w:start w:val="51"/>
      <w:numFmt w:val="decimal"/>
      <w:lvlText w:val="%2."/>
      <w:lvlJc w:val="left"/>
      <w:pPr>
        <w:tabs>
          <w:tab w:val="num" w:pos="2013"/>
        </w:tabs>
        <w:ind w:left="2013" w:hanging="360"/>
      </w:pPr>
      <w:rPr>
        <w:rFonts w:hint="default"/>
      </w:rPr>
    </w:lvl>
    <w:lvl w:ilvl="2" w:tplc="0419001B" w:tentative="1">
      <w:start w:val="1"/>
      <w:numFmt w:val="lowerRoman"/>
      <w:lvlText w:val="%3."/>
      <w:lvlJc w:val="right"/>
      <w:pPr>
        <w:tabs>
          <w:tab w:val="num" w:pos="2733"/>
        </w:tabs>
        <w:ind w:left="2733" w:hanging="180"/>
      </w:pPr>
    </w:lvl>
    <w:lvl w:ilvl="3" w:tplc="0419000F" w:tentative="1">
      <w:start w:val="1"/>
      <w:numFmt w:val="decimal"/>
      <w:lvlText w:val="%4."/>
      <w:lvlJc w:val="left"/>
      <w:pPr>
        <w:tabs>
          <w:tab w:val="num" w:pos="3453"/>
        </w:tabs>
        <w:ind w:left="3453" w:hanging="360"/>
      </w:pPr>
    </w:lvl>
    <w:lvl w:ilvl="4" w:tplc="04190019" w:tentative="1">
      <w:start w:val="1"/>
      <w:numFmt w:val="lowerLetter"/>
      <w:lvlText w:val="%5."/>
      <w:lvlJc w:val="left"/>
      <w:pPr>
        <w:tabs>
          <w:tab w:val="num" w:pos="4173"/>
        </w:tabs>
        <w:ind w:left="4173" w:hanging="360"/>
      </w:pPr>
    </w:lvl>
    <w:lvl w:ilvl="5" w:tplc="0419001B" w:tentative="1">
      <w:start w:val="1"/>
      <w:numFmt w:val="lowerRoman"/>
      <w:lvlText w:val="%6."/>
      <w:lvlJc w:val="right"/>
      <w:pPr>
        <w:tabs>
          <w:tab w:val="num" w:pos="4893"/>
        </w:tabs>
        <w:ind w:left="4893" w:hanging="180"/>
      </w:pPr>
    </w:lvl>
    <w:lvl w:ilvl="6" w:tplc="0419000F" w:tentative="1">
      <w:start w:val="1"/>
      <w:numFmt w:val="decimal"/>
      <w:lvlText w:val="%7."/>
      <w:lvlJc w:val="left"/>
      <w:pPr>
        <w:tabs>
          <w:tab w:val="num" w:pos="5613"/>
        </w:tabs>
        <w:ind w:left="5613" w:hanging="360"/>
      </w:pPr>
    </w:lvl>
    <w:lvl w:ilvl="7" w:tplc="04190019" w:tentative="1">
      <w:start w:val="1"/>
      <w:numFmt w:val="lowerLetter"/>
      <w:lvlText w:val="%8."/>
      <w:lvlJc w:val="left"/>
      <w:pPr>
        <w:tabs>
          <w:tab w:val="num" w:pos="6333"/>
        </w:tabs>
        <w:ind w:left="6333" w:hanging="360"/>
      </w:pPr>
    </w:lvl>
    <w:lvl w:ilvl="8" w:tplc="0419001B" w:tentative="1">
      <w:start w:val="1"/>
      <w:numFmt w:val="lowerRoman"/>
      <w:lvlText w:val="%9."/>
      <w:lvlJc w:val="right"/>
      <w:pPr>
        <w:tabs>
          <w:tab w:val="num" w:pos="7053"/>
        </w:tabs>
        <w:ind w:left="7053" w:hanging="180"/>
      </w:pPr>
    </w:lvl>
  </w:abstractNum>
  <w:abstractNum w:abstractNumId="37">
    <w:nsid w:val="6BDD4F5F"/>
    <w:multiLevelType w:val="hybridMultilevel"/>
    <w:tmpl w:val="D1A8CAAA"/>
    <w:lvl w:ilvl="0" w:tplc="F65A67DC">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8">
    <w:nsid w:val="6E7D130E"/>
    <w:multiLevelType w:val="hybridMultilevel"/>
    <w:tmpl w:val="53065CA6"/>
    <w:lvl w:ilvl="0" w:tplc="047C5150">
      <w:start w:val="1"/>
      <w:numFmt w:val="decimal"/>
      <w:lvlText w:val="%1."/>
      <w:lvlJc w:val="left"/>
      <w:pPr>
        <w:tabs>
          <w:tab w:val="num" w:pos="644"/>
        </w:tabs>
        <w:ind w:left="0" w:firstLine="284"/>
      </w:pPr>
      <w:rPr>
        <w:rFonts w:ascii="Times New Roman" w:hAnsi="Times New Roman" w:hint="default"/>
      </w:rPr>
    </w:lvl>
    <w:lvl w:ilvl="1" w:tplc="B7EC5036">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2CA1206"/>
    <w:multiLevelType w:val="hybridMultilevel"/>
    <w:tmpl w:val="B4EEAE94"/>
    <w:lvl w:ilvl="0" w:tplc="3D10EF66">
      <w:start w:val="1"/>
      <w:numFmt w:val="decimal"/>
      <w:lvlText w:val="%1)"/>
      <w:lvlJc w:val="left"/>
      <w:pPr>
        <w:tabs>
          <w:tab w:val="num" w:pos="700"/>
        </w:tabs>
        <w:ind w:left="680" w:hanging="340"/>
      </w:pPr>
      <w:rPr>
        <w:rFonts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784D6E6">
      <w:start w:val="50"/>
      <w:numFmt w:val="decimal"/>
      <w:lvlText w:val="%3."/>
      <w:lvlJc w:val="left"/>
      <w:pPr>
        <w:tabs>
          <w:tab w:val="num" w:pos="2700"/>
        </w:tabs>
        <w:ind w:left="2700" w:hanging="360"/>
      </w:pPr>
      <w:rPr>
        <w:rFont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Marlett" w:hAnsi="Marlett"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Marlett" w:hAnsi="Marlett" w:hint="default"/>
      </w:rPr>
    </w:lvl>
  </w:abstractNum>
  <w:abstractNum w:abstractNumId="40">
    <w:nsid w:val="775425D7"/>
    <w:multiLevelType w:val="hybridMultilevel"/>
    <w:tmpl w:val="D38A07F4"/>
    <w:lvl w:ilvl="0" w:tplc="71AAF6E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1">
    <w:nsid w:val="77CC0F44"/>
    <w:multiLevelType w:val="multilevel"/>
    <w:tmpl w:val="5C66514E"/>
    <w:lvl w:ilvl="0">
      <w:start w:val="1"/>
      <w:numFmt w:val="bullet"/>
      <w:lvlText w:val="–"/>
      <w:lvlJc w:val="left"/>
      <w:pPr>
        <w:tabs>
          <w:tab w:val="num" w:pos="720"/>
        </w:tabs>
        <w:ind w:left="720" w:hanging="360"/>
      </w:pPr>
      <w:rPr>
        <w:rFonts w:ascii="Verdana" w:hAnsi="Verdan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Marlett" w:hAnsi="Marlett"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Marlett" w:hAnsi="Marlett"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Marlett" w:hAnsi="Marlett" w:hint="default"/>
      </w:rPr>
    </w:lvl>
  </w:abstractNum>
  <w:abstractNum w:abstractNumId="42">
    <w:nsid w:val="7AD803FC"/>
    <w:multiLevelType w:val="multilevel"/>
    <w:tmpl w:val="AE881C82"/>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5E0D18"/>
    <w:multiLevelType w:val="hybridMultilevel"/>
    <w:tmpl w:val="E2D48FBC"/>
    <w:lvl w:ilvl="0" w:tplc="161448E4">
      <w:start w:val="1"/>
      <w:numFmt w:val="decimal"/>
      <w:lvlText w:val="%1."/>
      <w:lvlJc w:val="left"/>
      <w:pPr>
        <w:tabs>
          <w:tab w:val="num" w:pos="1200"/>
        </w:tabs>
        <w:ind w:left="1200" w:hanging="69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44">
    <w:nsid w:val="7C3D777F"/>
    <w:multiLevelType w:val="hybridMultilevel"/>
    <w:tmpl w:val="ED5C95BE"/>
    <w:lvl w:ilvl="0" w:tplc="F244D722">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5">
    <w:nsid w:val="7DEC0855"/>
    <w:multiLevelType w:val="multilevel"/>
    <w:tmpl w:val="0898E820"/>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F7E57FA"/>
    <w:multiLevelType w:val="hybridMultilevel"/>
    <w:tmpl w:val="2CBA63B8"/>
    <w:lvl w:ilvl="0" w:tplc="29F03672">
      <w:start w:val="14"/>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31"/>
  </w:num>
  <w:num w:numId="2">
    <w:abstractNumId w:val="38"/>
  </w:num>
  <w:num w:numId="3">
    <w:abstractNumId w:val="17"/>
  </w:num>
  <w:num w:numId="4">
    <w:abstractNumId w:val="39"/>
  </w:num>
  <w:num w:numId="5">
    <w:abstractNumId w:val="29"/>
  </w:num>
  <w:num w:numId="6">
    <w:abstractNumId w:val="7"/>
  </w:num>
  <w:num w:numId="7">
    <w:abstractNumId w:val="13"/>
  </w:num>
  <w:num w:numId="8">
    <w:abstractNumId w:val="14"/>
  </w:num>
  <w:num w:numId="9">
    <w:abstractNumId w:val="2"/>
  </w:num>
  <w:num w:numId="10">
    <w:abstractNumId w:val="45"/>
  </w:num>
  <w:num w:numId="11">
    <w:abstractNumId w:val="23"/>
  </w:num>
  <w:num w:numId="12">
    <w:abstractNumId w:val="10"/>
  </w:num>
  <w:num w:numId="13">
    <w:abstractNumId w:val="21"/>
  </w:num>
  <w:num w:numId="14">
    <w:abstractNumId w:val="42"/>
  </w:num>
  <w:num w:numId="15">
    <w:abstractNumId w:val="9"/>
  </w:num>
  <w:num w:numId="16">
    <w:abstractNumId w:val="16"/>
  </w:num>
  <w:num w:numId="17">
    <w:abstractNumId w:val="27"/>
  </w:num>
  <w:num w:numId="18">
    <w:abstractNumId w:val="41"/>
  </w:num>
  <w:num w:numId="19">
    <w:abstractNumId w:val="25"/>
  </w:num>
  <w:num w:numId="20">
    <w:abstractNumId w:val="12"/>
  </w:num>
  <w:num w:numId="21">
    <w:abstractNumId w:val="30"/>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5"/>
  </w:num>
  <w:num w:numId="25">
    <w:abstractNumId w:val="8"/>
  </w:num>
  <w:num w:numId="26">
    <w:abstractNumId w:val="34"/>
  </w:num>
  <w:num w:numId="27">
    <w:abstractNumId w:val="37"/>
  </w:num>
  <w:num w:numId="28">
    <w:abstractNumId w:val="0"/>
  </w:num>
  <w:num w:numId="29">
    <w:abstractNumId w:val="24"/>
  </w:num>
  <w:num w:numId="30">
    <w:abstractNumId w:val="46"/>
  </w:num>
  <w:num w:numId="31">
    <w:abstractNumId w:val="11"/>
  </w:num>
  <w:num w:numId="32">
    <w:abstractNumId w:val="40"/>
  </w:num>
  <w:num w:numId="33">
    <w:abstractNumId w:val="36"/>
  </w:num>
  <w:num w:numId="34">
    <w:abstractNumId w:val="35"/>
  </w:num>
  <w:num w:numId="35">
    <w:abstractNumId w:val="33"/>
  </w:num>
  <w:num w:numId="36">
    <w:abstractNumId w:val="4"/>
  </w:num>
  <w:num w:numId="37">
    <w:abstractNumId w:val="6"/>
  </w:num>
  <w:num w:numId="38">
    <w:abstractNumId w:val="20"/>
  </w:num>
  <w:num w:numId="39">
    <w:abstractNumId w:val="43"/>
  </w:num>
  <w:num w:numId="40">
    <w:abstractNumId w:val="26"/>
  </w:num>
  <w:num w:numId="41">
    <w:abstractNumId w:val="18"/>
  </w:num>
  <w:num w:numId="42">
    <w:abstractNumId w:val="1"/>
  </w:num>
  <w:num w:numId="43">
    <w:abstractNumId w:val="32"/>
  </w:num>
  <w:num w:numId="44">
    <w:abstractNumId w:val="22"/>
  </w:num>
  <w:num w:numId="45">
    <w:abstractNumId w:val="15"/>
  </w:num>
  <w:num w:numId="46">
    <w:abstractNumId w:val="3"/>
  </w:num>
  <w:num w:numId="47">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17B9"/>
    <w:rsid w:val="00047183"/>
    <w:rsid w:val="00145850"/>
    <w:rsid w:val="00163851"/>
    <w:rsid w:val="00194627"/>
    <w:rsid w:val="00235F2D"/>
    <w:rsid w:val="002D45A5"/>
    <w:rsid w:val="003D677D"/>
    <w:rsid w:val="003E0A5E"/>
    <w:rsid w:val="00475E44"/>
    <w:rsid w:val="004D70F0"/>
    <w:rsid w:val="00523497"/>
    <w:rsid w:val="005417B9"/>
    <w:rsid w:val="00556EB4"/>
    <w:rsid w:val="00561F33"/>
    <w:rsid w:val="00626853"/>
    <w:rsid w:val="006C4A87"/>
    <w:rsid w:val="00783489"/>
    <w:rsid w:val="007867E1"/>
    <w:rsid w:val="007C33DB"/>
    <w:rsid w:val="007F5D69"/>
    <w:rsid w:val="00816811"/>
    <w:rsid w:val="008B53F9"/>
    <w:rsid w:val="008D39D4"/>
    <w:rsid w:val="008E5021"/>
    <w:rsid w:val="008F158A"/>
    <w:rsid w:val="0099349A"/>
    <w:rsid w:val="009B3618"/>
    <w:rsid w:val="009B6EB5"/>
    <w:rsid w:val="009C4638"/>
    <w:rsid w:val="00A83885"/>
    <w:rsid w:val="00A92DC3"/>
    <w:rsid w:val="00AA1787"/>
    <w:rsid w:val="00B55374"/>
    <w:rsid w:val="00C002A9"/>
    <w:rsid w:val="00C11BA7"/>
    <w:rsid w:val="00C12FE9"/>
    <w:rsid w:val="00C548B3"/>
    <w:rsid w:val="00C645B4"/>
    <w:rsid w:val="00C8379B"/>
    <w:rsid w:val="00C87458"/>
    <w:rsid w:val="00C94833"/>
    <w:rsid w:val="00CA48C6"/>
    <w:rsid w:val="00CB35BA"/>
    <w:rsid w:val="00CF6C62"/>
    <w:rsid w:val="00D86F70"/>
    <w:rsid w:val="00E045C0"/>
    <w:rsid w:val="00E14E05"/>
    <w:rsid w:val="00EA5DDB"/>
    <w:rsid w:val="00EE49BD"/>
    <w:rsid w:val="00EE7424"/>
    <w:rsid w:val="00EF67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style>
  <w:style w:type="paragraph" w:styleId="1">
    <w:name w:val="heading 1"/>
    <w:aliases w:val="Глава"/>
    <w:basedOn w:val="a"/>
    <w:next w:val="a"/>
    <w:link w:val="10"/>
    <w:qFormat/>
    <w:rsid w:val="00E045C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045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045C0"/>
    <w:pPr>
      <w:keepNext/>
      <w:spacing w:after="0" w:line="240" w:lineRule="auto"/>
      <w:jc w:val="center"/>
      <w:outlineLvl w:val="3"/>
    </w:pPr>
    <w:rPr>
      <w:rFonts w:ascii="Arial" w:eastAsia="Times New Roman"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eastAsia="Times New Roman" w:hAnsi="Times New Roman" w:cs="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5">
    <w:name w:val="Style25"/>
    <w:basedOn w:val="a"/>
    <w:rsid w:val="005417B9"/>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30">
    <w:name w:val="Style3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eastAsia="Times New Roman" w:hAnsi="Times New Roman" w:cs="Times New Roman"/>
      <w:sz w:val="24"/>
      <w:szCs w:val="24"/>
    </w:rPr>
  </w:style>
  <w:style w:type="paragraph" w:customStyle="1" w:styleId="Style10">
    <w:name w:val="Style1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5417B9"/>
    <w:pPr>
      <w:widowControl w:val="0"/>
      <w:autoSpaceDE w:val="0"/>
      <w:autoSpaceDN w:val="0"/>
      <w:adjustRightInd w:val="0"/>
      <w:spacing w:after="0" w:line="317" w:lineRule="exact"/>
    </w:pPr>
    <w:rPr>
      <w:rFonts w:ascii="Times New Roman" w:eastAsia="Times New Roman" w:hAnsi="Times New Roman" w:cs="Times New Roman"/>
      <w:sz w:val="24"/>
      <w:szCs w:val="24"/>
    </w:rPr>
  </w:style>
  <w:style w:type="character" w:customStyle="1" w:styleId="FontStyle51">
    <w:name w:val="Font Style51"/>
    <w:basedOn w:val="a0"/>
    <w:rsid w:val="005417B9"/>
    <w:rPr>
      <w:rFonts w:ascii="Times New Roman" w:hAnsi="Times New Roman" w:cs="Times New Roman" w:hint="default"/>
      <w:b/>
      <w:bCs/>
      <w:sz w:val="26"/>
      <w:szCs w:val="26"/>
    </w:rPr>
  </w:style>
  <w:style w:type="character" w:customStyle="1" w:styleId="FontStyle38">
    <w:name w:val="Font Style38"/>
    <w:basedOn w:val="a0"/>
    <w:rsid w:val="005417B9"/>
    <w:rPr>
      <w:rFonts w:ascii="Times New Roman" w:hAnsi="Times New Roman" w:cs="Times New Roman" w:hint="default"/>
      <w:sz w:val="26"/>
      <w:szCs w:val="26"/>
    </w:rPr>
  </w:style>
  <w:style w:type="character" w:customStyle="1" w:styleId="FontStyle50">
    <w:name w:val="Font Style50"/>
    <w:basedOn w:val="a0"/>
    <w:rsid w:val="005417B9"/>
    <w:rPr>
      <w:rFonts w:ascii="Franklin Gothic Medium Cond" w:hAnsi="Franklin Gothic Medium Cond" w:cs="Franklin Gothic Medium Cond" w:hint="default"/>
      <w:sz w:val="28"/>
      <w:szCs w:val="28"/>
    </w:rPr>
  </w:style>
  <w:style w:type="paragraph" w:customStyle="1" w:styleId="ConsTitle">
    <w:name w:val="ConsTitle"/>
    <w:rsid w:val="005417B9"/>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a3">
    <w:name w:val="Нормальный (таблица)"/>
    <w:basedOn w:val="a"/>
    <w:rsid w:val="00816811"/>
    <w:pPr>
      <w:suppressAutoHyphens/>
      <w:spacing w:after="0" w:line="240" w:lineRule="auto"/>
    </w:pPr>
    <w:rPr>
      <w:rFonts w:ascii="Times New Roman" w:eastAsia="Times New Roman" w:hAnsi="Times New Roman" w:cs="Times New Roman"/>
      <w:kern w:val="2"/>
      <w:sz w:val="24"/>
      <w:szCs w:val="24"/>
      <w:lang w:eastAsia="ar-SA"/>
    </w:rPr>
  </w:style>
  <w:style w:type="paragraph" w:styleId="a4">
    <w:name w:val="List Paragraph"/>
    <w:basedOn w:val="a"/>
    <w:qFormat/>
    <w:rsid w:val="00816811"/>
    <w:pPr>
      <w:ind w:left="720"/>
      <w:contextualSpacing/>
    </w:pPr>
    <w:rPr>
      <w:rFonts w:ascii="Times New Roman" w:eastAsia="Calibri" w:hAnsi="Times New Roman" w:cs="Times New Roman"/>
      <w:sz w:val="28"/>
      <w:szCs w:val="28"/>
      <w:lang w:eastAsia="en-US"/>
    </w:rPr>
  </w:style>
  <w:style w:type="character" w:styleId="a5">
    <w:name w:val="Hyperlink"/>
    <w:basedOn w:val="a0"/>
    <w:rsid w:val="00816811"/>
    <w:rPr>
      <w:color w:val="0000FF"/>
      <w:u w:val="single"/>
    </w:rPr>
  </w:style>
  <w:style w:type="paragraph" w:styleId="31">
    <w:name w:val="Body Text Indent 3"/>
    <w:basedOn w:val="a"/>
    <w:link w:val="32"/>
    <w:rsid w:val="008168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16811"/>
    <w:rPr>
      <w:rFonts w:ascii="Times New Roman" w:eastAsia="Times New Roman" w:hAnsi="Times New Roman" w:cs="Times New Roman"/>
      <w:sz w:val="16"/>
      <w:szCs w:val="16"/>
    </w:rPr>
  </w:style>
  <w:style w:type="paragraph" w:styleId="a6">
    <w:name w:val="Plain Text"/>
    <w:basedOn w:val="a"/>
    <w:link w:val="a7"/>
    <w:unhideWhenUsed/>
    <w:rsid w:val="00E045C0"/>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E045C0"/>
    <w:rPr>
      <w:rFonts w:ascii="Courier New" w:eastAsia="Times New Roman" w:hAnsi="Courier New" w:cs="Courier New"/>
      <w:sz w:val="20"/>
      <w:szCs w:val="20"/>
    </w:rPr>
  </w:style>
  <w:style w:type="paragraph" w:styleId="a8">
    <w:name w:val="Body Text Indent"/>
    <w:basedOn w:val="a"/>
    <w:link w:val="a9"/>
    <w:unhideWhenUsed/>
    <w:rsid w:val="00E045C0"/>
    <w:pPr>
      <w:spacing w:after="120"/>
      <w:ind w:left="283"/>
    </w:pPr>
  </w:style>
  <w:style w:type="character" w:customStyle="1" w:styleId="a9">
    <w:name w:val="Основной текст с отступом Знак"/>
    <w:basedOn w:val="a0"/>
    <w:link w:val="a8"/>
    <w:rsid w:val="00E045C0"/>
  </w:style>
  <w:style w:type="character" w:customStyle="1" w:styleId="10">
    <w:name w:val="Заголовок 1 Знак"/>
    <w:aliases w:val="Глава Знак"/>
    <w:basedOn w:val="a0"/>
    <w:link w:val="1"/>
    <w:rsid w:val="00E045C0"/>
    <w:rPr>
      <w:rFonts w:ascii="Arial" w:eastAsia="Times New Roman" w:hAnsi="Arial" w:cs="Arial"/>
      <w:b/>
      <w:bCs/>
      <w:kern w:val="32"/>
      <w:sz w:val="32"/>
      <w:szCs w:val="32"/>
    </w:rPr>
  </w:style>
  <w:style w:type="character" w:customStyle="1" w:styleId="20">
    <w:name w:val="Заголовок 2 Знак"/>
    <w:basedOn w:val="a0"/>
    <w:link w:val="2"/>
    <w:rsid w:val="00E045C0"/>
    <w:rPr>
      <w:rFonts w:ascii="Arial" w:eastAsia="Times New Roman" w:hAnsi="Arial" w:cs="Arial"/>
      <w:b/>
      <w:bCs/>
      <w:i/>
      <w:iCs/>
      <w:sz w:val="28"/>
      <w:szCs w:val="28"/>
    </w:rPr>
  </w:style>
  <w:style w:type="character" w:customStyle="1" w:styleId="30">
    <w:name w:val="Заголовок 3 Знак"/>
    <w:basedOn w:val="a0"/>
    <w:link w:val="3"/>
    <w:rsid w:val="00E045C0"/>
    <w:rPr>
      <w:rFonts w:ascii="Arial" w:eastAsia="Times New Roman" w:hAnsi="Arial" w:cs="Arial"/>
      <w:b/>
      <w:bCs/>
      <w:sz w:val="26"/>
      <w:szCs w:val="26"/>
    </w:rPr>
  </w:style>
  <w:style w:type="character" w:customStyle="1" w:styleId="40">
    <w:name w:val="Заголовок 4 Знак"/>
    <w:basedOn w:val="a0"/>
    <w:link w:val="4"/>
    <w:rsid w:val="00E045C0"/>
    <w:rPr>
      <w:rFonts w:ascii="Arial" w:eastAsia="Times New Roman" w:hAnsi="Arial" w:cs="Arial"/>
      <w:bCs/>
      <w:sz w:val="28"/>
      <w:szCs w:val="28"/>
    </w:rPr>
  </w:style>
  <w:style w:type="character" w:customStyle="1" w:styleId="50">
    <w:name w:val="Заголовок 5 Знак"/>
    <w:basedOn w:val="a0"/>
    <w:link w:val="5"/>
    <w:rsid w:val="00E045C0"/>
    <w:rPr>
      <w:rFonts w:ascii="Times New Roman" w:eastAsia="Times New Roman" w:hAnsi="Times New Roman" w:cs="Times New Roman"/>
      <w:bCs/>
      <w:color w:val="000000"/>
      <w:sz w:val="28"/>
      <w:szCs w:val="28"/>
    </w:rPr>
  </w:style>
  <w:style w:type="paragraph" w:customStyle="1" w:styleId="ConsNormal">
    <w:name w:val="ConsNormal"/>
    <w:rsid w:val="00E045C0"/>
    <w:pPr>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footnote text"/>
    <w:basedOn w:val="a"/>
    <w:link w:val="ab"/>
    <w:semiHidden/>
    <w:rsid w:val="00E045C0"/>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E045C0"/>
    <w:rPr>
      <w:rFonts w:ascii="Times New Roman" w:eastAsia="Times New Roman" w:hAnsi="Times New Roman" w:cs="Times New Roman"/>
      <w:sz w:val="20"/>
      <w:szCs w:val="20"/>
    </w:rPr>
  </w:style>
  <w:style w:type="character" w:styleId="ac">
    <w:name w:val="footnote reference"/>
    <w:semiHidden/>
    <w:rsid w:val="00E045C0"/>
    <w:rPr>
      <w:vertAlign w:val="superscript"/>
    </w:rPr>
  </w:style>
  <w:style w:type="paragraph" w:customStyle="1" w:styleId="ConsPlusNormal">
    <w:name w:val="ConsPlusNormal"/>
    <w:rsid w:val="00E045C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d">
    <w:name w:val="annotation reference"/>
    <w:semiHidden/>
    <w:rsid w:val="00E045C0"/>
    <w:rPr>
      <w:sz w:val="16"/>
      <w:szCs w:val="16"/>
    </w:rPr>
  </w:style>
  <w:style w:type="paragraph" w:styleId="ae">
    <w:name w:val="annotation text"/>
    <w:basedOn w:val="a"/>
    <w:link w:val="af"/>
    <w:semiHidden/>
    <w:rsid w:val="00E045C0"/>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semiHidden/>
    <w:rsid w:val="00E045C0"/>
    <w:rPr>
      <w:rFonts w:ascii="Times New Roman" w:eastAsia="Times New Roman" w:hAnsi="Times New Roman" w:cs="Times New Roman"/>
      <w:sz w:val="20"/>
      <w:szCs w:val="20"/>
    </w:rPr>
  </w:style>
  <w:style w:type="paragraph" w:styleId="af0">
    <w:name w:val="Balloon Text"/>
    <w:basedOn w:val="a"/>
    <w:link w:val="af1"/>
    <w:semiHidden/>
    <w:rsid w:val="00E045C0"/>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semiHidden/>
    <w:rsid w:val="00E045C0"/>
    <w:rPr>
      <w:rFonts w:ascii="Tahoma" w:eastAsia="Times New Roman" w:hAnsi="Tahoma" w:cs="Tahoma"/>
      <w:sz w:val="16"/>
      <w:szCs w:val="16"/>
    </w:rPr>
  </w:style>
  <w:style w:type="paragraph" w:styleId="af2">
    <w:name w:val="annotation subject"/>
    <w:basedOn w:val="ae"/>
    <w:next w:val="ae"/>
    <w:link w:val="af3"/>
    <w:semiHidden/>
    <w:rsid w:val="00E045C0"/>
    <w:rPr>
      <w:b/>
      <w:bCs/>
    </w:rPr>
  </w:style>
  <w:style w:type="character" w:customStyle="1" w:styleId="af3">
    <w:name w:val="Тема примечания Знак"/>
    <w:basedOn w:val="af"/>
    <w:link w:val="af2"/>
    <w:semiHidden/>
    <w:rsid w:val="00E045C0"/>
    <w:rPr>
      <w:b/>
      <w:bCs/>
    </w:rPr>
  </w:style>
  <w:style w:type="paragraph" w:styleId="af4">
    <w:name w:val="header"/>
    <w:basedOn w:val="a"/>
    <w:link w:val="af5"/>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rsid w:val="00E045C0"/>
    <w:rPr>
      <w:rFonts w:ascii="Times New Roman" w:eastAsia="Times New Roman" w:hAnsi="Times New Roman" w:cs="Times New Roman"/>
      <w:sz w:val="24"/>
      <w:szCs w:val="24"/>
    </w:rPr>
  </w:style>
  <w:style w:type="character" w:styleId="af6">
    <w:name w:val="page number"/>
    <w:basedOn w:val="a0"/>
    <w:rsid w:val="00E045C0"/>
  </w:style>
  <w:style w:type="paragraph" w:styleId="af7">
    <w:name w:val="footer"/>
    <w:basedOn w:val="a"/>
    <w:link w:val="af8"/>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rsid w:val="00E045C0"/>
    <w:rPr>
      <w:rFonts w:ascii="Times New Roman" w:eastAsia="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eastAsia="Times New Roman" w:hAnsi="Times New Roman" w:cs="Times New Roman"/>
      <w:bCs/>
      <w:color w:val="000000"/>
      <w:sz w:val="28"/>
      <w:szCs w:val="28"/>
    </w:rPr>
  </w:style>
  <w:style w:type="character" w:customStyle="1" w:styleId="afa">
    <w:name w:val="Название Знак"/>
    <w:basedOn w:val="a0"/>
    <w:link w:val="af9"/>
    <w:rsid w:val="00E045C0"/>
    <w:rPr>
      <w:rFonts w:ascii="Times New Roman" w:eastAsia="Times New Roman" w:hAnsi="Times New Roman" w:cs="Times New Roman"/>
      <w:bCs/>
      <w:color w:val="000000"/>
      <w:sz w:val="28"/>
      <w:szCs w:val="28"/>
    </w:rPr>
  </w:style>
  <w:style w:type="paragraph" w:styleId="21">
    <w:name w:val="Body Text Indent 2"/>
    <w:basedOn w:val="a"/>
    <w:link w:val="22"/>
    <w:rsid w:val="00E045C0"/>
    <w:pPr>
      <w:tabs>
        <w:tab w:val="num" w:pos="0"/>
      </w:tabs>
      <w:spacing w:before="120" w:after="0" w:line="240" w:lineRule="auto"/>
      <w:ind w:firstLine="709"/>
      <w:jc w:val="both"/>
    </w:pPr>
    <w:rPr>
      <w:rFonts w:ascii="Times New Roman" w:eastAsia="Times New Roman" w:hAnsi="Times New Roman" w:cs="Times New Roman"/>
      <w:color w:val="000000"/>
      <w:sz w:val="28"/>
      <w:szCs w:val="28"/>
    </w:rPr>
  </w:style>
  <w:style w:type="character" w:customStyle="1" w:styleId="22">
    <w:name w:val="Основной текст с отступом 2 Знак"/>
    <w:basedOn w:val="a0"/>
    <w:link w:val="21"/>
    <w:rsid w:val="00E045C0"/>
    <w:rPr>
      <w:rFonts w:ascii="Times New Roman" w:eastAsia="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eastAsia="Times New Roman" w:hAnsi="Times New Roman" w:cs="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table" w:styleId="afc">
    <w:name w:val="Table Grid"/>
    <w:basedOn w:val="a1"/>
    <w:rsid w:val="00E045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Title">
    <w:name w:val="ConsPlusTitle"/>
    <w:rsid w:val="00E045C0"/>
    <w:pPr>
      <w:widowControl w:val="0"/>
      <w:autoSpaceDE w:val="0"/>
      <w:autoSpaceDN w:val="0"/>
      <w:adjustRightInd w:val="0"/>
      <w:spacing w:after="0" w:line="240" w:lineRule="auto"/>
    </w:pPr>
    <w:rPr>
      <w:rFonts w:ascii="Arial" w:eastAsia="Times New Roman" w:hAnsi="Arial" w:cs="Arial"/>
      <w:b/>
      <w:bCs/>
      <w:sz w:val="20"/>
      <w:szCs w:val="20"/>
    </w:rPr>
  </w:style>
  <w:style w:type="paragraph" w:styleId="afe">
    <w:name w:val="Normal (Web)"/>
    <w:basedOn w:val="a"/>
    <w:rsid w:val="00E045C0"/>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Strong"/>
    <w:qFormat/>
    <w:rsid w:val="00E045C0"/>
    <w:rPr>
      <w:b/>
      <w:bCs/>
    </w:rPr>
  </w:style>
  <w:style w:type="paragraph" w:styleId="aff0">
    <w:name w:val="Body Text"/>
    <w:basedOn w:val="a"/>
    <w:link w:val="aff1"/>
    <w:rsid w:val="00E045C0"/>
    <w:pPr>
      <w:spacing w:after="120" w:line="240" w:lineRule="auto"/>
    </w:pPr>
    <w:rPr>
      <w:rFonts w:ascii="Times New Roman" w:eastAsia="Times New Roman" w:hAnsi="Times New Roman" w:cs="Times New Roman"/>
      <w:sz w:val="24"/>
      <w:szCs w:val="24"/>
    </w:rPr>
  </w:style>
  <w:style w:type="character" w:customStyle="1" w:styleId="aff1">
    <w:name w:val="Основной текст Знак"/>
    <w:basedOn w:val="a0"/>
    <w:link w:val="aff0"/>
    <w:rsid w:val="00E045C0"/>
    <w:rPr>
      <w:rFonts w:ascii="Times New Roman" w:eastAsia="Times New Roman" w:hAnsi="Times New Roman" w:cs="Times New Roman"/>
      <w:sz w:val="24"/>
      <w:szCs w:val="24"/>
    </w:rPr>
  </w:style>
  <w:style w:type="paragraph" w:customStyle="1" w:styleId="ConsPlusCell">
    <w:name w:val="ConsPlusCell"/>
    <w:rsid w:val="00E045C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E045C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
    <w:name w:val="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eastAsia="Times New Roman"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f4">
    <w:name w:val="Не вступил в силу"/>
    <w:uiPriority w:val="99"/>
    <w:rsid w:val="00E045C0"/>
    <w:rPr>
      <w:color w:val="008080"/>
      <w:sz w:val="20"/>
      <w:szCs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eastAsia="Times New Roman"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eastAsia="Times New Roman"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eastAsia="Times New Roman" w:hAnsi="Arial" w:cs="Times New Roman"/>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styleId="23">
    <w:name w:val="Body Text 2"/>
    <w:basedOn w:val="a"/>
    <w:link w:val="24"/>
    <w:rsid w:val="00E045C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045C0"/>
    <w:rPr>
      <w:rFonts w:ascii="Times New Roman" w:eastAsia="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eastAsia="Times New Roman" w:hAnsi="Tahoma" w:cs="Tahoma"/>
      <w:sz w:val="20"/>
      <w:szCs w:val="20"/>
    </w:rPr>
  </w:style>
  <w:style w:type="character" w:customStyle="1" w:styleId="affa">
    <w:name w:val="Схема документа Знак"/>
    <w:basedOn w:val="a0"/>
    <w:link w:val="aff9"/>
    <w:semiHidden/>
    <w:rsid w:val="00E045C0"/>
    <w:rPr>
      <w:rFonts w:ascii="Tahoma" w:eastAsia="Times New Roman"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eastAsia="Times New Roman" w:hAnsi="Times New Roman" w:cs="Times New Roman"/>
      <w:sz w:val="24"/>
      <w:szCs w:val="24"/>
    </w:rPr>
  </w:style>
  <w:style w:type="paragraph" w:styleId="33">
    <w:name w:val="toc 3"/>
    <w:basedOn w:val="a"/>
    <w:next w:val="a"/>
    <w:autoRedefine/>
    <w:semiHidden/>
    <w:rsid w:val="00E045C0"/>
    <w:pPr>
      <w:spacing w:after="0" w:line="240" w:lineRule="auto"/>
      <w:ind w:left="480"/>
    </w:pPr>
    <w:rPr>
      <w:rFonts w:ascii="Times New Roman" w:eastAsia="Times New Roman" w:hAnsi="Times New Roman" w:cs="Times New Roman"/>
      <w:sz w:val="24"/>
      <w:szCs w:val="24"/>
    </w:rPr>
  </w:style>
  <w:style w:type="character" w:styleId="affb">
    <w:name w:val="FollowedHyperlink"/>
    <w:uiPriority w:val="99"/>
    <w:semiHidden/>
    <w:unhideWhenUsed/>
    <w:rsid w:val="00E045C0"/>
    <w:rPr>
      <w:color w:val="800080"/>
      <w:u w:val="single"/>
    </w:rPr>
  </w:style>
  <w:style w:type="paragraph" w:customStyle="1" w:styleId="15">
    <w:name w:val="Знак1"/>
    <w:basedOn w:val="a"/>
    <w:rsid w:val="00E045C0"/>
    <w:pPr>
      <w:spacing w:after="160" w:line="240" w:lineRule="exact"/>
    </w:pPr>
    <w:rPr>
      <w:rFonts w:ascii="Verdana" w:eastAsia="Batang" w:hAnsi="Verdana" w:cs="Times New Roman"/>
      <w:sz w:val="20"/>
      <w:szCs w:val="20"/>
      <w:lang w:val="en-US" w:eastAsia="en-US"/>
    </w:rPr>
  </w:style>
  <w:style w:type="paragraph" w:customStyle="1" w:styleId="Default">
    <w:name w:val="Default"/>
    <w:rsid w:val="00E045C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ostan">
    <w:name w:val="Postan"/>
    <w:basedOn w:val="a"/>
    <w:rsid w:val="00CB35BA"/>
    <w:pPr>
      <w:spacing w:after="0" w:line="240" w:lineRule="auto"/>
      <w:jc w:val="center"/>
    </w:pPr>
    <w:rPr>
      <w:rFonts w:ascii="Times New Roman" w:eastAsia="Times New Roman" w:hAnsi="Times New Roman" w:cs="Times New Roman"/>
      <w:sz w:val="28"/>
      <w:szCs w:val="20"/>
    </w:rPr>
  </w:style>
  <w:style w:type="paragraph" w:customStyle="1" w:styleId="affc">
    <w:name w:val="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e">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character" w:customStyle="1" w:styleId="FontStyle14">
    <w:name w:val="Font Style14"/>
    <w:basedOn w:val="a0"/>
    <w:rsid w:val="00CB35BA"/>
    <w:rPr>
      <w:rFonts w:ascii="Times New Roman" w:hAnsi="Times New Roman" w:cs="Times New Roman"/>
      <w:spacing w:val="10"/>
      <w:sz w:val="24"/>
      <w:szCs w:val="24"/>
    </w:rPr>
  </w:style>
  <w:style w:type="character" w:customStyle="1" w:styleId="FontStyle11">
    <w:name w:val="Font Style11"/>
    <w:basedOn w:val="a0"/>
    <w:rsid w:val="00C548B3"/>
    <w:rPr>
      <w:rFonts w:ascii="Times New Roman" w:hAnsi="Times New Roman" w:cs="Times New Roman"/>
      <w:b/>
      <w:bCs/>
      <w:spacing w:val="10"/>
      <w:sz w:val="24"/>
      <w:szCs w:val="24"/>
    </w:rPr>
  </w:style>
  <w:style w:type="character" w:customStyle="1" w:styleId="FontStyle16">
    <w:name w:val="Font Style16"/>
    <w:basedOn w:val="a0"/>
    <w:rsid w:val="00C548B3"/>
    <w:rPr>
      <w:rFonts w:ascii="Times New Roman" w:hAnsi="Times New Roman" w:cs="Times New Roman"/>
      <w:sz w:val="16"/>
      <w:szCs w:val="16"/>
    </w:rPr>
  </w:style>
  <w:style w:type="character" w:customStyle="1" w:styleId="FontStyle17">
    <w:name w:val="Font Style17"/>
    <w:basedOn w:val="a0"/>
    <w:rsid w:val="00C548B3"/>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102216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1191</Words>
  <Characters>6792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7968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Tim_adm</cp:lastModifiedBy>
  <cp:revision>25</cp:revision>
  <dcterms:created xsi:type="dcterms:W3CDTF">2013-11-27T05:54:00Z</dcterms:created>
  <dcterms:modified xsi:type="dcterms:W3CDTF">2015-03-11T05:35:00Z</dcterms:modified>
</cp:coreProperties>
</file>