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4C2675" w:rsidRDefault="00F22D76" w:rsidP="004C2675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C2675">
        <w:rPr>
          <w:b w:val="0"/>
          <w:sz w:val="24"/>
          <w:szCs w:val="24"/>
        </w:rPr>
        <w:t>КРАСНОДАРСКИЙ КРАЙ</w:t>
      </w:r>
    </w:p>
    <w:p w:rsidR="00F22D76" w:rsidRPr="004C2675" w:rsidRDefault="00F22D76" w:rsidP="004C2675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C2675">
        <w:rPr>
          <w:b w:val="0"/>
          <w:sz w:val="24"/>
          <w:szCs w:val="24"/>
        </w:rPr>
        <w:t>ТИМАШЕВСКИЙ РАЙОН</w:t>
      </w:r>
    </w:p>
    <w:p w:rsidR="00F22D76" w:rsidRPr="004C2675" w:rsidRDefault="00F22D76" w:rsidP="004C2675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C2675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4C2675" w:rsidRDefault="00F22D76" w:rsidP="004C2675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C2675">
        <w:rPr>
          <w:b w:val="0"/>
          <w:sz w:val="24"/>
          <w:szCs w:val="24"/>
        </w:rPr>
        <w:t>ТИМАШЕВСКОГО РАЙОНА</w:t>
      </w:r>
    </w:p>
    <w:p w:rsidR="00F22D76" w:rsidRPr="004C2675" w:rsidRDefault="00F22D76" w:rsidP="004C2675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4C2675" w:rsidRDefault="00F22D76" w:rsidP="004C2675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C2675">
        <w:rPr>
          <w:b w:val="0"/>
          <w:sz w:val="24"/>
          <w:szCs w:val="24"/>
        </w:rPr>
        <w:t>РЕШЕНИЕ</w:t>
      </w:r>
    </w:p>
    <w:p w:rsidR="00F22D76" w:rsidRPr="004C2675" w:rsidRDefault="00F22D76" w:rsidP="004C2675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4C2675" w:rsidRDefault="00D035AF" w:rsidP="004C2675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4C2675">
        <w:rPr>
          <w:b w:val="0"/>
          <w:sz w:val="24"/>
          <w:szCs w:val="24"/>
        </w:rPr>
        <w:t xml:space="preserve">16 августа </w:t>
      </w:r>
      <w:r w:rsidR="0050509F" w:rsidRPr="004C2675">
        <w:rPr>
          <w:b w:val="0"/>
          <w:sz w:val="24"/>
          <w:szCs w:val="24"/>
        </w:rPr>
        <w:t>201</w:t>
      </w:r>
      <w:r w:rsidR="00AE6686" w:rsidRPr="004C2675">
        <w:rPr>
          <w:b w:val="0"/>
          <w:sz w:val="24"/>
          <w:szCs w:val="24"/>
        </w:rPr>
        <w:t>7</w:t>
      </w:r>
      <w:r w:rsidR="00F22D76" w:rsidRPr="004C2675">
        <w:rPr>
          <w:b w:val="0"/>
          <w:sz w:val="24"/>
          <w:szCs w:val="24"/>
        </w:rPr>
        <w:t xml:space="preserve"> года                             </w:t>
      </w:r>
      <w:r w:rsidR="0050509F" w:rsidRPr="004C2675">
        <w:rPr>
          <w:b w:val="0"/>
          <w:sz w:val="24"/>
          <w:szCs w:val="24"/>
        </w:rPr>
        <w:t xml:space="preserve">  </w:t>
      </w:r>
      <w:r w:rsidR="00F22D76" w:rsidRPr="004C2675">
        <w:rPr>
          <w:b w:val="0"/>
          <w:sz w:val="24"/>
          <w:szCs w:val="24"/>
        </w:rPr>
        <w:t>№</w:t>
      </w:r>
      <w:r w:rsidR="003F13B5" w:rsidRPr="004C2675">
        <w:rPr>
          <w:b w:val="0"/>
          <w:sz w:val="24"/>
          <w:szCs w:val="24"/>
        </w:rPr>
        <w:t xml:space="preserve"> </w:t>
      </w:r>
      <w:r w:rsidRPr="004C2675">
        <w:rPr>
          <w:b w:val="0"/>
          <w:sz w:val="24"/>
          <w:szCs w:val="24"/>
        </w:rPr>
        <w:t>28</w:t>
      </w:r>
      <w:r w:rsidR="00707966" w:rsidRPr="004C2675">
        <w:rPr>
          <w:b w:val="0"/>
          <w:sz w:val="24"/>
          <w:szCs w:val="24"/>
        </w:rPr>
        <w:t>4</w:t>
      </w:r>
      <w:r w:rsidR="00680C94" w:rsidRPr="004C2675">
        <w:rPr>
          <w:b w:val="0"/>
          <w:sz w:val="24"/>
          <w:szCs w:val="24"/>
        </w:rPr>
        <w:t xml:space="preserve"> </w:t>
      </w:r>
      <w:r w:rsidR="00F22D76" w:rsidRPr="004C2675">
        <w:rPr>
          <w:b w:val="0"/>
          <w:sz w:val="24"/>
          <w:szCs w:val="24"/>
        </w:rPr>
        <w:t xml:space="preserve">        </w:t>
      </w:r>
      <w:r w:rsidR="0008446C" w:rsidRPr="004C2675">
        <w:rPr>
          <w:b w:val="0"/>
          <w:sz w:val="24"/>
          <w:szCs w:val="24"/>
        </w:rPr>
        <w:t xml:space="preserve"> </w:t>
      </w:r>
      <w:r w:rsidR="00F22D76" w:rsidRPr="004C2675">
        <w:rPr>
          <w:b w:val="0"/>
          <w:sz w:val="24"/>
          <w:szCs w:val="24"/>
        </w:rPr>
        <w:t xml:space="preserve">           </w:t>
      </w:r>
      <w:r w:rsidR="0008446C" w:rsidRPr="004C2675">
        <w:rPr>
          <w:b w:val="0"/>
          <w:sz w:val="24"/>
          <w:szCs w:val="24"/>
        </w:rPr>
        <w:t xml:space="preserve"> </w:t>
      </w:r>
      <w:r w:rsidR="00F22D76" w:rsidRPr="004C2675">
        <w:rPr>
          <w:b w:val="0"/>
          <w:sz w:val="24"/>
          <w:szCs w:val="24"/>
        </w:rPr>
        <w:t xml:space="preserve">                 </w:t>
      </w:r>
      <w:r w:rsidR="00707966" w:rsidRPr="004C2675">
        <w:rPr>
          <w:b w:val="0"/>
          <w:sz w:val="24"/>
          <w:szCs w:val="24"/>
        </w:rPr>
        <w:t xml:space="preserve"> </w:t>
      </w:r>
      <w:r w:rsidR="00F22D76" w:rsidRPr="004C2675">
        <w:rPr>
          <w:b w:val="0"/>
          <w:sz w:val="24"/>
          <w:szCs w:val="24"/>
        </w:rPr>
        <w:t xml:space="preserve">      г.Тимашевск</w:t>
      </w:r>
    </w:p>
    <w:p w:rsidR="003F13B5" w:rsidRPr="004C2675" w:rsidRDefault="003F13B5" w:rsidP="004C2675">
      <w:pPr>
        <w:pStyle w:val="ConsPlusNormal"/>
        <w:ind w:firstLine="567"/>
        <w:jc w:val="both"/>
        <w:rPr>
          <w:sz w:val="24"/>
          <w:szCs w:val="24"/>
        </w:rPr>
      </w:pPr>
    </w:p>
    <w:p w:rsidR="004C2675" w:rsidRPr="004C2675" w:rsidRDefault="004C2675" w:rsidP="0078609B">
      <w:pPr>
        <w:tabs>
          <w:tab w:val="left" w:pos="9638"/>
        </w:tabs>
        <w:ind w:right="-1" w:firstLine="567"/>
        <w:jc w:val="center"/>
        <w:rPr>
          <w:rFonts w:ascii="Arial" w:hAnsi="Arial" w:cs="Arial"/>
          <w:b/>
          <w:sz w:val="32"/>
          <w:szCs w:val="32"/>
        </w:rPr>
      </w:pPr>
      <w:r w:rsidRPr="004C2675">
        <w:rPr>
          <w:rFonts w:ascii="Arial" w:hAnsi="Arial" w:cs="Arial"/>
          <w:b/>
          <w:sz w:val="32"/>
          <w:szCs w:val="32"/>
        </w:rPr>
        <w:t>О внесении изменений в решение Совета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C2675">
        <w:rPr>
          <w:rFonts w:ascii="Arial" w:hAnsi="Arial" w:cs="Arial"/>
          <w:b/>
          <w:sz w:val="32"/>
          <w:szCs w:val="32"/>
        </w:rPr>
        <w:t>Тимашевского городского поселения Тимашевского района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C2675">
        <w:rPr>
          <w:rFonts w:ascii="Arial" w:hAnsi="Arial" w:cs="Arial"/>
          <w:b/>
          <w:sz w:val="32"/>
          <w:szCs w:val="32"/>
        </w:rPr>
        <w:t>от 19 октября 2016 года № 227 «Об утверждении программы приватизации муниципальной собственности Тимашевского городского поселения Тимашевского района на 2017 год»</w:t>
      </w:r>
    </w:p>
    <w:p w:rsidR="004C2675" w:rsidRPr="004C2675" w:rsidRDefault="004C2675" w:rsidP="004C2675">
      <w:pPr>
        <w:tabs>
          <w:tab w:val="left" w:pos="9638"/>
        </w:tabs>
        <w:ind w:right="-1"/>
        <w:rPr>
          <w:rFonts w:ascii="Arial" w:hAnsi="Arial" w:cs="Arial"/>
          <w:sz w:val="24"/>
          <w:szCs w:val="24"/>
        </w:rPr>
      </w:pPr>
    </w:p>
    <w:p w:rsidR="004C2675" w:rsidRPr="004C2675" w:rsidRDefault="004C2675" w:rsidP="004C2675">
      <w:pPr>
        <w:tabs>
          <w:tab w:val="left" w:pos="9638"/>
        </w:tabs>
        <w:ind w:right="-1"/>
        <w:jc w:val="both"/>
        <w:rPr>
          <w:rFonts w:ascii="Arial" w:hAnsi="Arial" w:cs="Arial"/>
          <w:sz w:val="24"/>
          <w:szCs w:val="24"/>
        </w:rPr>
      </w:pPr>
    </w:p>
    <w:p w:rsidR="004C2675" w:rsidRPr="004C2675" w:rsidRDefault="004C2675" w:rsidP="004C2675">
      <w:pPr>
        <w:tabs>
          <w:tab w:val="left" w:pos="9638"/>
        </w:tabs>
        <w:ind w:right="-1" w:firstLine="567"/>
        <w:jc w:val="both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bCs/>
          <w:sz w:val="24"/>
          <w:szCs w:val="24"/>
        </w:rPr>
        <w:t>Руководствуясь Конституцией Российской Федерации, Гражданским кодексом Российской Федерации, Федеральными законами от 21 декабря 2001 года № 178-ФЗ «О приватизации государственного и муниципального имущества», от 22 июля 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Постановлениями Правительства Российской Федерации от 12 августа 2002 года № 584 «Об утверждении Положения о проведении конкурса по продаже государственного или муниципального имущества»,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от 22 июля 2002 года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Уставом Тимашевского городского поселения Тимашевского района и 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года № 48 (с изменениями от 19 ноября 2010 года № 110, от 31 октября 2012 года № 231, от 17 декабря 2013 года № 314, от 15 апреля 2015 года № 46, от 25 ноября 2015 года № 100, от 19 октября 2016 года № 224),</w:t>
      </w:r>
      <w:r w:rsidRPr="004C2675">
        <w:rPr>
          <w:rFonts w:ascii="Arial" w:hAnsi="Arial" w:cs="Arial"/>
          <w:sz w:val="24"/>
          <w:szCs w:val="24"/>
        </w:rPr>
        <w:t xml:space="preserve"> Совет Тимашевского городского поселения Тимашевского района, р</w:t>
      </w:r>
      <w:r>
        <w:rPr>
          <w:rFonts w:ascii="Arial" w:hAnsi="Arial" w:cs="Arial"/>
          <w:sz w:val="24"/>
          <w:szCs w:val="24"/>
        </w:rPr>
        <w:t>еши</w:t>
      </w:r>
      <w:r w:rsidRPr="004C2675">
        <w:rPr>
          <w:rFonts w:ascii="Arial" w:hAnsi="Arial" w:cs="Arial"/>
          <w:sz w:val="24"/>
          <w:szCs w:val="24"/>
        </w:rPr>
        <w:t>л:</w:t>
      </w:r>
    </w:p>
    <w:p w:rsidR="004C2675" w:rsidRPr="004C2675" w:rsidRDefault="004C2675" w:rsidP="004C2675">
      <w:pPr>
        <w:pStyle w:val="ConsNormal"/>
        <w:widowControl/>
        <w:tabs>
          <w:tab w:val="left" w:pos="9638"/>
        </w:tabs>
        <w:ind w:right="-1" w:firstLine="567"/>
        <w:jc w:val="both"/>
        <w:rPr>
          <w:sz w:val="24"/>
          <w:szCs w:val="24"/>
        </w:rPr>
      </w:pPr>
      <w:r w:rsidRPr="004C2675">
        <w:rPr>
          <w:sz w:val="24"/>
          <w:szCs w:val="24"/>
        </w:rPr>
        <w:t>1. Внести изменения в решение Совета Тимашевского городского поселения Тимашевского района от 19 октября 2016 года № 227 «Об утверждении программы приватизации муниципальной собственности Тимашевского городского поселения Тимашевского района на 2017 год» изложив приложения к программе приватизации объектов муниципальной собственности Тимашевского городского поселения Тимашевского района на 2017 год в новой редакции (прилагается).</w:t>
      </w:r>
    </w:p>
    <w:p w:rsidR="004C2675" w:rsidRPr="004C2675" w:rsidRDefault="004C2675" w:rsidP="004C2675">
      <w:pPr>
        <w:pStyle w:val="ConsNormal"/>
        <w:widowControl/>
        <w:tabs>
          <w:tab w:val="left" w:pos="1134"/>
          <w:tab w:val="left" w:pos="9638"/>
        </w:tabs>
        <w:ind w:right="-1" w:firstLine="567"/>
        <w:jc w:val="both"/>
        <w:rPr>
          <w:sz w:val="24"/>
          <w:szCs w:val="24"/>
        </w:rPr>
      </w:pPr>
      <w:r w:rsidRPr="004C2675">
        <w:rPr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опубликовать настоящее решение в средствах массовой информации и разместить на официальном сайте администрации </w:t>
      </w:r>
      <w:r w:rsidRPr="004C2675">
        <w:rPr>
          <w:sz w:val="24"/>
          <w:szCs w:val="24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4C2675" w:rsidRPr="004C2675" w:rsidRDefault="004C2675" w:rsidP="004C2675">
      <w:pPr>
        <w:tabs>
          <w:tab w:val="left" w:pos="9638"/>
        </w:tabs>
        <w:ind w:right="-1" w:firstLine="567"/>
        <w:jc w:val="both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3. Контроль за выполнением решения возложить на главу Тимашевского городского поселения Тимашевского района П.В. Буряк.</w:t>
      </w:r>
    </w:p>
    <w:p w:rsidR="004C2675" w:rsidRPr="004C2675" w:rsidRDefault="004C2675" w:rsidP="004C2675">
      <w:pPr>
        <w:tabs>
          <w:tab w:val="left" w:pos="9638"/>
        </w:tabs>
        <w:ind w:right="-1" w:firstLine="567"/>
        <w:jc w:val="both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 xml:space="preserve">4. Решение вступает в силу после его официального опубликования. </w:t>
      </w:r>
    </w:p>
    <w:p w:rsidR="008F1615" w:rsidRPr="004C2675" w:rsidRDefault="008F1615" w:rsidP="004C2675">
      <w:pPr>
        <w:pStyle w:val="ConsPlusNormal"/>
        <w:ind w:firstLine="567"/>
        <w:jc w:val="both"/>
        <w:rPr>
          <w:sz w:val="24"/>
          <w:szCs w:val="24"/>
        </w:rPr>
      </w:pPr>
    </w:p>
    <w:p w:rsidR="00B23BF2" w:rsidRDefault="00B23BF2" w:rsidP="004C2675">
      <w:pPr>
        <w:pStyle w:val="ConsPlusNormal"/>
        <w:ind w:firstLine="567"/>
        <w:jc w:val="both"/>
        <w:rPr>
          <w:sz w:val="24"/>
          <w:szCs w:val="24"/>
        </w:rPr>
      </w:pPr>
    </w:p>
    <w:p w:rsidR="004C2675" w:rsidRPr="004C2675" w:rsidRDefault="004C2675" w:rsidP="004C2675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C2675" w:rsidRDefault="00D76444" w:rsidP="004C2675">
      <w:pPr>
        <w:pStyle w:val="ConsPlusNormal"/>
        <w:ind w:firstLine="567"/>
        <w:jc w:val="both"/>
        <w:rPr>
          <w:sz w:val="24"/>
          <w:szCs w:val="24"/>
        </w:rPr>
      </w:pPr>
      <w:r w:rsidRPr="004C2675">
        <w:rPr>
          <w:sz w:val="24"/>
          <w:szCs w:val="24"/>
        </w:rPr>
        <w:t>Г</w:t>
      </w:r>
      <w:r w:rsidR="003F13B5" w:rsidRPr="004C2675">
        <w:rPr>
          <w:sz w:val="24"/>
          <w:szCs w:val="24"/>
        </w:rPr>
        <w:t>лав</w:t>
      </w:r>
      <w:r w:rsidRPr="004C2675">
        <w:rPr>
          <w:sz w:val="24"/>
          <w:szCs w:val="24"/>
        </w:rPr>
        <w:t>а</w:t>
      </w:r>
    </w:p>
    <w:p w:rsidR="003F13B5" w:rsidRPr="004C2675" w:rsidRDefault="003F13B5" w:rsidP="004C2675">
      <w:pPr>
        <w:pStyle w:val="ConsPlusNormal"/>
        <w:ind w:firstLine="567"/>
        <w:jc w:val="both"/>
        <w:rPr>
          <w:sz w:val="24"/>
          <w:szCs w:val="24"/>
        </w:rPr>
      </w:pPr>
      <w:r w:rsidRPr="004C2675">
        <w:rPr>
          <w:sz w:val="24"/>
          <w:szCs w:val="24"/>
        </w:rPr>
        <w:t>Тимашевского городского поселения</w:t>
      </w:r>
    </w:p>
    <w:p w:rsidR="003F13B5" w:rsidRPr="004C2675" w:rsidRDefault="003F13B5" w:rsidP="004C2675">
      <w:pPr>
        <w:pStyle w:val="ConsPlusNormal"/>
        <w:ind w:firstLine="567"/>
        <w:jc w:val="both"/>
        <w:rPr>
          <w:sz w:val="24"/>
          <w:szCs w:val="24"/>
        </w:rPr>
      </w:pPr>
      <w:r w:rsidRPr="004C2675">
        <w:rPr>
          <w:sz w:val="24"/>
          <w:szCs w:val="24"/>
        </w:rPr>
        <w:t>Тимашевского района</w:t>
      </w:r>
    </w:p>
    <w:p w:rsidR="003F13B5" w:rsidRPr="004C2675" w:rsidRDefault="003F13B5" w:rsidP="004C2675">
      <w:pPr>
        <w:pStyle w:val="ConsPlusNormal"/>
        <w:ind w:firstLine="567"/>
        <w:jc w:val="both"/>
        <w:rPr>
          <w:sz w:val="24"/>
          <w:szCs w:val="24"/>
        </w:rPr>
      </w:pPr>
      <w:r w:rsidRPr="004C2675">
        <w:rPr>
          <w:sz w:val="24"/>
          <w:szCs w:val="24"/>
        </w:rPr>
        <w:t>П.В.Буряк</w:t>
      </w:r>
    </w:p>
    <w:p w:rsidR="003F13B5" w:rsidRPr="004C2675" w:rsidRDefault="003F13B5" w:rsidP="004C2675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C2675" w:rsidRDefault="003F13B5" w:rsidP="004C2675">
      <w:pPr>
        <w:pStyle w:val="ConsPlusNormal"/>
        <w:ind w:firstLine="567"/>
        <w:rPr>
          <w:sz w:val="24"/>
          <w:szCs w:val="24"/>
        </w:rPr>
      </w:pPr>
    </w:p>
    <w:p w:rsidR="003F13B5" w:rsidRPr="004C2675" w:rsidRDefault="003F13B5" w:rsidP="004C2675">
      <w:pPr>
        <w:pStyle w:val="ConsPlusNormal"/>
        <w:ind w:firstLine="567"/>
        <w:rPr>
          <w:sz w:val="24"/>
          <w:szCs w:val="24"/>
        </w:rPr>
      </w:pPr>
    </w:p>
    <w:p w:rsidR="003F13B5" w:rsidRPr="004C2675" w:rsidRDefault="003F13B5" w:rsidP="004C2675">
      <w:pPr>
        <w:pStyle w:val="ConsPlusNormal"/>
        <w:ind w:firstLine="567"/>
        <w:rPr>
          <w:sz w:val="24"/>
          <w:szCs w:val="24"/>
          <w:highlight w:val="yellow"/>
        </w:rPr>
      </w:pPr>
      <w:r w:rsidRPr="004C2675">
        <w:rPr>
          <w:sz w:val="24"/>
          <w:szCs w:val="24"/>
        </w:rPr>
        <w:t>Председатель Совета</w:t>
      </w:r>
    </w:p>
    <w:p w:rsidR="003F13B5" w:rsidRPr="004C2675" w:rsidRDefault="003F13B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Тимашевского городского поселения</w:t>
      </w:r>
    </w:p>
    <w:p w:rsidR="003F13B5" w:rsidRPr="004C2675" w:rsidRDefault="003F13B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Тимашевского района</w:t>
      </w:r>
    </w:p>
    <w:p w:rsidR="0012311D" w:rsidRPr="004C2675" w:rsidRDefault="003F13B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С.Г.Качанов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</w:p>
    <w:p w:rsidR="004C2675" w:rsidRDefault="004C2675" w:rsidP="004C2675">
      <w:pPr>
        <w:pStyle w:val="ConsPlusNormal"/>
        <w:ind w:firstLine="567"/>
        <w:rPr>
          <w:sz w:val="24"/>
          <w:szCs w:val="24"/>
        </w:rPr>
      </w:pP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 xml:space="preserve">ПРИЛОЖЕНИЕ 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к решению Совета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 xml:space="preserve">Тимашевского городского поселения 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Тимашевского района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от</w:t>
      </w:r>
      <w:r>
        <w:rPr>
          <w:sz w:val="24"/>
          <w:szCs w:val="24"/>
        </w:rPr>
        <w:t xml:space="preserve"> 16.08.2017</w:t>
      </w:r>
      <w:r w:rsidRPr="004C2675">
        <w:rPr>
          <w:sz w:val="24"/>
          <w:szCs w:val="24"/>
        </w:rPr>
        <w:t xml:space="preserve"> № </w:t>
      </w:r>
      <w:r>
        <w:rPr>
          <w:sz w:val="24"/>
          <w:szCs w:val="24"/>
        </w:rPr>
        <w:t>284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«Приложение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к программе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приватизации объектов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муниципальной собственности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 xml:space="preserve">Тимашевского городского поселения 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Тимашевского района на 2017 год</w:t>
      </w:r>
    </w:p>
    <w:p w:rsidR="004C2675" w:rsidRPr="004C2675" w:rsidRDefault="004C2675" w:rsidP="004C2675">
      <w:pPr>
        <w:ind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(в редакции решений Совета</w:t>
      </w:r>
    </w:p>
    <w:p w:rsidR="004C2675" w:rsidRPr="004C2675" w:rsidRDefault="004C2675" w:rsidP="004C2675">
      <w:pPr>
        <w:ind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C2675" w:rsidRPr="004C2675" w:rsidRDefault="004C2675" w:rsidP="004C2675">
      <w:pPr>
        <w:ind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4C2675" w:rsidRDefault="004C2675" w:rsidP="004C2675">
      <w:pPr>
        <w:ind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от 19</w:t>
      </w:r>
      <w:r>
        <w:rPr>
          <w:rFonts w:ascii="Arial" w:hAnsi="Arial" w:cs="Arial"/>
          <w:sz w:val="24"/>
          <w:szCs w:val="24"/>
        </w:rPr>
        <w:t>.10.</w:t>
      </w:r>
      <w:r w:rsidRPr="004C2675">
        <w:rPr>
          <w:rFonts w:ascii="Arial" w:hAnsi="Arial" w:cs="Arial"/>
          <w:sz w:val="24"/>
          <w:szCs w:val="24"/>
        </w:rPr>
        <w:t>2016 № 227</w:t>
      </w:r>
      <w:r>
        <w:rPr>
          <w:rFonts w:ascii="Arial" w:hAnsi="Arial" w:cs="Arial"/>
          <w:sz w:val="24"/>
          <w:szCs w:val="24"/>
        </w:rPr>
        <w:t>,</w:t>
      </w:r>
      <w:r w:rsidRPr="004C2675">
        <w:rPr>
          <w:rFonts w:ascii="Arial" w:hAnsi="Arial" w:cs="Arial"/>
          <w:sz w:val="24"/>
          <w:szCs w:val="24"/>
        </w:rPr>
        <w:t xml:space="preserve"> </w:t>
      </w:r>
    </w:p>
    <w:p w:rsidR="004C2675" w:rsidRPr="004C2675" w:rsidRDefault="004C2675" w:rsidP="004C2675">
      <w:pPr>
        <w:pStyle w:val="ConsPlusNormal"/>
        <w:ind w:firstLine="567"/>
        <w:rPr>
          <w:sz w:val="24"/>
          <w:szCs w:val="24"/>
        </w:rPr>
      </w:pPr>
      <w:r w:rsidRPr="004C2675">
        <w:rPr>
          <w:sz w:val="24"/>
          <w:szCs w:val="24"/>
        </w:rPr>
        <w:t>от</w:t>
      </w:r>
      <w:r>
        <w:rPr>
          <w:sz w:val="24"/>
          <w:szCs w:val="24"/>
        </w:rPr>
        <w:t xml:space="preserve"> 16.08.2017</w:t>
      </w:r>
      <w:r w:rsidRPr="004C2675">
        <w:rPr>
          <w:sz w:val="24"/>
          <w:szCs w:val="24"/>
        </w:rPr>
        <w:t xml:space="preserve"> № </w:t>
      </w:r>
      <w:r>
        <w:rPr>
          <w:sz w:val="24"/>
          <w:szCs w:val="24"/>
        </w:rPr>
        <w:t>284)</w:t>
      </w:r>
    </w:p>
    <w:p w:rsidR="004C2675" w:rsidRDefault="004C2675" w:rsidP="004C2675">
      <w:pPr>
        <w:rPr>
          <w:rFonts w:ascii="Arial" w:hAnsi="Arial" w:cs="Arial"/>
          <w:sz w:val="24"/>
          <w:szCs w:val="24"/>
        </w:rPr>
      </w:pPr>
    </w:p>
    <w:p w:rsidR="004C2675" w:rsidRPr="004C2675" w:rsidRDefault="004C2675" w:rsidP="004C2675">
      <w:pPr>
        <w:rPr>
          <w:rFonts w:ascii="Arial" w:hAnsi="Arial" w:cs="Arial"/>
          <w:sz w:val="24"/>
          <w:szCs w:val="24"/>
        </w:rPr>
      </w:pPr>
    </w:p>
    <w:p w:rsidR="004C2675" w:rsidRPr="004C2675" w:rsidRDefault="004C2675" w:rsidP="004C267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ПЕРЕЧЕНЬ</w:t>
      </w:r>
    </w:p>
    <w:p w:rsidR="004C2675" w:rsidRPr="004C2675" w:rsidRDefault="004C2675" w:rsidP="004C267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ОБЪЕКТОВ МУНИЦИПАЛЬНОЙ СОБСТВЕННОСТИ ТИМАШЕВСКОГО ГОРОДСКОГО ПОСЕЛЕНИЯ ТИМАШЕВСКОГО РАЙОНА, ПОДЛЕЖАЩИХ ПРИВАТИЗАЦИИВ 2017 ГОДУ</w:t>
      </w:r>
    </w:p>
    <w:p w:rsidR="004C2675" w:rsidRPr="004C2675" w:rsidRDefault="004C2675" w:rsidP="004C267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748"/>
        <w:gridCol w:w="1842"/>
        <w:gridCol w:w="1842"/>
        <w:gridCol w:w="1842"/>
      </w:tblGrid>
      <w:tr w:rsidR="004C2675" w:rsidRPr="004C2675" w:rsidTr="00621782">
        <w:tc>
          <w:tcPr>
            <w:tcW w:w="567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N п/п</w:t>
            </w:r>
          </w:p>
        </w:tc>
        <w:tc>
          <w:tcPr>
            <w:tcW w:w="3748" w:type="dxa"/>
            <w:vAlign w:val="center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Балансовая стоим</w:t>
            </w:r>
            <w:bookmarkStart w:id="0" w:name="_GoBack"/>
            <w:bookmarkEnd w:id="0"/>
            <w:r w:rsidRPr="004C2675">
              <w:rPr>
                <w:sz w:val="24"/>
                <w:szCs w:val="24"/>
              </w:rPr>
              <w:t>ость, руб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Начальная цена приватизации (рыночная оценка, руб).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Способ приватизации</w:t>
            </w:r>
          </w:p>
        </w:tc>
      </w:tr>
      <w:tr w:rsidR="004C2675" w:rsidRPr="004C2675" w:rsidTr="00621782">
        <w:tc>
          <w:tcPr>
            <w:tcW w:w="567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748" w:type="dxa"/>
          </w:tcPr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 xml:space="preserve">Автомобиль легковой </w:t>
            </w:r>
          </w:p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ВАЗ-21074 LADA,</w:t>
            </w:r>
          </w:p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 xml:space="preserve"> год выпуска 2007 идентификационный №  ХТА21074072536288,</w:t>
            </w:r>
          </w:p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 xml:space="preserve"> двигатель № 21067 8822197, </w:t>
            </w:r>
          </w:p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кузов № 2536288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675">
              <w:rPr>
                <w:rFonts w:ascii="Arial" w:hAnsi="Arial" w:cs="Arial"/>
                <w:sz w:val="24"/>
                <w:szCs w:val="24"/>
              </w:rPr>
              <w:t>154000,00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24 000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Аукцион</w:t>
            </w:r>
          </w:p>
        </w:tc>
      </w:tr>
      <w:tr w:rsidR="004C2675" w:rsidRPr="004C2675" w:rsidTr="00621782">
        <w:tc>
          <w:tcPr>
            <w:tcW w:w="567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2.</w:t>
            </w:r>
          </w:p>
        </w:tc>
        <w:tc>
          <w:tcPr>
            <w:tcW w:w="3748" w:type="dxa"/>
          </w:tcPr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 xml:space="preserve">Автомобиль легковой </w:t>
            </w:r>
          </w:p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ВАЗ-21074 LADA,</w:t>
            </w:r>
          </w:p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 xml:space="preserve"> год выпуска 2007 идентификационный №  Х</w:t>
            </w:r>
            <w:r w:rsidRPr="004C2675">
              <w:rPr>
                <w:sz w:val="24"/>
                <w:szCs w:val="24"/>
                <w:lang w:val="en-US"/>
              </w:rPr>
              <w:t>V</w:t>
            </w:r>
            <w:r w:rsidRPr="004C2675">
              <w:rPr>
                <w:sz w:val="24"/>
                <w:szCs w:val="24"/>
              </w:rPr>
              <w:t>А21074072515528,</w:t>
            </w:r>
          </w:p>
          <w:p w:rsidR="004C2675" w:rsidRPr="004C2675" w:rsidRDefault="004C2675" w:rsidP="004C2675">
            <w:pPr>
              <w:pStyle w:val="ConsPlusNormal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двигатель № 21067 8798879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2675">
              <w:rPr>
                <w:rFonts w:ascii="Arial" w:hAnsi="Arial" w:cs="Arial"/>
                <w:sz w:val="24"/>
                <w:szCs w:val="24"/>
                <w:lang w:val="en-US"/>
              </w:rPr>
              <w:t>154000</w:t>
            </w:r>
            <w:r w:rsidRPr="004C2675">
              <w:rPr>
                <w:rFonts w:ascii="Arial" w:hAnsi="Arial" w:cs="Arial"/>
                <w:sz w:val="24"/>
                <w:szCs w:val="24"/>
              </w:rPr>
              <w:t>,</w:t>
            </w:r>
            <w:r w:rsidRPr="004C2675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842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24 000</w:t>
            </w:r>
          </w:p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4C2675" w:rsidRPr="004C2675" w:rsidRDefault="004C2675" w:rsidP="004C2675">
            <w:pPr>
              <w:pStyle w:val="ConsPlusNormal"/>
              <w:jc w:val="center"/>
              <w:rPr>
                <w:sz w:val="24"/>
                <w:szCs w:val="24"/>
              </w:rPr>
            </w:pPr>
            <w:r w:rsidRPr="004C2675">
              <w:rPr>
                <w:sz w:val="24"/>
                <w:szCs w:val="24"/>
              </w:rPr>
              <w:t>Аукцион</w:t>
            </w:r>
          </w:p>
        </w:tc>
      </w:tr>
    </w:tbl>
    <w:p w:rsidR="004C2675" w:rsidRDefault="004C2675" w:rsidP="004C2675">
      <w:pPr>
        <w:ind w:firstLine="567"/>
        <w:rPr>
          <w:rFonts w:ascii="Arial" w:hAnsi="Arial" w:cs="Arial"/>
          <w:sz w:val="24"/>
          <w:szCs w:val="24"/>
        </w:rPr>
      </w:pPr>
    </w:p>
    <w:p w:rsidR="004C2675" w:rsidRDefault="004C2675" w:rsidP="004C2675">
      <w:pPr>
        <w:ind w:firstLine="567"/>
        <w:rPr>
          <w:rFonts w:ascii="Arial" w:hAnsi="Arial" w:cs="Arial"/>
          <w:sz w:val="24"/>
          <w:szCs w:val="24"/>
        </w:rPr>
      </w:pPr>
    </w:p>
    <w:p w:rsidR="004C2675" w:rsidRPr="004C2675" w:rsidRDefault="004C2675" w:rsidP="004C2675">
      <w:pPr>
        <w:ind w:firstLine="567"/>
        <w:rPr>
          <w:rFonts w:ascii="Arial" w:hAnsi="Arial" w:cs="Arial"/>
          <w:sz w:val="24"/>
          <w:szCs w:val="24"/>
        </w:rPr>
      </w:pPr>
    </w:p>
    <w:p w:rsidR="004C2675" w:rsidRPr="004C2675" w:rsidRDefault="004C2675" w:rsidP="004C2675">
      <w:pPr>
        <w:ind w:right="-427"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4C2675" w:rsidRPr="004C2675" w:rsidRDefault="004C2675" w:rsidP="004C2675">
      <w:pPr>
        <w:ind w:right="-427"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4C2675" w:rsidRDefault="004C2675" w:rsidP="004C2675">
      <w:pPr>
        <w:ind w:right="-427"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Тимашевского района</w:t>
      </w:r>
    </w:p>
    <w:p w:rsidR="004C2675" w:rsidRPr="004C2675" w:rsidRDefault="004C2675" w:rsidP="004C2675">
      <w:pPr>
        <w:ind w:right="-427" w:firstLine="567"/>
        <w:rPr>
          <w:rFonts w:ascii="Arial" w:hAnsi="Arial" w:cs="Arial"/>
          <w:sz w:val="24"/>
          <w:szCs w:val="24"/>
        </w:rPr>
      </w:pPr>
      <w:r w:rsidRPr="004C2675">
        <w:rPr>
          <w:rFonts w:ascii="Arial" w:hAnsi="Arial" w:cs="Arial"/>
          <w:sz w:val="24"/>
          <w:szCs w:val="24"/>
        </w:rPr>
        <w:t>Е.М.Мишина</w:t>
      </w:r>
    </w:p>
    <w:sectPr w:rsidR="004C2675" w:rsidRPr="004C2675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23D" w:rsidRDefault="0087123D">
      <w:r>
        <w:separator/>
      </w:r>
    </w:p>
  </w:endnote>
  <w:endnote w:type="continuationSeparator" w:id="1">
    <w:p w:rsidR="0087123D" w:rsidRDefault="00871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23D" w:rsidRDefault="0087123D">
      <w:r>
        <w:separator/>
      </w:r>
    </w:p>
  </w:footnote>
  <w:footnote w:type="continuationSeparator" w:id="1">
    <w:p w:rsidR="0087123D" w:rsidRDefault="008712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51D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C2675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0DA2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07966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8609B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123D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22ED"/>
    <w:rsid w:val="00A75469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752BC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35AF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1074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C2675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Moroz_Oksana</cp:lastModifiedBy>
  <cp:revision>119</cp:revision>
  <cp:lastPrinted>2014-07-28T04:38:00Z</cp:lastPrinted>
  <dcterms:created xsi:type="dcterms:W3CDTF">2014-08-06T06:37:00Z</dcterms:created>
  <dcterms:modified xsi:type="dcterms:W3CDTF">2017-09-05T06:06:00Z</dcterms:modified>
</cp:coreProperties>
</file>