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2C7177" w:rsidRDefault="004F3CE5" w:rsidP="002C717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7177">
        <w:rPr>
          <w:rFonts w:cs="Arial"/>
          <w:b w:val="0"/>
          <w:sz w:val="24"/>
          <w:szCs w:val="24"/>
        </w:rPr>
        <w:t>КРАСНОДАРСКИЙ КРАЙ</w:t>
      </w:r>
    </w:p>
    <w:p w:rsidR="004F3CE5" w:rsidRPr="002C7177" w:rsidRDefault="004F3CE5" w:rsidP="002C717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7177">
        <w:rPr>
          <w:rFonts w:cs="Arial"/>
          <w:b w:val="0"/>
          <w:sz w:val="24"/>
          <w:szCs w:val="24"/>
        </w:rPr>
        <w:t>ТИМАШЕВСКИЙ РАЙОН</w:t>
      </w:r>
    </w:p>
    <w:p w:rsidR="004F3CE5" w:rsidRPr="002C7177" w:rsidRDefault="004F3CE5" w:rsidP="002C717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7177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2C7177" w:rsidRDefault="004F3CE5" w:rsidP="002C717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2C7177" w:rsidRDefault="004F3CE5" w:rsidP="002C717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2C7177">
        <w:rPr>
          <w:rFonts w:cs="Arial"/>
          <w:b w:val="0"/>
          <w:sz w:val="24"/>
          <w:szCs w:val="24"/>
        </w:rPr>
        <w:t>ПОСТАНОВЛЕНИЕ</w:t>
      </w:r>
    </w:p>
    <w:p w:rsidR="004F3CE5" w:rsidRPr="002C7177" w:rsidRDefault="004F3CE5" w:rsidP="002C717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2C7177" w:rsidRDefault="003F2BD3" w:rsidP="002C7177">
      <w:pPr>
        <w:pStyle w:val="ConsTitle"/>
        <w:widowControl/>
        <w:ind w:right="0"/>
        <w:jc w:val="both"/>
        <w:rPr>
          <w:rFonts w:cs="Arial"/>
          <w:b w:val="0"/>
          <w:sz w:val="24"/>
          <w:szCs w:val="24"/>
        </w:rPr>
      </w:pPr>
      <w:r w:rsidRPr="002C7177">
        <w:rPr>
          <w:rFonts w:cs="Arial"/>
          <w:b w:val="0"/>
          <w:sz w:val="24"/>
          <w:szCs w:val="24"/>
        </w:rPr>
        <w:t xml:space="preserve">21 </w:t>
      </w:r>
      <w:r w:rsidR="00D47473" w:rsidRPr="002C7177">
        <w:rPr>
          <w:rFonts w:cs="Arial"/>
          <w:b w:val="0"/>
          <w:sz w:val="24"/>
          <w:szCs w:val="24"/>
        </w:rPr>
        <w:t xml:space="preserve">апреля </w:t>
      </w:r>
      <w:r w:rsidR="00E35A6F" w:rsidRPr="002C7177">
        <w:rPr>
          <w:rFonts w:cs="Arial"/>
          <w:b w:val="0"/>
          <w:sz w:val="24"/>
          <w:szCs w:val="24"/>
        </w:rPr>
        <w:t>2016</w:t>
      </w:r>
      <w:r w:rsidR="004F3CE5" w:rsidRPr="002C7177">
        <w:rPr>
          <w:rFonts w:cs="Arial"/>
          <w:b w:val="0"/>
          <w:sz w:val="24"/>
          <w:szCs w:val="24"/>
        </w:rPr>
        <w:t xml:space="preserve"> года       </w:t>
      </w:r>
      <w:r w:rsidRPr="002C7177">
        <w:rPr>
          <w:rFonts w:cs="Arial"/>
          <w:b w:val="0"/>
          <w:sz w:val="24"/>
          <w:szCs w:val="24"/>
        </w:rPr>
        <w:t xml:space="preserve">  </w:t>
      </w:r>
      <w:r w:rsidR="00F8491F" w:rsidRPr="002C7177">
        <w:rPr>
          <w:rFonts w:cs="Arial"/>
          <w:b w:val="0"/>
          <w:sz w:val="24"/>
          <w:szCs w:val="24"/>
        </w:rPr>
        <w:t xml:space="preserve">                       </w:t>
      </w:r>
      <w:r w:rsidR="004F3CE5" w:rsidRPr="002C7177">
        <w:rPr>
          <w:rFonts w:cs="Arial"/>
          <w:b w:val="0"/>
          <w:sz w:val="24"/>
          <w:szCs w:val="24"/>
        </w:rPr>
        <w:t>№</w:t>
      </w:r>
      <w:r w:rsidRPr="002C7177">
        <w:rPr>
          <w:rFonts w:cs="Arial"/>
          <w:b w:val="0"/>
          <w:sz w:val="24"/>
          <w:szCs w:val="24"/>
        </w:rPr>
        <w:t xml:space="preserve"> 423</w:t>
      </w:r>
      <w:r w:rsidR="004F3CE5" w:rsidRPr="002C7177">
        <w:rPr>
          <w:rFonts w:cs="Arial"/>
          <w:b w:val="0"/>
          <w:sz w:val="24"/>
          <w:szCs w:val="24"/>
        </w:rPr>
        <w:t xml:space="preserve"> </w:t>
      </w:r>
      <w:r w:rsidR="00DD576A" w:rsidRPr="002C7177">
        <w:rPr>
          <w:rFonts w:cs="Arial"/>
          <w:b w:val="0"/>
          <w:sz w:val="24"/>
          <w:szCs w:val="24"/>
        </w:rPr>
        <w:t xml:space="preserve"> </w:t>
      </w:r>
      <w:r w:rsidR="004F3CE5" w:rsidRPr="002C7177">
        <w:rPr>
          <w:rFonts w:cs="Arial"/>
          <w:b w:val="0"/>
          <w:sz w:val="24"/>
          <w:szCs w:val="24"/>
        </w:rPr>
        <w:t xml:space="preserve">          </w:t>
      </w:r>
      <w:r w:rsidR="00F8491F" w:rsidRPr="002C7177">
        <w:rPr>
          <w:rFonts w:cs="Arial"/>
          <w:b w:val="0"/>
          <w:sz w:val="24"/>
          <w:szCs w:val="24"/>
        </w:rPr>
        <w:t xml:space="preserve">   </w:t>
      </w:r>
      <w:r w:rsidRPr="002C7177">
        <w:rPr>
          <w:rFonts w:cs="Arial"/>
          <w:b w:val="0"/>
          <w:sz w:val="24"/>
          <w:szCs w:val="24"/>
        </w:rPr>
        <w:t xml:space="preserve"> </w:t>
      </w:r>
      <w:r w:rsidR="00F8491F" w:rsidRPr="002C7177">
        <w:rPr>
          <w:rFonts w:cs="Arial"/>
          <w:b w:val="0"/>
          <w:sz w:val="24"/>
          <w:szCs w:val="24"/>
        </w:rPr>
        <w:t xml:space="preserve">       </w:t>
      </w:r>
      <w:r w:rsidR="004F3CE5" w:rsidRPr="002C7177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2C7177">
        <w:rPr>
          <w:rFonts w:cs="Arial"/>
          <w:b w:val="0"/>
          <w:sz w:val="24"/>
          <w:szCs w:val="24"/>
        </w:rPr>
        <w:t>евск</w:t>
      </w:r>
    </w:p>
    <w:p w:rsidR="009A5B88" w:rsidRPr="002C7177" w:rsidRDefault="009A5B88" w:rsidP="002C71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BD3" w:rsidRPr="002C7177" w:rsidRDefault="003F2BD3" w:rsidP="002C7177">
      <w:pPr>
        <w:spacing w:after="0" w:line="240" w:lineRule="auto"/>
        <w:ind w:right="-1"/>
        <w:jc w:val="center"/>
        <w:rPr>
          <w:rFonts w:ascii="Arial" w:hAnsi="Arial" w:cs="Arial"/>
          <w:b/>
          <w:sz w:val="32"/>
          <w:szCs w:val="32"/>
        </w:rPr>
      </w:pPr>
      <w:r w:rsidRPr="002C7177">
        <w:rPr>
          <w:rFonts w:ascii="Arial" w:hAnsi="Arial" w:cs="Arial"/>
          <w:b/>
          <w:sz w:val="32"/>
          <w:szCs w:val="32"/>
        </w:rPr>
        <w:t>О внесении изменений в постановление администрации Тимашевского городского поселения Тимашевского района от 14 марта 2012 года № 88 «О порядке и условиях осуществления денежных выплат отдельным категориям работников муниципальных учреждений Тимашевского городского поселения Тимашевского района в сфере культуры, искусства и кинематографии»</w:t>
      </w:r>
    </w:p>
    <w:p w:rsidR="002C7177" w:rsidRDefault="002C7177" w:rsidP="002C717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C7177" w:rsidRDefault="002C7177" w:rsidP="002C7177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В целях упорядочения выделения бюджетных ассигнований и приведения в соответствие должностей работников в сфере культуры, искусства и кинематографии, имеющих право на получение денежных выплат стимулирующего характера за счет средств краевого бюджета и бюджета Тимашевского городского поселения Тимашевского района,  в рамках реализации государственной программы Краснодарского края «Развитие культуры» (мероприятие «</w:t>
      </w:r>
      <w:r w:rsidRPr="002C7177">
        <w:rPr>
          <w:rFonts w:ascii="Arial" w:eastAsia="Calibri" w:hAnsi="Arial" w:cs="Arial"/>
          <w:sz w:val="24"/>
          <w:szCs w:val="24"/>
        </w:rPr>
        <w:t>Кадровое обеспечение сферы культуры и искусства»), утвержденной постановлением главы администрации (губернатора) Краснодарского края от 22.10.2015 № 986</w:t>
      </w:r>
      <w:r w:rsidRPr="002C7177">
        <w:rPr>
          <w:rFonts w:ascii="Arial" w:hAnsi="Arial" w:cs="Arial"/>
          <w:sz w:val="24"/>
          <w:szCs w:val="24"/>
        </w:rPr>
        <w:t>, п</w:t>
      </w:r>
      <w:r w:rsidR="002C7177">
        <w:rPr>
          <w:rFonts w:ascii="Arial" w:hAnsi="Arial" w:cs="Arial"/>
          <w:sz w:val="24"/>
          <w:szCs w:val="24"/>
        </w:rPr>
        <w:t>остановля</w:t>
      </w:r>
      <w:r w:rsidRPr="002C7177">
        <w:rPr>
          <w:rFonts w:ascii="Arial" w:hAnsi="Arial" w:cs="Arial"/>
          <w:sz w:val="24"/>
          <w:szCs w:val="24"/>
        </w:rPr>
        <w:t>ю:</w:t>
      </w:r>
    </w:p>
    <w:p w:rsidR="003F2BD3" w:rsidRPr="002C7177" w:rsidRDefault="003F2BD3" w:rsidP="002C7177">
      <w:pPr>
        <w:spacing w:after="0" w:line="240" w:lineRule="auto"/>
        <w:ind w:right="-143"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1. Внести изменения в постановление администрации Тимашевского городского поселения Тимашевского района от 14 марта 2012 года № 88 «О порядке и условиях осуществления денежных выплат отдельным категориям работников муниципальных учреждений Тимашевского городского поселения Тимашевского района в сфере культуры, искусства и кинематографии» (с изменениями от 4 апреля 2013 года №167, от 10 сентября 2013 года №558), изложив: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2.Пункт 2.4. раздела 2 приложения к постановлению в новой редакции: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"2.4. Денежные выплаты стимулирующего характера производятся работникам, указанным в пункте 3.1. и 3.2. настоящего Порядка, по основному месту работы. При занятии штатной должности не на полный оклад (должностной оклад), не на полную ставку заработной платы денежные выплаты стимулирующего характера производятся в соответствующем процентном отношении."</w:t>
      </w:r>
    </w:p>
    <w:p w:rsidR="003F2BD3" w:rsidRPr="002C7177" w:rsidRDefault="003F2BD3" w:rsidP="002C7177">
      <w:pPr>
        <w:spacing w:after="0" w:line="240" w:lineRule="auto"/>
        <w:ind w:right="-143"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 xml:space="preserve">3. Раздел 3 приложения к постановлению в новой редакции: 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"Денежные выплаты стимулирующего характера  предоставляются следующим работникам муниципальных учреждений культуры, искусства и кинематографии: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3.1. За счет межбюджетных трансфертов, предоставляемых из краевого бюджета: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-</w:t>
      </w:r>
      <w:r w:rsidR="002C7177">
        <w:rPr>
          <w:rFonts w:ascii="Arial" w:hAnsi="Arial" w:cs="Arial"/>
          <w:sz w:val="24"/>
          <w:szCs w:val="24"/>
        </w:rPr>
        <w:t xml:space="preserve"> </w:t>
      </w:r>
      <w:r w:rsidRPr="002C7177">
        <w:rPr>
          <w:rFonts w:ascii="Arial" w:hAnsi="Arial" w:cs="Arial"/>
          <w:sz w:val="24"/>
          <w:szCs w:val="24"/>
        </w:rPr>
        <w:t>работникам библиотек (библиотекари всех категорий, главный библиотекарь, ведущий библиотекарь, библиографы всех категорий, главный библиограф, ведущий библиограф, заведующий (начальник) структурным подразделением (отделом, сектором, филиалом));</w:t>
      </w:r>
    </w:p>
    <w:p w:rsidR="003F2BD3" w:rsidRPr="002C7177" w:rsidRDefault="002C7177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2BD3" w:rsidRPr="002C7177">
        <w:rPr>
          <w:rFonts w:ascii="Arial" w:hAnsi="Arial" w:cs="Arial"/>
          <w:sz w:val="24"/>
          <w:szCs w:val="24"/>
        </w:rPr>
        <w:t xml:space="preserve">работникам учреждений культурно-досугового типа (художественный руководитель, культорганизатор, режиссер, хормейстер, балетмейстер, дирижер, художники, артисты (всех видов искусств), руководитель кружка, звукооператор, звукорежиссер, аккомпаниатор, заведующий (начальник) структурным </w:t>
      </w:r>
      <w:r w:rsidR="003F2BD3" w:rsidRPr="002C7177">
        <w:rPr>
          <w:rFonts w:ascii="Arial" w:hAnsi="Arial" w:cs="Arial"/>
          <w:sz w:val="24"/>
          <w:szCs w:val="24"/>
        </w:rPr>
        <w:lastRenderedPageBreak/>
        <w:t>подразделением (отделом, сектором, филиалом), руководитель клубного формирования, любительского объединения, клуба по интересам);</w:t>
      </w:r>
    </w:p>
    <w:p w:rsidR="003F2BD3" w:rsidRPr="002C7177" w:rsidRDefault="002C7177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3F2BD3" w:rsidRPr="002C7177">
        <w:rPr>
          <w:rFonts w:ascii="Arial" w:hAnsi="Arial" w:cs="Arial"/>
          <w:sz w:val="24"/>
          <w:szCs w:val="24"/>
        </w:rPr>
        <w:t>работникам вышеуказанных учреждений, осуществляющим деятельность по следующим профессиям рабочих: вахтер, водитель, гардеробщик, дворник, истопник, кассир билетный, кладовщик, машинист (кочегар) котельной, машинист по стирке и ремонту белья, мойщик посуды, настройщик музыкальных инструментов, оператор видеозаписи, оператор котельной, переплетчик документов, плотник, повар, подсобный рабочий, рабочий по комплексному обслуживанию и ремонту зданий и сооружений, реставратор музыкальных инструментов, слесарь-сантехник, слесарь-электрик, сторож, уборщик служебных помещений, уборщик территорий, электрик, электромонтер по ремонту и обслуживанию электрооборудования;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3.2. За счет средств бюджета Тимашевского городского поселения Тимашевского района: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-</w:t>
      </w:r>
      <w:r w:rsidR="002C7177">
        <w:rPr>
          <w:rFonts w:ascii="Arial" w:hAnsi="Arial" w:cs="Arial"/>
          <w:sz w:val="24"/>
          <w:szCs w:val="24"/>
        </w:rPr>
        <w:t xml:space="preserve"> </w:t>
      </w:r>
      <w:r w:rsidRPr="002C7177">
        <w:rPr>
          <w:rFonts w:ascii="Arial" w:hAnsi="Arial" w:cs="Arial"/>
          <w:sz w:val="24"/>
          <w:szCs w:val="24"/>
        </w:rPr>
        <w:t>работникам библиотек (редактор, методист, художник);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-</w:t>
      </w:r>
      <w:r w:rsidR="002C7177">
        <w:rPr>
          <w:rFonts w:ascii="Arial" w:hAnsi="Arial" w:cs="Arial"/>
          <w:sz w:val="24"/>
          <w:szCs w:val="24"/>
        </w:rPr>
        <w:t xml:space="preserve"> </w:t>
      </w:r>
      <w:r w:rsidRPr="002C7177">
        <w:rPr>
          <w:rFonts w:ascii="Arial" w:hAnsi="Arial" w:cs="Arial"/>
          <w:sz w:val="24"/>
          <w:szCs w:val="24"/>
        </w:rPr>
        <w:t>работникам учреждений культурно - досугового типа (заведующий костюмерной, репетитор по вокалу)."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3.3 Денежные выплаты стимулирующего характера муниципальным бюджетным учреждениям культуры предоставляются на основании заключенных соглашений о предоставлении иных целевых субсидий. Муниципальным казенным учреждениям денежные выплаты стимулирующего характера утверждаются в соответствии с бюджетной сметой на текущий финансовый год.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3.4.Установить, что в случае выделения средств из краевого бюджета в объеме меньшем для осуществления денежных выплат стимулирующего характера в текущем финансовом году, бюджетом поселения (при наличии финансовой возможности) могут быть предусмотрены средства на вышеуказанные выплаты в недостающем объеме. Также на осуществление указанных выплат могут направляться средства за счет предпринимательской деятельности муниципальных учреждений культуры.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3.Признать утратившими силу постановления администрации Тимашевского городского поселения Тимашевского района: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-</w:t>
      </w:r>
      <w:r w:rsidR="002C7177">
        <w:rPr>
          <w:rFonts w:ascii="Arial" w:hAnsi="Arial" w:cs="Arial"/>
          <w:sz w:val="24"/>
          <w:szCs w:val="24"/>
        </w:rPr>
        <w:t xml:space="preserve"> от </w:t>
      </w:r>
      <w:r w:rsidRPr="002C7177">
        <w:rPr>
          <w:rFonts w:ascii="Arial" w:hAnsi="Arial" w:cs="Arial"/>
          <w:sz w:val="24"/>
          <w:szCs w:val="24"/>
        </w:rPr>
        <w:t xml:space="preserve">4 апреля 2013 года №167 </w:t>
      </w:r>
      <w:r w:rsidRPr="002C7177">
        <w:rPr>
          <w:rStyle w:val="FontStyle11"/>
          <w:rFonts w:ascii="Arial" w:hAnsi="Arial" w:cs="Arial"/>
          <w:b w:val="0"/>
          <w:spacing w:val="0"/>
        </w:rPr>
        <w:t>"</w:t>
      </w:r>
      <w:r w:rsidRPr="002C7177">
        <w:rPr>
          <w:rFonts w:ascii="Arial" w:hAnsi="Arial" w:cs="Arial"/>
          <w:sz w:val="24"/>
          <w:szCs w:val="24"/>
        </w:rPr>
        <w:t>О внесении изменений в постановление администрации Тимашевского городского поселения Тимашевского района от 14 марта 2012 года № 88 "О порядке и условиях осуществления денежных выплат отдельным категориям работников муниципальных учреждений Тимашевского городского поселения Тимашевского района в сфере культуры, искусства и кинематографии»;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-</w:t>
      </w:r>
      <w:r w:rsidR="002C7177">
        <w:rPr>
          <w:rFonts w:ascii="Arial" w:hAnsi="Arial" w:cs="Arial"/>
          <w:sz w:val="24"/>
          <w:szCs w:val="24"/>
        </w:rPr>
        <w:t xml:space="preserve"> </w:t>
      </w:r>
      <w:r w:rsidRPr="002C7177">
        <w:rPr>
          <w:rFonts w:ascii="Arial" w:hAnsi="Arial" w:cs="Arial"/>
          <w:sz w:val="24"/>
          <w:szCs w:val="24"/>
        </w:rPr>
        <w:t xml:space="preserve">от 10 сентября 2013 года №558 </w:t>
      </w:r>
      <w:r w:rsidRPr="002C7177">
        <w:rPr>
          <w:rStyle w:val="FontStyle11"/>
          <w:rFonts w:ascii="Arial" w:hAnsi="Arial" w:cs="Arial"/>
          <w:b w:val="0"/>
          <w:spacing w:val="0"/>
        </w:rPr>
        <w:t>"</w:t>
      </w:r>
      <w:r w:rsidRPr="002C7177">
        <w:rPr>
          <w:rFonts w:ascii="Arial" w:hAnsi="Arial" w:cs="Arial"/>
          <w:sz w:val="24"/>
          <w:szCs w:val="24"/>
        </w:rPr>
        <w:t>О внесении изменений в постановление администрации Тимашевского городского поселения Тимашевского района от 14 марта 2012 года № 88 «О порядке и условиях осуществления денежных выплат отдельным категориям работников муниципальных учреждений Тимашевского городского поселения Тимашевского района в сфере культуры, искусства и кинематографии».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4.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5. Постановление вступает в силу после его официального опубликования и распространяется на правоотношения, возникшие с 1 января 2016 года.</w:t>
      </w:r>
    </w:p>
    <w:p w:rsidR="00286658" w:rsidRPr="002C7177" w:rsidRDefault="00286658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3F2BD3" w:rsidRPr="002C7177" w:rsidRDefault="003F2BD3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2C7177" w:rsidRDefault="00286658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2C7177" w:rsidRDefault="00286658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Глава</w:t>
      </w:r>
    </w:p>
    <w:p w:rsidR="00CD3914" w:rsidRPr="002C7177" w:rsidRDefault="006C7AE9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lastRenderedPageBreak/>
        <w:t>Тимашевского городского</w:t>
      </w:r>
      <w:r w:rsidR="00624BF6" w:rsidRPr="002C7177">
        <w:rPr>
          <w:rFonts w:ascii="Arial" w:hAnsi="Arial" w:cs="Arial"/>
          <w:sz w:val="24"/>
          <w:szCs w:val="24"/>
        </w:rPr>
        <w:t xml:space="preserve"> </w:t>
      </w:r>
      <w:r w:rsidRPr="002C7177">
        <w:rPr>
          <w:rFonts w:ascii="Arial" w:hAnsi="Arial" w:cs="Arial"/>
          <w:sz w:val="24"/>
          <w:szCs w:val="24"/>
        </w:rPr>
        <w:t>поселения</w:t>
      </w:r>
    </w:p>
    <w:p w:rsidR="00CD3914" w:rsidRPr="002C7177" w:rsidRDefault="006C7AE9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2C7177" w:rsidRDefault="00286658" w:rsidP="002C717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7177">
        <w:rPr>
          <w:rFonts w:ascii="Arial" w:hAnsi="Arial" w:cs="Arial"/>
          <w:sz w:val="24"/>
          <w:szCs w:val="24"/>
        </w:rPr>
        <w:t>П.В.Буряк</w:t>
      </w:r>
    </w:p>
    <w:sectPr w:rsidR="006C7AE9" w:rsidRPr="002C7177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EA8" w:rsidRDefault="004C3EA8" w:rsidP="008E5021">
      <w:pPr>
        <w:pStyle w:val="Style30"/>
      </w:pPr>
      <w:r>
        <w:separator/>
      </w:r>
    </w:p>
  </w:endnote>
  <w:endnote w:type="continuationSeparator" w:id="1">
    <w:p w:rsidR="004C3EA8" w:rsidRDefault="004C3EA8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EA8" w:rsidRDefault="004C3EA8" w:rsidP="008E5021">
      <w:pPr>
        <w:pStyle w:val="Style30"/>
      </w:pPr>
      <w:r>
        <w:separator/>
      </w:r>
    </w:p>
  </w:footnote>
  <w:footnote w:type="continuationSeparator" w:id="1">
    <w:p w:rsidR="004C3EA8" w:rsidRDefault="004C3EA8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446D"/>
    <w:rsid w:val="00031454"/>
    <w:rsid w:val="0003585B"/>
    <w:rsid w:val="00042325"/>
    <w:rsid w:val="00047183"/>
    <w:rsid w:val="00063645"/>
    <w:rsid w:val="0006793E"/>
    <w:rsid w:val="00070F3F"/>
    <w:rsid w:val="000829A9"/>
    <w:rsid w:val="00087D76"/>
    <w:rsid w:val="00094E57"/>
    <w:rsid w:val="00097708"/>
    <w:rsid w:val="00097ECB"/>
    <w:rsid w:val="000B22D3"/>
    <w:rsid w:val="000C0829"/>
    <w:rsid w:val="000C73D8"/>
    <w:rsid w:val="000D34B0"/>
    <w:rsid w:val="000D35C1"/>
    <w:rsid w:val="000D3839"/>
    <w:rsid w:val="000D663B"/>
    <w:rsid w:val="000E3791"/>
    <w:rsid w:val="000E76BD"/>
    <w:rsid w:val="000F17E3"/>
    <w:rsid w:val="00100824"/>
    <w:rsid w:val="001028AE"/>
    <w:rsid w:val="001071E1"/>
    <w:rsid w:val="0013520B"/>
    <w:rsid w:val="001450C1"/>
    <w:rsid w:val="00145850"/>
    <w:rsid w:val="00146C99"/>
    <w:rsid w:val="00156586"/>
    <w:rsid w:val="00163851"/>
    <w:rsid w:val="001641A2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D30CC"/>
    <w:rsid w:val="001F527C"/>
    <w:rsid w:val="00200428"/>
    <w:rsid w:val="00210270"/>
    <w:rsid w:val="002123DB"/>
    <w:rsid w:val="00235F2D"/>
    <w:rsid w:val="0023792F"/>
    <w:rsid w:val="00255A2E"/>
    <w:rsid w:val="0026181E"/>
    <w:rsid w:val="00263539"/>
    <w:rsid w:val="00270559"/>
    <w:rsid w:val="00276307"/>
    <w:rsid w:val="00286658"/>
    <w:rsid w:val="00291E9B"/>
    <w:rsid w:val="00294D78"/>
    <w:rsid w:val="002A0324"/>
    <w:rsid w:val="002A67E3"/>
    <w:rsid w:val="002A7BEE"/>
    <w:rsid w:val="002C7177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2BD3"/>
    <w:rsid w:val="003F6CF8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C3EA8"/>
    <w:rsid w:val="004D0578"/>
    <w:rsid w:val="004D70F0"/>
    <w:rsid w:val="004E3F42"/>
    <w:rsid w:val="004E4763"/>
    <w:rsid w:val="004E6331"/>
    <w:rsid w:val="004E7E5B"/>
    <w:rsid w:val="004F2DA7"/>
    <w:rsid w:val="004F3CE5"/>
    <w:rsid w:val="004F4B3D"/>
    <w:rsid w:val="00511F66"/>
    <w:rsid w:val="00516B4D"/>
    <w:rsid w:val="0052346E"/>
    <w:rsid w:val="00523497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7A98"/>
    <w:rsid w:val="00580FED"/>
    <w:rsid w:val="005971CE"/>
    <w:rsid w:val="005A1D41"/>
    <w:rsid w:val="005A5578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433FF"/>
    <w:rsid w:val="0078192E"/>
    <w:rsid w:val="007828B7"/>
    <w:rsid w:val="00783489"/>
    <w:rsid w:val="00796F40"/>
    <w:rsid w:val="007A5020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8266A"/>
    <w:rsid w:val="0088341E"/>
    <w:rsid w:val="008852F6"/>
    <w:rsid w:val="00886C50"/>
    <w:rsid w:val="008A6C32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A41F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F263B"/>
    <w:rsid w:val="00B05330"/>
    <w:rsid w:val="00B07ED0"/>
    <w:rsid w:val="00B216DF"/>
    <w:rsid w:val="00B220DD"/>
    <w:rsid w:val="00B30084"/>
    <w:rsid w:val="00B32A3E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6023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AleX corporation</cp:lastModifiedBy>
  <cp:revision>122</cp:revision>
  <cp:lastPrinted>2015-07-02T13:15:00Z</cp:lastPrinted>
  <dcterms:created xsi:type="dcterms:W3CDTF">2013-11-27T05:54:00Z</dcterms:created>
  <dcterms:modified xsi:type="dcterms:W3CDTF">2016-04-29T06:56:00Z</dcterms:modified>
</cp:coreProperties>
</file>