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EF" w:rsidRDefault="006C3AEF" w:rsidP="006C3AEF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23" t="22697" r="23523" b="22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AEF" w:rsidRPr="006C3AEF" w:rsidRDefault="006C3AEF" w:rsidP="006C3AEF">
      <w:pPr>
        <w:pStyle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</w:t>
      </w:r>
      <w:r w:rsidRPr="006C3AEF">
        <w:rPr>
          <w:rFonts w:ascii="Times New Roman" w:hAnsi="Times New Roman" w:cs="Times New Roman"/>
          <w:bCs w:val="0"/>
          <w:sz w:val="28"/>
          <w:szCs w:val="28"/>
        </w:rPr>
        <w:t>СОВЕТ</w:t>
      </w:r>
    </w:p>
    <w:p w:rsidR="006C3AEF" w:rsidRPr="006C3AEF" w:rsidRDefault="006C3AEF" w:rsidP="006C3AEF">
      <w:pPr>
        <w:pStyle w:val="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 xml:space="preserve">СЕССИЯ от </w:t>
      </w:r>
      <w:r w:rsidR="005803B8">
        <w:rPr>
          <w:rFonts w:ascii="Times New Roman" w:hAnsi="Times New Roman" w:cs="Times New Roman"/>
          <w:b/>
          <w:bCs/>
          <w:sz w:val="28"/>
          <w:szCs w:val="28"/>
        </w:rPr>
        <w:t>19.07.2017</w:t>
      </w:r>
      <w:r w:rsidRPr="006C3AEF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5803B8">
        <w:rPr>
          <w:rFonts w:ascii="Times New Roman" w:hAnsi="Times New Roman" w:cs="Times New Roman"/>
          <w:b/>
          <w:bCs/>
          <w:sz w:val="28"/>
          <w:szCs w:val="28"/>
        </w:rPr>
        <w:t>44</w:t>
      </w:r>
    </w:p>
    <w:p w:rsidR="006C3AEF" w:rsidRPr="00F1020D" w:rsidRDefault="006C3AEF" w:rsidP="006C3AEF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</w:p>
    <w:p w:rsidR="006C3AEF" w:rsidRDefault="006C3AEF" w:rsidP="006C3AEF">
      <w:pPr>
        <w:jc w:val="center"/>
        <w:rPr>
          <w:bCs/>
          <w:sz w:val="28"/>
          <w:szCs w:val="28"/>
        </w:rPr>
      </w:pPr>
    </w:p>
    <w:p w:rsidR="006C3AEF" w:rsidRPr="006C3AEF" w:rsidRDefault="006C3AEF" w:rsidP="006C3A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C3AEF" w:rsidRPr="006C3AEF" w:rsidRDefault="006C3AEF" w:rsidP="006C3AEF">
      <w:pPr>
        <w:rPr>
          <w:rFonts w:ascii="Times New Roman" w:hAnsi="Times New Roman" w:cs="Times New Roman"/>
          <w:bCs/>
          <w:sz w:val="28"/>
          <w:szCs w:val="28"/>
        </w:rPr>
      </w:pPr>
      <w:r w:rsidRPr="006C3AEF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803B8">
        <w:rPr>
          <w:rFonts w:ascii="Times New Roman" w:hAnsi="Times New Roman" w:cs="Times New Roman"/>
          <w:bCs/>
          <w:sz w:val="28"/>
          <w:szCs w:val="28"/>
        </w:rPr>
        <w:t>19.</w:t>
      </w:r>
      <w:r w:rsidR="00A7645C">
        <w:rPr>
          <w:rFonts w:ascii="Times New Roman" w:hAnsi="Times New Roman" w:cs="Times New Roman"/>
          <w:bCs/>
          <w:sz w:val="28"/>
          <w:szCs w:val="28"/>
        </w:rPr>
        <w:t>07</w:t>
      </w:r>
      <w:r w:rsidR="005803B8">
        <w:rPr>
          <w:rFonts w:ascii="Times New Roman" w:hAnsi="Times New Roman" w:cs="Times New Roman"/>
          <w:bCs/>
          <w:sz w:val="28"/>
          <w:szCs w:val="28"/>
        </w:rPr>
        <w:t>.2017</w:t>
      </w:r>
      <w:r w:rsidRPr="006C3AE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BF0BD2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6C3AEF">
        <w:rPr>
          <w:rFonts w:ascii="Times New Roman" w:hAnsi="Times New Roman" w:cs="Times New Roman"/>
          <w:bCs/>
          <w:sz w:val="28"/>
          <w:szCs w:val="28"/>
        </w:rPr>
        <w:t xml:space="preserve">№  </w:t>
      </w:r>
      <w:r w:rsidR="00BF0BD2">
        <w:rPr>
          <w:rFonts w:ascii="Times New Roman" w:hAnsi="Times New Roman" w:cs="Times New Roman"/>
          <w:bCs/>
          <w:sz w:val="28"/>
          <w:szCs w:val="28"/>
        </w:rPr>
        <w:t>277</w:t>
      </w:r>
    </w:p>
    <w:p w:rsidR="006C3AEF" w:rsidRPr="006C3AEF" w:rsidRDefault="006C3AEF" w:rsidP="006C3AEF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3AEF"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C63FC4" w:rsidRDefault="00C63FC4" w:rsidP="00C63FC4"/>
    <w:p w:rsidR="00A033D1" w:rsidRPr="00C63FC4" w:rsidRDefault="00A033D1" w:rsidP="00C63FC4"/>
    <w:p w:rsidR="00A033D1" w:rsidRDefault="00375A38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75A38">
        <w:rPr>
          <w:rFonts w:ascii="Times New Roman" w:hAnsi="Times New Roman" w:cs="Times New Roman"/>
          <w:sz w:val="28"/>
          <w:szCs w:val="28"/>
        </w:rPr>
        <w:t xml:space="preserve">б установлении дополнительных оснований </w:t>
      </w:r>
    </w:p>
    <w:p w:rsidR="00A033D1" w:rsidRDefault="00375A38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sz w:val="28"/>
          <w:szCs w:val="28"/>
        </w:rPr>
        <w:t xml:space="preserve">признания безнадежными к взысканию недоимки, </w:t>
      </w:r>
    </w:p>
    <w:p w:rsidR="00715E57" w:rsidRDefault="00375A38" w:rsidP="00715E5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sz w:val="28"/>
          <w:szCs w:val="28"/>
        </w:rPr>
        <w:t xml:space="preserve">задолженности по пеням и штрафам по </w:t>
      </w:r>
      <w:r w:rsidR="00715E57">
        <w:rPr>
          <w:rFonts w:ascii="Times New Roman" w:hAnsi="Times New Roman" w:cs="Times New Roman"/>
          <w:sz w:val="28"/>
          <w:szCs w:val="28"/>
        </w:rPr>
        <w:t>местным налогам</w:t>
      </w:r>
      <w:r w:rsidR="00F93A9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033D1" w:rsidRDefault="00F93A93" w:rsidP="00715E5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C2D82">
        <w:rPr>
          <w:rFonts w:ascii="Times New Roman" w:hAnsi="Times New Roman" w:cs="Times New Roman"/>
          <w:sz w:val="28"/>
          <w:szCs w:val="28"/>
        </w:rPr>
        <w:t>подлежат зачислению</w:t>
      </w:r>
      <w:r w:rsidR="00A03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15E57">
        <w:rPr>
          <w:rFonts w:ascii="Times New Roman" w:hAnsi="Times New Roman" w:cs="Times New Roman"/>
          <w:sz w:val="28"/>
          <w:szCs w:val="28"/>
        </w:rPr>
        <w:t>Тимашевского</w:t>
      </w:r>
    </w:p>
    <w:p w:rsidR="004F36E2" w:rsidRDefault="00F93A93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4F3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361" w:rsidRPr="00375A38" w:rsidRDefault="004F36E2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порядка их списания</w:t>
      </w:r>
    </w:p>
    <w:p w:rsidR="00375A38" w:rsidRDefault="00375A38">
      <w:pPr>
        <w:rPr>
          <w:rFonts w:ascii="Times New Roman" w:hAnsi="Times New Roman" w:cs="Times New Roman"/>
          <w:sz w:val="28"/>
          <w:szCs w:val="28"/>
        </w:rPr>
      </w:pPr>
    </w:p>
    <w:p w:rsidR="00A033D1" w:rsidRPr="003E2F4A" w:rsidRDefault="00A033D1" w:rsidP="003E2F4A">
      <w:pPr>
        <w:rPr>
          <w:rFonts w:ascii="Times New Roman" w:hAnsi="Times New Roman" w:cs="Times New Roman"/>
          <w:sz w:val="28"/>
          <w:szCs w:val="28"/>
        </w:rPr>
      </w:pPr>
    </w:p>
    <w:p w:rsidR="00375A38" w:rsidRPr="003E2F4A" w:rsidRDefault="00FF6127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2148EB" w:rsidRPr="003E2F4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частью</w:t>
        </w:r>
        <w:r w:rsidRPr="003E2F4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59</w:t>
        </w:r>
      </w:hyperlink>
      <w:r w:rsidRPr="003E2F4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и </w:t>
      </w:r>
      <w:r w:rsidR="00543810" w:rsidRPr="003E2F4A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Pr="003E2F4A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A12063" w:rsidRPr="003E2F4A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A35100" w:rsidRPr="003E2F4A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     </w:t>
      </w:r>
      <w:r w:rsidRPr="003E2F4A">
        <w:rPr>
          <w:rFonts w:ascii="Times New Roman" w:hAnsi="Times New Roman" w:cs="Times New Roman"/>
          <w:sz w:val="28"/>
          <w:szCs w:val="28"/>
        </w:rPr>
        <w:t>р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е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ш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и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л:</w:t>
      </w:r>
    </w:p>
    <w:p w:rsidR="003E2F4A" w:rsidRPr="003E2F4A" w:rsidRDefault="009C2D82" w:rsidP="003E2F4A">
      <w:pPr>
        <w:pStyle w:val="affff9"/>
        <w:numPr>
          <w:ilvl w:val="0"/>
          <w:numId w:val="4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Установить, кроме случаев, установленных </w:t>
      </w:r>
      <w:r w:rsidR="002148EB"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>частью</w:t>
      </w:r>
      <w:r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1 статьи 59 Налогового кодекса Российской Федерации, </w:t>
      </w:r>
      <w:r w:rsidR="003E2F4A" w:rsidRPr="003E2F4A">
        <w:rPr>
          <w:rFonts w:ascii="Times New Roman" w:hAnsi="Times New Roman" w:cs="Times New Roman"/>
          <w:sz w:val="28"/>
          <w:szCs w:val="28"/>
        </w:rPr>
        <w:t xml:space="preserve">следующие дополнительные основания признания безнадежными к взысканию недоимки и задолженности по пеням, штрафам по земельному налогу с физических лиц и налогу на имущество с физических лиц, которые подлежат зачислению в бюджет </w:t>
      </w:r>
      <w:r w:rsidR="003E2F4A" w:rsidRPr="003E2F4A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 Тимашевского района</w:t>
      </w:r>
      <w:r w:rsidR="003E2F4A" w:rsidRPr="003E2F4A">
        <w:rPr>
          <w:rFonts w:ascii="Times New Roman" w:hAnsi="Times New Roman" w:cs="Times New Roman"/>
          <w:sz w:val="28"/>
          <w:szCs w:val="28"/>
        </w:rPr>
        <w:t xml:space="preserve"> (далее-местные налоги), а также перечень документов, подтверждающих обстоятельства признания безнадежными к взысканию недоимки и задолженности по пеням, штрафам по местным налогам: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1) 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производстве", если с даты образования недоимки и (или) задолженности по пеням и штрафам прошло свыше трех лет, но не более пяти, в </w:t>
      </w:r>
      <w:r w:rsidRPr="003E2F4A">
        <w:rPr>
          <w:rFonts w:ascii="Times New Roman" w:hAnsi="Times New Roman" w:cs="Times New Roman"/>
          <w:sz w:val="28"/>
          <w:szCs w:val="28"/>
        </w:rPr>
        <w:lastRenderedPageBreak/>
        <w:t xml:space="preserve">следующих случаях: </w:t>
      </w:r>
    </w:p>
    <w:p w:rsidR="003E2F4A" w:rsidRPr="003E2F4A" w:rsidRDefault="003E2F4A" w:rsidP="003E2F4A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ее размер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3E2F4A" w:rsidRPr="003E2F4A" w:rsidRDefault="003E2F4A" w:rsidP="003E2F4A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судом возвращено заявление о признании должника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пеням, штрафам и процентам по местным налогам;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копия постановления судебного  пристава-исполнителя  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 229-ФЗ "Об исполнительном производстве";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определение суда о возвращении заявления о признании должника банкротом или о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 2) смерть физического лица или объявление его умершим в порядке, установленном гражданским процессуальным законодательством Российской Федерации, если в течение трех лет со дня открытия наследства оно не принято наследником, в том числе в случае перехода наследства в собственность Российской Федерации с учетом положений статьи 1151 Гражданского кодекса Российской Федерации. 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о факте смерти физического лица, полученные от органов, осуществляющих регистрацию актов гражданского состояния физических лиц, или копия вступившего в законную силу судебного решения об объявлении физического лица умершим, заверенная гербовой печатью соответствующего суда;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пеням, штрафам и процентам по местным налогам;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органов (учреждений), уполномоченных совершать нотариальные действия, и нотариусов, занимающихся частной практикой, о том, что в течение трех лет со дня открытия наследства оно не принято наследником;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3) вынесение судебным приставом-исполнителем постановления об </w:t>
      </w:r>
      <w:r w:rsidRPr="003E2F4A">
        <w:rPr>
          <w:rFonts w:ascii="Times New Roman" w:hAnsi="Times New Roman" w:cs="Times New Roman"/>
          <w:sz w:val="28"/>
          <w:szCs w:val="28"/>
        </w:rPr>
        <w:lastRenderedPageBreak/>
        <w:t xml:space="preserve">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производстве", если с даты образования недоимки и (или) задолженности по пеням и штрафам прошло свыше трех лет, в случае выезда налогоплательщика – физического лица на постоянное место жительства за пределы Российской Федерации. 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федерального органа исполнительной власти, уполномоченного на осуществление функций по контролю и надзору в сфере миграции, подтверждающие выезд физического лица на постоянное место жительства за пределы Российской Федерации;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производстве";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(до выезда за пределы Российской Федерации) о сумме недоимки и задолженности по пеням, штрафам и процентам по местным налогам.</w:t>
      </w:r>
    </w:p>
    <w:p w:rsidR="00FA7EDD" w:rsidRPr="00E512A5" w:rsidRDefault="004F36E2" w:rsidP="00E32427">
      <w:pPr>
        <w:rPr>
          <w:rFonts w:ascii="Times New Roman" w:hAnsi="Times New Roman"/>
          <w:sz w:val="28"/>
          <w:szCs w:val="28"/>
        </w:rPr>
      </w:pPr>
      <w:bookmarkStart w:id="1" w:name="sub_3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FF6127" w:rsidRPr="007A559F">
        <w:rPr>
          <w:rFonts w:ascii="Times New Roman" w:hAnsi="Times New Roman" w:cs="Times New Roman"/>
          <w:sz w:val="28"/>
          <w:szCs w:val="28"/>
        </w:rPr>
        <w:t xml:space="preserve">. 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опубликовать настоящее </w:t>
      </w:r>
      <w:r w:rsidR="00FA7EDD">
        <w:rPr>
          <w:rFonts w:ascii="Times New Roman" w:hAnsi="Times New Roman"/>
          <w:color w:val="000000"/>
          <w:sz w:val="28"/>
          <w:szCs w:val="28"/>
        </w:rPr>
        <w:t>реш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>ение 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FA7E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«Интернет»</w:t>
      </w:r>
      <w:r w:rsidR="00FA7EDD" w:rsidRPr="00E512A5">
        <w:rPr>
          <w:rFonts w:ascii="Times New Roman" w:hAnsi="Times New Roman"/>
          <w:sz w:val="28"/>
          <w:szCs w:val="28"/>
        </w:rPr>
        <w:t>.</w:t>
      </w:r>
    </w:p>
    <w:p w:rsidR="00FA7EDD" w:rsidRPr="00272402" w:rsidRDefault="004F36E2" w:rsidP="00E324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7EDD" w:rsidRPr="00272402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 w:rsidR="00FA7EDD">
        <w:rPr>
          <w:rFonts w:ascii="Times New Roman" w:hAnsi="Times New Roman"/>
          <w:sz w:val="28"/>
          <w:szCs w:val="28"/>
        </w:rPr>
        <w:t>решения</w:t>
      </w:r>
      <w:r w:rsidR="00FA7EDD" w:rsidRPr="00272402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FA7EDD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Е.М.</w:t>
      </w:r>
      <w:r w:rsidR="00D63DB4">
        <w:rPr>
          <w:rFonts w:ascii="Times New Roman" w:hAnsi="Times New Roman"/>
          <w:sz w:val="28"/>
          <w:szCs w:val="28"/>
        </w:rPr>
        <w:t xml:space="preserve"> </w:t>
      </w:r>
      <w:r w:rsidR="00FA7EDD">
        <w:rPr>
          <w:rFonts w:ascii="Times New Roman" w:hAnsi="Times New Roman"/>
          <w:sz w:val="28"/>
          <w:szCs w:val="28"/>
        </w:rPr>
        <w:t>Мишину</w:t>
      </w:r>
      <w:r w:rsidR="00FA7EDD" w:rsidRPr="00272402">
        <w:rPr>
          <w:rFonts w:ascii="Times New Roman" w:hAnsi="Times New Roman"/>
          <w:sz w:val="28"/>
          <w:szCs w:val="28"/>
        </w:rPr>
        <w:t>.</w:t>
      </w:r>
    </w:p>
    <w:p w:rsidR="00FA7EDD" w:rsidRPr="00FA7EDD" w:rsidRDefault="004F36E2" w:rsidP="00E324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7EDD" w:rsidRPr="00272402">
        <w:rPr>
          <w:rFonts w:ascii="Times New Roman" w:hAnsi="Times New Roman"/>
          <w:sz w:val="28"/>
          <w:szCs w:val="28"/>
        </w:rPr>
        <w:t xml:space="preserve">. </w:t>
      </w:r>
      <w:r w:rsidR="00FA7EDD">
        <w:rPr>
          <w:rFonts w:ascii="Times New Roman" w:hAnsi="Times New Roman"/>
          <w:sz w:val="28"/>
          <w:szCs w:val="28"/>
        </w:rPr>
        <w:t>Реш</w:t>
      </w:r>
      <w:r w:rsidR="00FA7EDD" w:rsidRPr="00272402">
        <w:rPr>
          <w:rFonts w:ascii="Times New Roman" w:hAnsi="Times New Roman"/>
          <w:sz w:val="28"/>
          <w:szCs w:val="28"/>
        </w:rPr>
        <w:t xml:space="preserve">ение вступает в силу </w:t>
      </w:r>
      <w:r w:rsidR="001976C9">
        <w:rPr>
          <w:rFonts w:ascii="Times New Roman" w:hAnsi="Times New Roman"/>
          <w:sz w:val="28"/>
          <w:szCs w:val="28"/>
        </w:rPr>
        <w:t xml:space="preserve"> со </w:t>
      </w:r>
      <w:r w:rsidR="002D4783">
        <w:rPr>
          <w:rFonts w:ascii="Times New Roman" w:hAnsi="Times New Roman"/>
          <w:sz w:val="28"/>
          <w:szCs w:val="28"/>
        </w:rPr>
        <w:t>дня</w:t>
      </w:r>
      <w:r w:rsidR="00FA7EDD" w:rsidRPr="00FA7EDD">
        <w:rPr>
          <w:rFonts w:ascii="Times New Roman" w:hAnsi="Times New Roman"/>
          <w:sz w:val="28"/>
          <w:szCs w:val="28"/>
        </w:rPr>
        <w:t xml:space="preserve"> его </w:t>
      </w:r>
      <w:hyperlink r:id="rId9" w:history="1">
        <w:r w:rsidR="00FA7EDD" w:rsidRPr="00FA7ED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="00FA7EDD" w:rsidRPr="00FA7EDD">
        <w:rPr>
          <w:rFonts w:ascii="Times New Roman" w:hAnsi="Times New Roman"/>
          <w:sz w:val="28"/>
          <w:szCs w:val="28"/>
        </w:rPr>
        <w:t>.</w:t>
      </w:r>
    </w:p>
    <w:bookmarkEnd w:id="1"/>
    <w:p w:rsidR="00231361" w:rsidRDefault="00231361" w:rsidP="00E32427">
      <w:pPr>
        <w:rPr>
          <w:rFonts w:ascii="Times New Roman" w:hAnsi="Times New Roman" w:cs="Times New Roman"/>
          <w:sz w:val="28"/>
          <w:szCs w:val="28"/>
        </w:rPr>
      </w:pPr>
    </w:p>
    <w:p w:rsidR="006C3AEF" w:rsidRDefault="006C3AEF" w:rsidP="006C3AEF">
      <w:pPr>
        <w:pStyle w:val="affff3"/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3AEF" w:rsidRDefault="006C3AEF" w:rsidP="006C3AEF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C3AEF" w:rsidRDefault="006C3AEF" w:rsidP="006C3AEF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C2D82" w:rsidRDefault="006C3AEF" w:rsidP="006C3A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С.Г.</w:t>
      </w:r>
      <w:r w:rsidR="00D6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9C2D82" w:rsidRDefault="009C2D82" w:rsidP="00E32427">
      <w:pPr>
        <w:rPr>
          <w:rFonts w:ascii="Times New Roman" w:hAnsi="Times New Roman" w:cs="Times New Roman"/>
          <w:sz w:val="28"/>
          <w:szCs w:val="28"/>
        </w:rPr>
      </w:pPr>
    </w:p>
    <w:p w:rsidR="006C3AEF" w:rsidRPr="00A778FF" w:rsidRDefault="006C3AEF" w:rsidP="00E3242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8"/>
        <w:gridCol w:w="3249"/>
      </w:tblGrid>
      <w:tr w:rsidR="00231361" w:rsidRPr="00A778FF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7EDD" w:rsidRDefault="00FF6127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A7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1361" w:rsidRPr="00A778FF" w:rsidRDefault="00FA7EDD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231361" w:rsidRPr="00A778FF" w:rsidRDefault="00231361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FF" w:rsidRPr="00A778FF" w:rsidRDefault="00FA7EDD" w:rsidP="00A7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>П.В. Буряк</w:t>
            </w:r>
          </w:p>
          <w:p w:rsidR="00A778FF" w:rsidRPr="00A778FF" w:rsidRDefault="00FA7EDD" w:rsidP="00FA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A559F" w:rsidRPr="007A559F" w:rsidRDefault="007A559F">
      <w:pPr>
        <w:rPr>
          <w:rFonts w:ascii="Times New Roman" w:hAnsi="Times New Roman" w:cs="Times New Roman"/>
          <w:sz w:val="28"/>
          <w:szCs w:val="28"/>
        </w:rPr>
      </w:pPr>
    </w:p>
    <w:sectPr w:rsidR="007A559F" w:rsidRPr="007A559F" w:rsidSect="003E2F4A">
      <w:headerReference w:type="default" r:id="rId10"/>
      <w:pgSz w:w="11900" w:h="16800"/>
      <w:pgMar w:top="1134" w:right="56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DCB" w:rsidRDefault="00353DCB" w:rsidP="002D4783">
      <w:r>
        <w:separator/>
      </w:r>
    </w:p>
  </w:endnote>
  <w:endnote w:type="continuationSeparator" w:id="1">
    <w:p w:rsidR="00353DCB" w:rsidRDefault="00353DCB" w:rsidP="002D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DCB" w:rsidRDefault="00353DCB" w:rsidP="002D4783">
      <w:r>
        <w:separator/>
      </w:r>
    </w:p>
  </w:footnote>
  <w:footnote w:type="continuationSeparator" w:id="1">
    <w:p w:rsidR="00353DCB" w:rsidRDefault="00353DCB" w:rsidP="002D4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2197"/>
      <w:docPartObj>
        <w:docPartGallery w:val="Page Numbers (Top of Page)"/>
        <w:docPartUnique/>
      </w:docPartObj>
    </w:sdtPr>
    <w:sdtContent>
      <w:p w:rsidR="003E2F4A" w:rsidRDefault="006C7FE2">
        <w:pPr>
          <w:pStyle w:val="affff5"/>
          <w:jc w:val="center"/>
        </w:pPr>
        <w:fldSimple w:instr=" PAGE   \* MERGEFORMAT ">
          <w:r w:rsidR="00A7645C">
            <w:rPr>
              <w:noProof/>
            </w:rPr>
            <w:t>3</w:t>
          </w:r>
        </w:fldSimple>
      </w:p>
    </w:sdtContent>
  </w:sdt>
  <w:p w:rsidR="002D4783" w:rsidRDefault="002D4783" w:rsidP="002D4783">
    <w:pPr>
      <w:pStyle w:val="affff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75FA"/>
    <w:multiLevelType w:val="hybridMultilevel"/>
    <w:tmpl w:val="B90A22F4"/>
    <w:lvl w:ilvl="0" w:tplc="0F1AC972">
      <w:start w:val="1"/>
      <w:numFmt w:val="decimal"/>
      <w:lvlText w:val="%1."/>
      <w:lvlJc w:val="left"/>
      <w:pPr>
        <w:ind w:left="1875" w:hanging="115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DA1434"/>
    <w:multiLevelType w:val="hybridMultilevel"/>
    <w:tmpl w:val="9C4A2E76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FF5133"/>
    <w:multiLevelType w:val="hybridMultilevel"/>
    <w:tmpl w:val="D508530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69F0C69"/>
    <w:multiLevelType w:val="hybridMultilevel"/>
    <w:tmpl w:val="A11E81B0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A38F6"/>
    <w:multiLevelType w:val="multilevel"/>
    <w:tmpl w:val="C94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D54C9E"/>
    <w:multiLevelType w:val="multilevel"/>
    <w:tmpl w:val="F26E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56110A"/>
    <w:multiLevelType w:val="hybridMultilevel"/>
    <w:tmpl w:val="AA04067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FF0F45"/>
    <w:multiLevelType w:val="multilevel"/>
    <w:tmpl w:val="F9F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954"/>
    <w:rsid w:val="00005DEC"/>
    <w:rsid w:val="00034281"/>
    <w:rsid w:val="00034BAA"/>
    <w:rsid w:val="00043A03"/>
    <w:rsid w:val="000C45E2"/>
    <w:rsid w:val="000C4D6A"/>
    <w:rsid w:val="0010407D"/>
    <w:rsid w:val="00111A6A"/>
    <w:rsid w:val="00120A9A"/>
    <w:rsid w:val="00150632"/>
    <w:rsid w:val="00156857"/>
    <w:rsid w:val="00184057"/>
    <w:rsid w:val="001976C9"/>
    <w:rsid w:val="001A2095"/>
    <w:rsid w:val="001F2271"/>
    <w:rsid w:val="00214886"/>
    <w:rsid w:val="002148EB"/>
    <w:rsid w:val="00231361"/>
    <w:rsid w:val="00231446"/>
    <w:rsid w:val="00233361"/>
    <w:rsid w:val="00244A8E"/>
    <w:rsid w:val="00245B68"/>
    <w:rsid w:val="00245C01"/>
    <w:rsid w:val="0026219A"/>
    <w:rsid w:val="00281439"/>
    <w:rsid w:val="00282E62"/>
    <w:rsid w:val="0028583A"/>
    <w:rsid w:val="002D4783"/>
    <w:rsid w:val="002E16DF"/>
    <w:rsid w:val="00353DCB"/>
    <w:rsid w:val="00375A38"/>
    <w:rsid w:val="003A54B3"/>
    <w:rsid w:val="003A5551"/>
    <w:rsid w:val="003E2F4A"/>
    <w:rsid w:val="0043714D"/>
    <w:rsid w:val="00445C58"/>
    <w:rsid w:val="00452A8D"/>
    <w:rsid w:val="00462FB3"/>
    <w:rsid w:val="004B352E"/>
    <w:rsid w:val="004F36E2"/>
    <w:rsid w:val="00501B89"/>
    <w:rsid w:val="00504CFE"/>
    <w:rsid w:val="00517503"/>
    <w:rsid w:val="00543810"/>
    <w:rsid w:val="00566811"/>
    <w:rsid w:val="005803B8"/>
    <w:rsid w:val="00585C9C"/>
    <w:rsid w:val="00594531"/>
    <w:rsid w:val="005A6A6F"/>
    <w:rsid w:val="005D1CB1"/>
    <w:rsid w:val="005E0E4D"/>
    <w:rsid w:val="005E1E1D"/>
    <w:rsid w:val="0063535A"/>
    <w:rsid w:val="00696591"/>
    <w:rsid w:val="006B0E96"/>
    <w:rsid w:val="006C3AEF"/>
    <w:rsid w:val="006C7FE2"/>
    <w:rsid w:val="006F322A"/>
    <w:rsid w:val="00715E57"/>
    <w:rsid w:val="00783CE9"/>
    <w:rsid w:val="007853C1"/>
    <w:rsid w:val="00793B8D"/>
    <w:rsid w:val="007A5393"/>
    <w:rsid w:val="007A559F"/>
    <w:rsid w:val="00804C4C"/>
    <w:rsid w:val="00827B63"/>
    <w:rsid w:val="00846FCB"/>
    <w:rsid w:val="008A5441"/>
    <w:rsid w:val="00941BC1"/>
    <w:rsid w:val="00983DB8"/>
    <w:rsid w:val="009A786E"/>
    <w:rsid w:val="009C0D39"/>
    <w:rsid w:val="009C2D82"/>
    <w:rsid w:val="009D454B"/>
    <w:rsid w:val="00A033D1"/>
    <w:rsid w:val="00A0673C"/>
    <w:rsid w:val="00A12063"/>
    <w:rsid w:val="00A1278C"/>
    <w:rsid w:val="00A13710"/>
    <w:rsid w:val="00A245FB"/>
    <w:rsid w:val="00A35100"/>
    <w:rsid w:val="00A52271"/>
    <w:rsid w:val="00A66B84"/>
    <w:rsid w:val="00A7645C"/>
    <w:rsid w:val="00A778FF"/>
    <w:rsid w:val="00A84154"/>
    <w:rsid w:val="00A94C4E"/>
    <w:rsid w:val="00AA6183"/>
    <w:rsid w:val="00AC287D"/>
    <w:rsid w:val="00B07EAD"/>
    <w:rsid w:val="00B2671E"/>
    <w:rsid w:val="00B36E26"/>
    <w:rsid w:val="00B769D2"/>
    <w:rsid w:val="00BA51D6"/>
    <w:rsid w:val="00BB1D35"/>
    <w:rsid w:val="00BB5F17"/>
    <w:rsid w:val="00BC3A67"/>
    <w:rsid w:val="00BC52E0"/>
    <w:rsid w:val="00BF06D5"/>
    <w:rsid w:val="00BF0BD2"/>
    <w:rsid w:val="00C26BBE"/>
    <w:rsid w:val="00C33407"/>
    <w:rsid w:val="00C63FC4"/>
    <w:rsid w:val="00C75653"/>
    <w:rsid w:val="00C81EB2"/>
    <w:rsid w:val="00CA5E41"/>
    <w:rsid w:val="00CB21DA"/>
    <w:rsid w:val="00CE50A9"/>
    <w:rsid w:val="00D006C7"/>
    <w:rsid w:val="00D12933"/>
    <w:rsid w:val="00D21115"/>
    <w:rsid w:val="00D3435F"/>
    <w:rsid w:val="00D62037"/>
    <w:rsid w:val="00D63DB4"/>
    <w:rsid w:val="00D750B2"/>
    <w:rsid w:val="00D93148"/>
    <w:rsid w:val="00DB3A8A"/>
    <w:rsid w:val="00DC519B"/>
    <w:rsid w:val="00DC6124"/>
    <w:rsid w:val="00E05954"/>
    <w:rsid w:val="00E06AF5"/>
    <w:rsid w:val="00E103F6"/>
    <w:rsid w:val="00E32427"/>
    <w:rsid w:val="00E36063"/>
    <w:rsid w:val="00EC4917"/>
    <w:rsid w:val="00ED7FB1"/>
    <w:rsid w:val="00EE1AE5"/>
    <w:rsid w:val="00EF52D7"/>
    <w:rsid w:val="00EF6F8D"/>
    <w:rsid w:val="00F30D00"/>
    <w:rsid w:val="00F405EA"/>
    <w:rsid w:val="00F93A93"/>
    <w:rsid w:val="00FA46AA"/>
    <w:rsid w:val="00FA7EDD"/>
    <w:rsid w:val="00FD4241"/>
    <w:rsid w:val="00FF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semiHidden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semiHidden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5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4356017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DoroshenkO</cp:lastModifiedBy>
  <cp:revision>66</cp:revision>
  <cp:lastPrinted>2017-05-22T10:38:00Z</cp:lastPrinted>
  <dcterms:created xsi:type="dcterms:W3CDTF">2016-12-08T08:09:00Z</dcterms:created>
  <dcterms:modified xsi:type="dcterms:W3CDTF">2017-10-19T05:27:00Z</dcterms:modified>
</cp:coreProperties>
</file>