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F19" w:rsidRDefault="004D75F6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B90F19" w:rsidRDefault="00B90F19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620"/>
      </w:tblGrid>
      <w:tr w:rsidR="00B90F19" w:rsidRPr="007A289E">
        <w:trPr>
          <w:trHeight w:val="254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90F19" w:rsidRDefault="004D75F6" w:rsidP="007A289E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нормативного правового акта – постановления администрации Тимашевского городского поселения Тимашевского района «Об утверждении Порядка установления льгот организаци</w:t>
            </w:r>
            <w:r w:rsidR="007A289E">
              <w:rPr>
                <w:rFonts w:ascii="Times New Roman" w:hAnsi="Times New Roman"/>
                <w:b/>
                <w:bCs/>
                <w:sz w:val="28"/>
                <w:szCs w:val="28"/>
              </w:rPr>
              <w:t>ями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культуры, находящи</w:t>
            </w:r>
            <w:r w:rsidR="007A289E">
              <w:rPr>
                <w:rFonts w:ascii="Times New Roman" w:hAnsi="Times New Roman"/>
                <w:b/>
                <w:bCs/>
                <w:sz w:val="28"/>
                <w:szCs w:val="28"/>
              </w:rPr>
              <w:t>ми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ся в ведении администрации Тимашевского городского поселения Тимашевского района, для детей дошкольного возраста, обучающихся</w:t>
            </w:r>
            <w:r w:rsidR="007A289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общеобразовательных организаций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, инвалидов, военнослужащих, проходящих военную службу по призыву, при организации платных мероприятий»</w:t>
            </w:r>
          </w:p>
        </w:tc>
      </w:tr>
    </w:tbl>
    <w:p w:rsidR="00B90F19" w:rsidRDefault="00B90F19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0F19" w:rsidRDefault="00B90F19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0F19" w:rsidRDefault="004D75F6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постановления внесен отделом экономики и прогнозирования администрации Тимашевского городского поселения Тимашевского района.</w:t>
      </w:r>
    </w:p>
    <w:p w:rsidR="00B90F19" w:rsidRDefault="004D75F6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соответствии со статьёй </w:t>
      </w:r>
      <w:r>
        <w:rPr>
          <w:rFonts w:ascii="Times New Roman" w:hAnsi="Times New Roman"/>
          <w:sz w:val="28"/>
          <w:szCs w:val="28"/>
          <w:shd w:val="clear" w:color="auto" w:fill="FFFFFF"/>
        </w:rPr>
        <w:t>52 Закона РФ от 9 октября 1992 г</w:t>
      </w:r>
      <w:r w:rsidRPr="00A83F3D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N</w:t>
      </w:r>
      <w:r w:rsidRPr="00A83F3D">
        <w:rPr>
          <w:rFonts w:ascii="Times New Roman" w:hAnsi="Times New Roman"/>
          <w:sz w:val="28"/>
          <w:szCs w:val="28"/>
          <w:shd w:val="clear" w:color="auto" w:fill="FFFFFF"/>
        </w:rPr>
        <w:t xml:space="preserve"> 3612-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I</w:t>
      </w:r>
      <w:r w:rsidRPr="00A83F3D">
        <w:rPr>
          <w:rFonts w:ascii="Times New Roman" w:hAnsi="Times New Roman"/>
          <w:sz w:val="28"/>
          <w:szCs w:val="28"/>
          <w:shd w:val="clear" w:color="auto" w:fill="FFFFFF"/>
        </w:rPr>
        <w:t xml:space="preserve"> "</w:t>
      </w:r>
      <w:r>
        <w:rPr>
          <w:rFonts w:ascii="Times New Roman" w:hAnsi="Times New Roman"/>
          <w:sz w:val="28"/>
          <w:szCs w:val="28"/>
          <w:shd w:val="clear" w:color="auto" w:fill="FFFFFF"/>
        </w:rPr>
        <w:t>Основы законодательства Российской Федерации о культуре", статьёй 12 Закона Краснодарского края от 3 ноября 2000 г. N 325-КЗ "О культуре" при организации платных мероприятий организации культуры могут устанавливать льготы для детей дошкольного возраста, обучающихся, инвалидов, военнослужащих, проходящих военную службу по призыву.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6" w:anchor="/document/71487404/entry/1000" w:history="1">
        <w:r>
          <w:rPr>
            <w:rFonts w:ascii="Times New Roman" w:hAnsi="Times New Roman"/>
            <w:sz w:val="28"/>
            <w:szCs w:val="28"/>
            <w:shd w:val="clear" w:color="auto" w:fill="FFFFFF"/>
          </w:rPr>
          <w:t>Порядок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установления льгот для организаций культуры, находящихся в ведении органов местного самоуправления, устанавливается органами местного самоуправления.</w:t>
      </w:r>
    </w:p>
    <w:p w:rsidR="00B90F19" w:rsidRDefault="004D75F6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постановления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B90F19" w:rsidRDefault="004D75F6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постановления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B90F19" w:rsidRDefault="004D75F6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Порядок вступления в силу постановления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B90F19" w:rsidRDefault="004D75F6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B90F19" w:rsidRDefault="004D75F6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B90F19" w:rsidRDefault="004D75F6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B90F19" w:rsidRDefault="004D75F6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B90F19" w:rsidRDefault="004D75F6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r w:rsidR="00A83F3D"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Ю.Ю.Кроква</w:t>
      </w:r>
      <w:proofErr w:type="spellEnd"/>
    </w:p>
    <w:p w:rsidR="00B90F19" w:rsidRDefault="004D75F6" w:rsidP="00A83F3D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9F9F9"/>
        </w:rPr>
      </w:pPr>
      <w:r>
        <w:rPr>
          <w:rFonts w:ascii="Times New Roman" w:hAnsi="Times New Roman"/>
          <w:sz w:val="28"/>
          <w:szCs w:val="28"/>
        </w:rPr>
        <w:t xml:space="preserve">22.10.2019     </w:t>
      </w:r>
    </w:p>
    <w:p w:rsidR="00B90F19" w:rsidRDefault="00B90F19">
      <w:pPr>
        <w:pStyle w:val="a4"/>
        <w:jc w:val="both"/>
      </w:pPr>
    </w:p>
    <w:sectPr w:rsidR="00B90F19" w:rsidSect="00B90F19">
      <w:headerReference w:type="default" r:id="rId7"/>
      <w:footerReference w:type="default" r:id="rId8"/>
      <w:pgSz w:w="11906" w:h="16838"/>
      <w:pgMar w:top="1134" w:right="567" w:bottom="1134" w:left="1701" w:header="709" w:footer="8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F54" w:rsidRDefault="002A0F54" w:rsidP="00B90F19">
      <w:r>
        <w:separator/>
      </w:r>
    </w:p>
  </w:endnote>
  <w:endnote w:type="continuationSeparator" w:id="0">
    <w:p w:rsidR="002A0F54" w:rsidRDefault="002A0F54" w:rsidP="00B90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F19" w:rsidRDefault="00B90F1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F54" w:rsidRDefault="002A0F54" w:rsidP="00B90F19">
      <w:r>
        <w:separator/>
      </w:r>
    </w:p>
  </w:footnote>
  <w:footnote w:type="continuationSeparator" w:id="0">
    <w:p w:rsidR="002A0F54" w:rsidRDefault="002A0F54" w:rsidP="00B90F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F19" w:rsidRDefault="00B90F1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90F19"/>
    <w:rsid w:val="002A0F54"/>
    <w:rsid w:val="004D75F6"/>
    <w:rsid w:val="007A289E"/>
    <w:rsid w:val="008B4684"/>
    <w:rsid w:val="00A83F3D"/>
    <w:rsid w:val="00B90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0F19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90F19"/>
    <w:rPr>
      <w:u w:val="single"/>
    </w:rPr>
  </w:style>
  <w:style w:type="table" w:customStyle="1" w:styleId="TableNormal">
    <w:name w:val="Table Normal"/>
    <w:rsid w:val="00B90F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B90F19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B90F19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home.garant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3</cp:revision>
  <dcterms:created xsi:type="dcterms:W3CDTF">2019-10-23T07:44:00Z</dcterms:created>
  <dcterms:modified xsi:type="dcterms:W3CDTF">2019-11-15T05:57:00Z</dcterms:modified>
</cp:coreProperties>
</file>