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B6" w:rsidRDefault="00AD56E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9F6EB6" w:rsidRDefault="00AD56E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tbl>
      <w:tblPr>
        <w:tblStyle w:val="TableNormal"/>
        <w:tblW w:w="96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0"/>
      </w:tblGrid>
      <w:tr w:rsidR="009F6EB6" w:rsidRPr="00A53509">
        <w:trPr>
          <w:trHeight w:val="119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6EB6" w:rsidRDefault="00AD56EA">
            <w:pPr>
              <w:pStyle w:val="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результатам проведения антикоррупционной экспертизы проекта нормативного правового акта – решения Совета Тимашевского городского поселения Тимашевского района «О создании административной комиссии Тимашевского городского поселения Тимашевского района» </w:t>
            </w:r>
          </w:p>
        </w:tc>
      </w:tr>
    </w:tbl>
    <w:p w:rsidR="009F6EB6" w:rsidRDefault="009F6EB6">
      <w:pPr>
        <w:pStyle w:val="a4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EB6" w:rsidRDefault="009F6EB6">
      <w:pPr>
        <w:pStyle w:val="a4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EB6" w:rsidRDefault="00AD56EA">
      <w:pPr>
        <w:pStyle w:val="a4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решения Совета Тимашевского городского поселения Тимашевского района «О создании административной комиссии Тимашевского городского поселения Тимашевского района» внесен главой Тимашевского городского поселения Тимашевского района</w:t>
      </w:r>
    </w:p>
    <w:p w:rsidR="009F6EB6" w:rsidRDefault="00AD56EA">
      <w:pPr>
        <w:pStyle w:val="a4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EFFFE"/>
        </w:rPr>
        <w:tab/>
      </w:r>
      <w:proofErr w:type="gramStart"/>
      <w:r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EFFFE"/>
        </w:rPr>
        <w:t xml:space="preserve">В соответствии со статьей </w:t>
      </w:r>
      <w:r>
        <w:rPr>
          <w:rFonts w:ascii="Times New Roman" w:hAnsi="Times New Roman"/>
          <w:color w:val="22272F"/>
          <w:sz w:val="26"/>
          <w:szCs w:val="26"/>
          <w:shd w:val="clear" w:color="auto" w:fill="FEFFFE"/>
        </w:rPr>
        <w:t>8 Закона Краснодарского края от 14 декабря 2006 г. N 1144-КЗ "О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комиссий"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</w:t>
      </w:r>
      <w:proofErr w:type="gramEnd"/>
      <w:r>
        <w:rPr>
          <w:rFonts w:ascii="Times New Roman" w:hAnsi="Times New Roman"/>
          <w:color w:val="22272F"/>
          <w:sz w:val="26"/>
          <w:szCs w:val="26"/>
          <w:shd w:val="clear" w:color="auto" w:fill="FEFFFE"/>
        </w:rPr>
        <w:t xml:space="preserve"> полномочий представительного органа муниципального образования. </w:t>
      </w:r>
    </w:p>
    <w:p w:rsidR="009F6EB6" w:rsidRDefault="00AD56EA">
      <w:pPr>
        <w:pStyle w:val="a4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EFFFE"/>
        </w:rPr>
        <w:tab/>
      </w:r>
      <w:r>
        <w:rPr>
          <w:rFonts w:ascii="Times New Roman" w:hAnsi="Times New Roman"/>
          <w:color w:val="22272F"/>
          <w:sz w:val="26"/>
          <w:szCs w:val="26"/>
          <w:shd w:val="clear" w:color="auto" w:fill="FEFFFE"/>
        </w:rPr>
        <w:t>Проект решения был размещен на официальном сайте Тимашевского городского поселения Тимашевского района в информационно-телекоммуникационной сети «Интернет» для проведения независимой экспертизы. В установленный срок от независимых экспертов заключения не поступали.</w:t>
      </w:r>
    </w:p>
    <w:p w:rsidR="009F6EB6" w:rsidRDefault="00AD56EA">
      <w:pPr>
        <w:pStyle w:val="a4"/>
        <w:ind w:firstLine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антикоррупционной экспертизы </w:t>
      </w:r>
      <w:proofErr w:type="spellStart"/>
      <w:r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/>
          <w:sz w:val="26"/>
          <w:szCs w:val="26"/>
        </w:rPr>
        <w:t xml:space="preserve"> факторы в проекте муниципального нормативного правового акта не обнаружены, положения проекта решения соответствуют требованиям законодательства, не содержат внутренних противоречий, оформление представленного проекта соответствует правилам юридической техники.</w:t>
      </w:r>
    </w:p>
    <w:p w:rsidR="009F6EB6" w:rsidRDefault="00AD56EA">
      <w:pPr>
        <w:pStyle w:val="a4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вступления в силу решения соответствует статье 47 Федерального закона от 06.10.2003 №131-ФЗ «Об общих принципах организации местного самоуправления в Российской Федерации».</w:t>
      </w:r>
    </w:p>
    <w:p w:rsidR="00BF06F4" w:rsidRDefault="00BF06F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6F4" w:rsidRDefault="00BF06F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06F4" w:rsidRDefault="00BF06F4">
      <w:pPr>
        <w:pStyle w:val="a4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EB6" w:rsidRDefault="00AD56E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юридического отдела</w:t>
      </w:r>
    </w:p>
    <w:p w:rsidR="009F6EB6" w:rsidRDefault="00AD56E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Тимашевского</w:t>
      </w:r>
    </w:p>
    <w:p w:rsidR="009F6EB6" w:rsidRPr="00BF06F4" w:rsidRDefault="00BF06F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="00AD56EA">
        <w:rPr>
          <w:rFonts w:ascii="Times New Roman" w:hAnsi="Times New Roman"/>
          <w:sz w:val="26"/>
          <w:szCs w:val="26"/>
        </w:rPr>
        <w:t>Тимашевского района</w:t>
      </w:r>
      <w:r>
        <w:rPr>
          <w:rFonts w:ascii="Times New Roman" w:hAnsi="Times New Roman"/>
          <w:sz w:val="26"/>
          <w:szCs w:val="26"/>
        </w:rPr>
        <w:t xml:space="preserve">  </w:t>
      </w:r>
      <w:r w:rsidR="00777D9F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="00AD56EA">
        <w:rPr>
          <w:rFonts w:ascii="Times New Roman" w:hAnsi="Times New Roman"/>
          <w:sz w:val="26"/>
          <w:szCs w:val="26"/>
        </w:rPr>
        <w:t>Ю.Ю.</w:t>
      </w:r>
      <w:r w:rsidR="00777D9F">
        <w:rPr>
          <w:rFonts w:ascii="Times New Roman" w:hAnsi="Times New Roman"/>
          <w:sz w:val="26"/>
          <w:szCs w:val="26"/>
        </w:rPr>
        <w:t xml:space="preserve"> </w:t>
      </w:r>
      <w:r w:rsidR="00AD56EA">
        <w:rPr>
          <w:rFonts w:ascii="Times New Roman" w:hAnsi="Times New Roman"/>
          <w:sz w:val="26"/>
          <w:szCs w:val="26"/>
        </w:rPr>
        <w:t>Кроква</w:t>
      </w:r>
    </w:p>
    <w:p w:rsidR="009F6EB6" w:rsidRDefault="00AD56EA">
      <w:pPr>
        <w:pStyle w:val="a4"/>
        <w:jc w:val="right"/>
      </w:pPr>
      <w:r>
        <w:rPr>
          <w:rFonts w:ascii="Times New Roman" w:hAnsi="Times New Roman"/>
          <w:sz w:val="26"/>
          <w:szCs w:val="26"/>
        </w:rPr>
        <w:t>18.09.2024</w:t>
      </w:r>
    </w:p>
    <w:sectPr w:rsidR="009F6EB6">
      <w:headerReference w:type="default" r:id="rId7"/>
      <w:footerReference w:type="default" r:id="rId8"/>
      <w:pgSz w:w="11906" w:h="16838"/>
      <w:pgMar w:top="1134" w:right="567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92" w:rsidRDefault="007D7B92">
      <w:r>
        <w:separator/>
      </w:r>
    </w:p>
  </w:endnote>
  <w:endnote w:type="continuationSeparator" w:id="0">
    <w:p w:rsidR="007D7B92" w:rsidRDefault="007D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B6" w:rsidRDefault="009F6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92" w:rsidRDefault="007D7B92">
      <w:r>
        <w:separator/>
      </w:r>
    </w:p>
  </w:footnote>
  <w:footnote w:type="continuationSeparator" w:id="0">
    <w:p w:rsidR="007D7B92" w:rsidRDefault="007D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B6" w:rsidRDefault="009F6E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6EB6"/>
    <w:rsid w:val="001D469C"/>
    <w:rsid w:val="007401EC"/>
    <w:rsid w:val="00777D9F"/>
    <w:rsid w:val="007D7B92"/>
    <w:rsid w:val="009F6EB6"/>
    <w:rsid w:val="00A53509"/>
    <w:rsid w:val="00AD56EA"/>
    <w:rsid w:val="00B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2024-09-23T05:14:00Z</dcterms:created>
  <dcterms:modified xsi:type="dcterms:W3CDTF">2024-09-23T05:16:00Z</dcterms:modified>
</cp:coreProperties>
</file>