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266723" w:rsidRDefault="004A4D7E" w:rsidP="004A4D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66723" w:rsidRPr="007C6822" w:rsidRDefault="00266723" w:rsidP="007C68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C6822">
        <w:rPr>
          <w:rFonts w:ascii="Arial" w:hAnsi="Arial" w:cs="Arial"/>
          <w:b/>
          <w:sz w:val="32"/>
          <w:szCs w:val="32"/>
        </w:rPr>
        <w:t>Об утверждении Порядка и размеров возмещения расходов, связанных со служебными командировками работников администрации Тимашевского городского поселения Тимашевского района</w:t>
      </w:r>
    </w:p>
    <w:p w:rsidR="007C6822" w:rsidRDefault="007C6822" w:rsidP="007C6822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7C6822" w:rsidRDefault="007C6822" w:rsidP="007C6822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266723" w:rsidRPr="00266723" w:rsidRDefault="00266723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В целях приведения муниципальных нормативных правовых актов в соответствие с действующим законодательством, на основании ст. 168 Трудового кодекса Российской Федерации, постановля</w:t>
      </w:r>
      <w:r w:rsidR="00186BF9">
        <w:rPr>
          <w:rFonts w:ascii="Arial" w:hAnsi="Arial" w:cs="Arial"/>
          <w:sz w:val="24"/>
          <w:szCs w:val="24"/>
        </w:rPr>
        <w:t>ю</w:t>
      </w:r>
      <w:r w:rsidRPr="00266723">
        <w:rPr>
          <w:rFonts w:ascii="Arial" w:hAnsi="Arial" w:cs="Arial"/>
          <w:sz w:val="24"/>
          <w:szCs w:val="24"/>
        </w:rPr>
        <w:t>:</w:t>
      </w:r>
    </w:p>
    <w:p w:rsidR="00266723" w:rsidRPr="00266723" w:rsidRDefault="00266723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1. Утвердить Порядок</w:t>
      </w:r>
      <w:r w:rsidRPr="00266723">
        <w:rPr>
          <w:rFonts w:ascii="Arial" w:hAnsi="Arial" w:cs="Arial"/>
          <w:b/>
          <w:sz w:val="24"/>
          <w:szCs w:val="24"/>
        </w:rPr>
        <w:t xml:space="preserve"> </w:t>
      </w:r>
      <w:r w:rsidRPr="00266723">
        <w:rPr>
          <w:rFonts w:ascii="Arial" w:hAnsi="Arial" w:cs="Arial"/>
          <w:sz w:val="24"/>
          <w:szCs w:val="24"/>
        </w:rPr>
        <w:t>и размеры возмещения расходов, связанных со служебными командировками работников администрации Тимашевского городского поселения Тимашевского района (прилагается).</w:t>
      </w:r>
    </w:p>
    <w:p w:rsidR="00266723" w:rsidRPr="00266723" w:rsidRDefault="007C6822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266723" w:rsidRPr="00266723">
        <w:rPr>
          <w:rFonts w:ascii="Arial" w:hAnsi="Arial" w:cs="Arial"/>
          <w:sz w:val="24"/>
          <w:szCs w:val="24"/>
        </w:rPr>
        <w:t>Признать утратившим силу постановление администрации Тимашевского городского поселения Тимашевского района от 9 июля 2013 года № 380 «О предельных нормах возмещения расходов, связанных со служебными командировками работников администрации Тимашевского городского поселения Тимашевского района».</w:t>
      </w:r>
    </w:p>
    <w:p w:rsidR="00266723" w:rsidRPr="00266723" w:rsidRDefault="007C6822" w:rsidP="007C6822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266723" w:rsidRPr="00266723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66723" w:rsidRPr="00266723" w:rsidRDefault="00266723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4. Постановление вступает в силу со дня его официального опубликования и распространяется на отношения, возникшие с 1 января 2014 года.</w:t>
      </w:r>
    </w:p>
    <w:p w:rsidR="007B5207" w:rsidRPr="00266723" w:rsidRDefault="007B5207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82A71" w:rsidRPr="00266723" w:rsidRDefault="00482A71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266723" w:rsidRDefault="00307F7E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266723" w:rsidRDefault="00B55374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266723" w:rsidRDefault="00B55374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266723" w:rsidRDefault="00B55374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266723" w:rsidRDefault="00B55374" w:rsidP="007C68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А.Н.Нестеров</w:t>
      </w:r>
    </w:p>
    <w:p w:rsidR="007F7A69" w:rsidRPr="00266723" w:rsidRDefault="007F7A69" w:rsidP="007C682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266723" w:rsidRDefault="007F7A69" w:rsidP="007C682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266723" w:rsidRDefault="007F7A69" w:rsidP="007C682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266723" w:rsidRDefault="007F7A69" w:rsidP="007C682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266723" w:rsidRDefault="007F7A69" w:rsidP="007C6822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266723" w:rsidRDefault="00795353" w:rsidP="0079535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УТВЕРЖДЕН</w:t>
      </w:r>
    </w:p>
    <w:p w:rsidR="00795353" w:rsidRPr="00266723" w:rsidRDefault="00795353" w:rsidP="0079535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266723" w:rsidRDefault="00795353" w:rsidP="0079535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266723" w:rsidRDefault="00795353" w:rsidP="0079535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266723" w:rsidRDefault="007F7A69" w:rsidP="007C682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от </w:t>
      </w:r>
      <w:r w:rsidR="001161F8" w:rsidRPr="00266723">
        <w:rPr>
          <w:rFonts w:ascii="Arial" w:hAnsi="Arial" w:cs="Arial"/>
          <w:sz w:val="24"/>
          <w:szCs w:val="24"/>
        </w:rPr>
        <w:t>0</w:t>
      </w:r>
      <w:r w:rsidR="00482A71" w:rsidRPr="00266723">
        <w:rPr>
          <w:rFonts w:ascii="Arial" w:hAnsi="Arial" w:cs="Arial"/>
          <w:sz w:val="24"/>
          <w:szCs w:val="24"/>
        </w:rPr>
        <w:t>8</w:t>
      </w:r>
      <w:r w:rsidR="001161F8" w:rsidRPr="00266723">
        <w:rPr>
          <w:rFonts w:ascii="Arial" w:hAnsi="Arial" w:cs="Arial"/>
          <w:sz w:val="24"/>
          <w:szCs w:val="24"/>
        </w:rPr>
        <w:t>.08</w:t>
      </w:r>
      <w:r w:rsidRPr="00266723">
        <w:rPr>
          <w:rFonts w:ascii="Arial" w:hAnsi="Arial" w:cs="Arial"/>
          <w:sz w:val="24"/>
          <w:szCs w:val="24"/>
        </w:rPr>
        <w:t xml:space="preserve">.2014 № </w:t>
      </w:r>
      <w:r w:rsidR="001161F8" w:rsidRPr="00266723">
        <w:rPr>
          <w:rFonts w:ascii="Arial" w:hAnsi="Arial" w:cs="Arial"/>
          <w:sz w:val="24"/>
          <w:szCs w:val="24"/>
        </w:rPr>
        <w:t>5</w:t>
      </w:r>
      <w:r w:rsidR="00266723" w:rsidRPr="00266723">
        <w:rPr>
          <w:rFonts w:ascii="Arial" w:hAnsi="Arial" w:cs="Arial"/>
          <w:sz w:val="24"/>
          <w:szCs w:val="24"/>
        </w:rPr>
        <w:t>21</w:t>
      </w:r>
    </w:p>
    <w:p w:rsidR="001161F8" w:rsidRDefault="001161F8" w:rsidP="007C682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795353" w:rsidRPr="00266723" w:rsidRDefault="00795353" w:rsidP="007C682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66723" w:rsidRPr="00795353" w:rsidRDefault="00266723" w:rsidP="007C682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353">
        <w:rPr>
          <w:rFonts w:ascii="Arial" w:hAnsi="Arial" w:cs="Arial"/>
          <w:b/>
          <w:sz w:val="24"/>
          <w:szCs w:val="24"/>
        </w:rPr>
        <w:t>ПОРЯДОК</w:t>
      </w:r>
    </w:p>
    <w:p w:rsidR="00266723" w:rsidRPr="00795353" w:rsidRDefault="00266723" w:rsidP="007C682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353">
        <w:rPr>
          <w:rFonts w:ascii="Arial" w:hAnsi="Arial" w:cs="Arial"/>
          <w:b/>
          <w:sz w:val="24"/>
          <w:szCs w:val="24"/>
        </w:rPr>
        <w:t>и размеры возмещения расходов, связанных со служебными командировками работников администрации Тимашевского городского поселения Тимашевского района</w:t>
      </w:r>
    </w:p>
    <w:p w:rsidR="00266723" w:rsidRPr="00266723" w:rsidRDefault="00266723" w:rsidP="007C68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723" w:rsidRPr="00266723" w:rsidRDefault="00266723" w:rsidP="007C68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1. Общие положения</w:t>
      </w:r>
    </w:p>
    <w:p w:rsidR="00266723" w:rsidRPr="00266723" w:rsidRDefault="00266723" w:rsidP="007C6822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lastRenderedPageBreak/>
        <w:t>Настоящий Порядок определяет процедуру и размеры возмещения работникам администрации Тимашевского городского поселения Тимашевского района командировочных расходов, выдачи подотчетных денежных средств, представления авансовых отчетов о командировочных расходах.</w:t>
      </w:r>
    </w:p>
    <w:p w:rsidR="00266723" w:rsidRPr="00266723" w:rsidRDefault="00266723" w:rsidP="007C6822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66723" w:rsidRPr="00266723" w:rsidRDefault="00266723" w:rsidP="007C68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2. Порядок и размеры возмещения</w:t>
      </w:r>
    </w:p>
    <w:p w:rsidR="00266723" w:rsidRPr="00266723" w:rsidRDefault="00266723" w:rsidP="007C68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командировочных расходов работникам администрации</w:t>
      </w:r>
    </w:p>
    <w:p w:rsidR="00266723" w:rsidRPr="00266723" w:rsidRDefault="00266723" w:rsidP="007C68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</w:p>
    <w:p w:rsidR="00266723" w:rsidRPr="00266723" w:rsidRDefault="00266723" w:rsidP="007C68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723" w:rsidRPr="00266723" w:rsidRDefault="00266723" w:rsidP="00795353">
      <w:pPr>
        <w:tabs>
          <w:tab w:val="num" w:pos="7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2.1. При направлении работников администрации Тимашевского городского поселения Тимашевского района в служебную командировку (далее - командировка) им в соответствии со статьями 167 и 168 Трудового кодекса Российской Федерации возмещаются связанные с командировкой расходы.</w:t>
      </w:r>
    </w:p>
    <w:p w:rsidR="00266723" w:rsidRPr="00266723" w:rsidRDefault="00266723" w:rsidP="00795353">
      <w:pPr>
        <w:tabs>
          <w:tab w:val="num" w:pos="-18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2.2. Возмещение работникам администрации Тимашевского городского поселения Тимашевского района расходов, связанных с командировками на территории Российской Федерации, осуществляется в следующих размерах: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а) расходы по найму жилого помещения (кроме случая предоставления командированному работнику бесплатного помещения), включая бронирование: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 - главе Тимашевского городского поселения Тимашевского района – в размере не более 13 000 рублей в сутки;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заместителям главы Тимашевского городского поселения Тимашевского района – в размере не более 4 500 рублей в сутки;</w:t>
      </w:r>
    </w:p>
    <w:p w:rsidR="00266723" w:rsidRPr="00266723" w:rsidRDefault="00266723" w:rsidP="0079535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другим работникам – в размере не более 1 500 рублей в сутки.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Расходы на оплату дополнительных услуг, оказываемых в гостиницах (расходы на обслуживание в барах, ресторанах, кафе, расходы на обслуживание в номере, расходы за пользование рекреационно-оздоровительными объектами), возмещению не подлежат.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б) расходы на выплату суточных – в размере 100 рублей за каждый день нахождения в служебной командировке, включая выходные и нерабочие праздничные дни, а также дни нахождения в пути, в том числе дни вынужденной остановки в пути. 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в) Расходы на оплату проезда к месту командировки и обратно к месту постоянной работы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 бельем) воздушным, железнодорожным, водным и автомобильным транспортом общего пользования (кроме такси) возмещаются в размере фактических расходов, подтвержденных проездными документами: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 воздушным транспортом – в салоне экономического класса;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железнодорожным транспортом – в вагоне повышенной комфортности, отнесенном к вагону экономического класса, с четырехместным купе категории «К» или в вагоне категории «С» с местами для сидения;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водным транспортом (паром услуги) – в четырехместной каюте с комплексным обслуживанием пассажиров;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- автомобильным транспортом – в автомобильном транспорте общего пользования (кроме такси), при его отсутствии – в автобусах с мягкими откидными сидениями.</w:t>
      </w:r>
    </w:p>
    <w:p w:rsidR="00266723" w:rsidRPr="00266723" w:rsidRDefault="00266723" w:rsidP="007C6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66723" w:rsidRPr="00266723" w:rsidRDefault="00266723" w:rsidP="007C68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3. Заключительные положения</w:t>
      </w:r>
    </w:p>
    <w:p w:rsidR="00266723" w:rsidRPr="00266723" w:rsidRDefault="00266723" w:rsidP="007C68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 xml:space="preserve">3.1. По возвращении из служебной командировки работник обязан в течение трех рабочих дней представить авансовый отчет об израсходованных в связи со служебной командировкой суммах по установленной форме. К авансовому отчету </w:t>
      </w:r>
      <w:r w:rsidRPr="00266723">
        <w:rPr>
          <w:rFonts w:ascii="Arial" w:hAnsi="Arial" w:cs="Arial"/>
          <w:sz w:val="24"/>
          <w:szCs w:val="24"/>
        </w:rPr>
        <w:lastRenderedPageBreak/>
        <w:t>прилагаются командировочное удостоверение, оформленное надлежащим образом; документы о найме жилого помещения; о фактических расходах по проезду, включая страховой взнос на обязательное личное страхование пассажиров на транспорте, оплату услуг по оформлению проездных документов, плату за пользование в поездах постельными принадлежностями; об иных связанных со служебной командировкой расходах, произведенных с разрешения работодателя;</w:t>
      </w:r>
    </w:p>
    <w:p w:rsidR="00266723" w:rsidRPr="00266723" w:rsidRDefault="00266723" w:rsidP="00795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6723">
        <w:rPr>
          <w:rFonts w:ascii="Arial" w:hAnsi="Arial" w:cs="Arial"/>
          <w:sz w:val="24"/>
          <w:szCs w:val="24"/>
        </w:rPr>
        <w:t>3.2. Работник обязан произвести окончательный расчет по выданным перед отъездом в служебные командировки денежным авансам на командировочные расходы.</w:t>
      </w:r>
    </w:p>
    <w:p w:rsidR="00482A71" w:rsidRDefault="00482A71" w:rsidP="007C682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Default="00266723" w:rsidP="007C682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6C08C3" w:rsidRDefault="00266723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Т.А.Куриева</w:t>
      </w:r>
    </w:p>
    <w:sectPr w:rsidR="001161F8" w:rsidRPr="006C08C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1B3" w:rsidRDefault="00F711B3" w:rsidP="008E5021">
      <w:pPr>
        <w:pStyle w:val="Style30"/>
      </w:pPr>
      <w:r>
        <w:separator/>
      </w:r>
    </w:p>
  </w:endnote>
  <w:endnote w:type="continuationSeparator" w:id="1">
    <w:p w:rsidR="00F711B3" w:rsidRDefault="00F711B3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1B3" w:rsidRDefault="00F711B3" w:rsidP="008E5021">
      <w:pPr>
        <w:pStyle w:val="Style30"/>
      </w:pPr>
      <w:r>
        <w:separator/>
      </w:r>
    </w:p>
  </w:footnote>
  <w:footnote w:type="continuationSeparator" w:id="1">
    <w:p w:rsidR="00F711B3" w:rsidRDefault="00F711B3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9"/>
  </w:num>
  <w:num w:numId="3">
    <w:abstractNumId w:val="17"/>
  </w:num>
  <w:num w:numId="4">
    <w:abstractNumId w:val="40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7"/>
  </w:num>
  <w:num w:numId="11">
    <w:abstractNumId w:val="23"/>
  </w:num>
  <w:num w:numId="12">
    <w:abstractNumId w:val="10"/>
  </w:num>
  <w:num w:numId="13">
    <w:abstractNumId w:val="21"/>
  </w:num>
  <w:num w:numId="14">
    <w:abstractNumId w:val="44"/>
  </w:num>
  <w:num w:numId="15">
    <w:abstractNumId w:val="9"/>
  </w:num>
  <w:num w:numId="16">
    <w:abstractNumId w:val="16"/>
  </w:num>
  <w:num w:numId="17">
    <w:abstractNumId w:val="27"/>
  </w:num>
  <w:num w:numId="18">
    <w:abstractNumId w:val="42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4"/>
  </w:num>
  <w:num w:numId="30">
    <w:abstractNumId w:val="48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5"/>
  </w:num>
  <w:num w:numId="40">
    <w:abstractNumId w:val="26"/>
  </w:num>
  <w:num w:numId="41">
    <w:abstractNumId w:val="18"/>
  </w:num>
  <w:num w:numId="42">
    <w:abstractNumId w:val="1"/>
  </w:num>
  <w:num w:numId="43">
    <w:abstractNumId w:val="33"/>
  </w:num>
  <w:num w:numId="44">
    <w:abstractNumId w:val="22"/>
  </w:num>
  <w:num w:numId="45">
    <w:abstractNumId w:val="15"/>
  </w:num>
  <w:num w:numId="46">
    <w:abstractNumId w:val="3"/>
  </w:num>
  <w:num w:numId="47">
    <w:abstractNumId w:val="46"/>
  </w:num>
  <w:num w:numId="48">
    <w:abstractNumId w:val="43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62EE6"/>
    <w:rsid w:val="003D677D"/>
    <w:rsid w:val="003E0A5E"/>
    <w:rsid w:val="003E53EE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C08C3"/>
    <w:rsid w:val="006C4A87"/>
    <w:rsid w:val="00783489"/>
    <w:rsid w:val="00795353"/>
    <w:rsid w:val="007A7DBB"/>
    <w:rsid w:val="007B5207"/>
    <w:rsid w:val="007C33DB"/>
    <w:rsid w:val="007C6822"/>
    <w:rsid w:val="007F5D69"/>
    <w:rsid w:val="007F7A69"/>
    <w:rsid w:val="00816811"/>
    <w:rsid w:val="00846A89"/>
    <w:rsid w:val="008B53F9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92DC3"/>
    <w:rsid w:val="00AA1787"/>
    <w:rsid w:val="00AB05BA"/>
    <w:rsid w:val="00B55374"/>
    <w:rsid w:val="00BB12A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7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40</cp:revision>
  <dcterms:created xsi:type="dcterms:W3CDTF">2013-11-27T05:54:00Z</dcterms:created>
  <dcterms:modified xsi:type="dcterms:W3CDTF">2015-03-12T05:43:00Z</dcterms:modified>
</cp:coreProperties>
</file>