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B8" w:rsidRPr="00390BC1" w:rsidRDefault="00D21CB8" w:rsidP="006E0529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D21CB8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 «Использование проекта «Точка роста» как элемента всестороннего развития обучающегося»</w:t>
      </w:r>
    </w:p>
    <w:p w:rsidR="00D21CB8" w:rsidRPr="00D21CB8" w:rsidRDefault="00D21CB8" w:rsidP="006E0529">
      <w:pPr>
        <w:spacing w:after="0"/>
        <w:jc w:val="center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6E0529">
        <w:rPr>
          <w:rFonts w:ascii="Times New Roman" w:hAnsi="Times New Roman" w:cs="Times New Roman"/>
          <w:bCs/>
          <w:i/>
          <w:sz w:val="24"/>
          <w:szCs w:val="24"/>
          <w:u w:val="single"/>
        </w:rPr>
        <w:t>Буравлева Н.М.   учитель биологии МБОУ СОШ № 14 Тимашевский район</w:t>
      </w:r>
    </w:p>
    <w:p w:rsidR="00D21CB8" w:rsidRPr="00D21CB8" w:rsidRDefault="00D21CB8" w:rsidP="006E0529">
      <w:pPr>
        <w:spacing w:after="0"/>
        <w:jc w:val="center"/>
        <w:rPr>
          <w:color w:val="2C2D2E"/>
          <w:shd w:val="clear" w:color="auto" w:fill="FFFFFF"/>
        </w:rPr>
      </w:pPr>
    </w:p>
    <w:p w:rsidR="00B958CC" w:rsidRPr="006E0529" w:rsidRDefault="00B958CC" w:rsidP="00F1078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</w:t>
      </w:r>
    </w:p>
    <w:p w:rsidR="00447E0E" w:rsidRPr="00B958CC" w:rsidRDefault="006E0529" w:rsidP="00B958CC">
      <w:pPr>
        <w:spacing w:after="0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E0529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90BC1" w:rsidRPr="00390BC1">
        <w:rPr>
          <w:b/>
          <w:bCs/>
          <w:sz w:val="28"/>
          <w:szCs w:val="28"/>
        </w:rPr>
        <w:t>Цифровая лаборатория как инструмент изучения физиологии человека</w:t>
      </w:r>
    </w:p>
    <w:p w:rsidR="00B958CC" w:rsidRPr="00390BC1" w:rsidRDefault="00B958CC" w:rsidP="00B958CC">
      <w:pPr>
        <w:numPr>
          <w:ilvl w:val="0"/>
          <w:numId w:val="2"/>
        </w:numPr>
        <w:rPr>
          <w:sz w:val="28"/>
          <w:szCs w:val="28"/>
        </w:rPr>
      </w:pPr>
      <w:r w:rsidRPr="00B958CC">
        <w:rPr>
          <w:noProof/>
          <w:sz w:val="28"/>
          <w:szCs w:val="28"/>
          <w:lang w:eastAsia="ru-RU"/>
        </w:rPr>
        <w:drawing>
          <wp:inline distT="0" distB="0" distL="0" distR="0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0529">
        <w:rPr>
          <w:rFonts w:ascii="Times New Roman" w:hAnsi="Times New Roman" w:cs="Times New Roman"/>
          <w:sz w:val="24"/>
          <w:szCs w:val="24"/>
          <w:u w:val="single"/>
        </w:rPr>
        <w:t>Форма: Мастер - класс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  <w:r w:rsidRPr="006E0529">
        <w:rPr>
          <w:rFonts w:ascii="Times New Roman" w:hAnsi="Times New Roman" w:cs="Times New Roman"/>
          <w:sz w:val="24"/>
          <w:szCs w:val="24"/>
        </w:rPr>
        <w:t>познакомить учителей  с возможностями использования цифровой лаборатории на уроках биологии.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  <w:u w:val="single"/>
        </w:rPr>
        <w:t xml:space="preserve">Целевая группа: </w:t>
      </w:r>
      <w:r w:rsidRPr="006E0529">
        <w:rPr>
          <w:rFonts w:ascii="Times New Roman" w:hAnsi="Times New Roman" w:cs="Times New Roman"/>
          <w:sz w:val="24"/>
          <w:szCs w:val="24"/>
        </w:rPr>
        <w:t>учителя биологии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6E0529" w:rsidRPr="006E0529" w:rsidRDefault="006E0529" w:rsidP="006E052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>Создать условия для формирования мотивационной готовности участников мастер класса к ознакомлению с системой применения цифровой лаборатории Центра «Точка роста»  на уроках биологии;</w:t>
      </w:r>
    </w:p>
    <w:p w:rsidR="006E0529" w:rsidRPr="006E0529" w:rsidRDefault="006E0529" w:rsidP="006E052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>На примере проведения практической работы содействовать осознанию участниками значимости полученного опыта;</w:t>
      </w:r>
    </w:p>
    <w:p w:rsidR="006E0529" w:rsidRPr="006E0529" w:rsidRDefault="006E0529" w:rsidP="006E0529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>Подвести к пониманию принципа развития функциональной грамотности с использованием цифровых лабораторий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Актуальность: В Федеральном государственном образовательном стандарте (ФГОС) прописано, что одним из универсальных учебных действий, приобретаемых учащимися должно стать умение «проведения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приборов». 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Цифровая лаборатория позволяет объективизировать получаемые данные и приближает школьные лабораторные и исследовательские работы к современному стандарту научной работы. </w:t>
      </w:r>
      <w:proofErr w:type="gramStart"/>
      <w:r w:rsidRPr="006E0529">
        <w:rPr>
          <w:rFonts w:ascii="Times New Roman" w:hAnsi="Times New Roman" w:cs="Times New Roman"/>
          <w:sz w:val="24"/>
          <w:szCs w:val="24"/>
        </w:rPr>
        <w:t xml:space="preserve">Раздел «Человек и его здоровье» можно назвать одним из наиболее актуальных в </w:t>
      </w:r>
      <w:r w:rsidRPr="006E0529">
        <w:rPr>
          <w:rFonts w:ascii="Times New Roman" w:hAnsi="Times New Roman" w:cs="Times New Roman"/>
          <w:sz w:val="24"/>
          <w:szCs w:val="24"/>
        </w:rPr>
        <w:lastRenderedPageBreak/>
        <w:t>жизни любого из нас.</w:t>
      </w:r>
      <w:proofErr w:type="gramEnd"/>
      <w:r w:rsidRPr="006E0529">
        <w:rPr>
          <w:rFonts w:ascii="Times New Roman" w:hAnsi="Times New Roman" w:cs="Times New Roman"/>
          <w:sz w:val="24"/>
          <w:szCs w:val="24"/>
        </w:rPr>
        <w:t xml:space="preserve"> Знания о функциях человеческого организма, об основах здорового образа жизни необходимы не только врачам или биологам. Материал, излагаемый в этом разделе, является актуальным в жизни любого человека, вне зависимости от рода деятельности, который он выберет. В ответ на запросы общества все больше внимания в школьных курсах уделяется проблемам охраны и поддержания здоровья. Широкий набор возможностей, обеспечиваемых цифровыми средствами измерения, не только обеспечивает в ходе практической работы наглядное выражение полученных ранее теоретических знаний, но и демонстрирует их значимость для обыденной жизни.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          Поэтому рассмотрим </w:t>
      </w:r>
      <w:r w:rsidRPr="006E0529">
        <w:rPr>
          <w:rFonts w:ascii="Times New Roman" w:hAnsi="Times New Roman" w:cs="Times New Roman"/>
          <w:sz w:val="24"/>
          <w:szCs w:val="24"/>
          <w:u w:val="single"/>
        </w:rPr>
        <w:t>основные аспекты темы.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1. Форматы использования цифровой лаборатории в школе 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>2. Применение цифровых датчиков при изучении отдельных тем биологии на примере физиологии человека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3. Развитие функциональной грамотности с использованием цифровых лабораторий 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4. Освоение общенаучных методов исследования и методов исследований с использованием оборудования центров «Точка роста» 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        1. Проектирование учебного занятия при использовании цифровых лабораторий открывает новые возможности проблемного метода. Педагог получает возможность, применяя цифровые датчики, показать в рамках занятия практическое применение методов научных исследований. Такой подход способствует развитию функциональной грамотности </w:t>
      </w:r>
      <w:proofErr w:type="gramStart"/>
      <w:r w:rsidRPr="006E052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05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>Примеры практических и лабораторных работ приведены в методических рекомендациях (слайд 3)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>Слайд 4 примеры лабораторных работ с использованием датчика температуры</w:t>
      </w:r>
    </w:p>
    <w:p w:rsidR="006E0529" w:rsidRPr="006E0529" w:rsidRDefault="006E0529" w:rsidP="006E052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Лабораторная работа   ИЗУЧЕНИЕ ТЕМПЕРАТУРЫ НА РАЗЛИЧНЫХ УЧАСТКАХ  ТЕЛА ЧЕЛОВЕКА </w:t>
      </w:r>
    </w:p>
    <w:p w:rsidR="006E0529" w:rsidRPr="006E0529" w:rsidRDefault="006E0529" w:rsidP="006E052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>Лабораторная работа     ИЗУЧЕНИЕ ФУНКЦИЙ КОЖИ С ПОМОЩЬЮ ТЕМПЕРАТУРНОГО   ДАТЧИКА И ДАТЧИКА ВЛАЖНОСТИ</w:t>
      </w:r>
    </w:p>
    <w:p w:rsidR="006E0529" w:rsidRPr="006E0529" w:rsidRDefault="006E0529" w:rsidP="006E0529">
      <w:pPr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 Лабораторная работа    ВЛИЯНИЕ ФИЗИЧЕСКИХ НАГРУЗОК НА ТЕМПЕРАТУРУ  ТЕЛА ЧЕЛОВЕКА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>При изучении темы «Кровообращение» рассматривается довольно тяжелый для усвоения материал (слайды 5-7)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Разберем это на примере. 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 xml:space="preserve"> Лабораторная работа    НАРУШЕНИЕ КРОВООБРАЩЕНИЯ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0529">
        <w:rPr>
          <w:rFonts w:ascii="Times New Roman" w:hAnsi="Times New Roman" w:cs="Times New Roman"/>
          <w:sz w:val="24"/>
          <w:szCs w:val="24"/>
        </w:rPr>
        <w:t>ПРИ НАЛОЖЕНИИ ЖГУТА</w:t>
      </w:r>
    </w:p>
    <w:p w:rsidR="006E0529" w:rsidRPr="006E0529" w:rsidRDefault="006E0529" w:rsidP="006E05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71"/>
      </w:tblGrid>
      <w:tr w:rsidR="006E0529" w:rsidRPr="006E0529" w:rsidTr="00B01A94">
        <w:trPr>
          <w:trHeight w:val="127"/>
        </w:trPr>
        <w:tc>
          <w:tcPr>
            <w:tcW w:w="9571" w:type="dxa"/>
          </w:tcPr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          В учебнике В.С. </w:t>
            </w:r>
            <w:proofErr w:type="spellStart"/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Рохлова</w:t>
            </w:r>
            <w:proofErr w:type="spellEnd"/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приведены  Практические задания функциональной грамотности на уроках биологии (слайд 8). Пользуясь теорией </w:t>
            </w:r>
            <w:proofErr w:type="gramStart"/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  <w:proofErr w:type="gramEnd"/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 ученики найдут ответ на вопрос. 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         Но полное понимание возможно при выполнении   практической  работы 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«Нарушение кровообращения при наложении жгута»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работы: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Исследовать терморегуляторную функцию крови и доказать негативное влияние перетяжки на ткани и органы, изучить график зависимости температуры кожных покровов от продолжительности наложения перетяжки.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Подробная пошаговая инструкция приведена на слайде 9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Оборудование и материалы: 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ПК с программным обеспечением «Цифровая лаборатория»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Датчик температуры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Резиновое кольцо либо прочная (суровая) нить длиной около 40-60см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         Учитель демонстрационно или ученики в формате лабораторной работы могут сами измерить температуру участка тела(пальцы кисти)  до перетяжки, во время и после перетяжки пальцев резинкой. Они открывают это знание в практической деятельности в течение непродолжительной работы с цифровыми датчиками. На экране регистратора данных при этом отображается график изменения температуры, а также меняется индикация цифровых значений, что позволяет наблюдать  изменение измеряемых показателей в реальном времени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эксперимента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1.Захватите датчик температуры двумя пальцами так, чтобы примерно на длине в 2 см он соприкасался с кожей.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8873" cy="169545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873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результатов эксперимента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bCs/>
                <w:sz w:val="24"/>
                <w:szCs w:val="24"/>
              </w:rPr>
              <w:t>В тетрадях или листах отчета заполняем таблицу и формулируем выводы.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34075" cy="24003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Сформулируйте выводы по вопросам: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1.Какова роль кровеносных сосудов в процессе терморегуляции?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2.Почему температура тела стала понижаться после перетяжки пальцев?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3.Через какое время температура тела стала восстанавливаться?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   Рефлексия (слайд 12)</w:t>
            </w:r>
          </w:p>
          <w:p w:rsidR="00DC6075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Какой значок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</m:oMath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√</m:t>
              </m:r>
            </m:oMath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Вы поставите молодому человеку (слайд 12). </w:t>
            </w:r>
          </w:p>
          <w:p w:rsidR="006E0529" w:rsidRDefault="00DC6075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07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86075" cy="2164557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9084" cy="2166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E0529" w:rsidRPr="006E0529">
              <w:rPr>
                <w:rFonts w:ascii="Times New Roman" w:hAnsi="Times New Roman" w:cs="Times New Roman"/>
                <w:sz w:val="24"/>
                <w:szCs w:val="24"/>
              </w:rPr>
              <w:t>Поясните свой выбор.</w:t>
            </w: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образом, при решении приведенного задания на практике были использованы различные методы: </w:t>
            </w:r>
          </w:p>
          <w:p w:rsidR="006E0529" w:rsidRPr="006E0529" w:rsidRDefault="006E0529" w:rsidP="006E0529">
            <w:pPr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Эксперимент. </w:t>
            </w:r>
          </w:p>
          <w:p w:rsidR="006E0529" w:rsidRPr="006E0529" w:rsidRDefault="006E0529" w:rsidP="006E0529">
            <w:pPr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Наблюдение. </w:t>
            </w:r>
          </w:p>
          <w:p w:rsidR="006E0529" w:rsidRPr="006E0529" w:rsidRDefault="006E0529" w:rsidP="006E0529">
            <w:pPr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Измерение. </w:t>
            </w:r>
          </w:p>
          <w:p w:rsidR="006E0529" w:rsidRPr="006E0529" w:rsidRDefault="006E0529" w:rsidP="006E0529">
            <w:pPr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Сравнение. </w:t>
            </w:r>
          </w:p>
          <w:p w:rsidR="006E0529" w:rsidRPr="006E0529" w:rsidRDefault="006E0529" w:rsidP="006E0529">
            <w:pPr>
              <w:numPr>
                <w:ilvl w:val="3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>Прогнозирование</w:t>
            </w:r>
          </w:p>
          <w:p w:rsid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529">
              <w:rPr>
                <w:rFonts w:ascii="Times New Roman" w:hAnsi="Times New Roman" w:cs="Times New Roman"/>
                <w:sz w:val="24"/>
                <w:szCs w:val="24"/>
              </w:rPr>
              <w:t xml:space="preserve">          Вывод:  Оборудование центров «Точка роста» открывает богатые возможности по проектированию учебных занятий в системе основного и дополнительного образования, ориентированных на практическую деятельность обучающихся, применение проблемного метода обучения, развитие функциональной грамотности.</w:t>
            </w:r>
          </w:p>
          <w:p w:rsid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529" w:rsidRPr="006E0529" w:rsidRDefault="006E0529" w:rsidP="006E05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75FB" w:rsidRPr="00DC6075" w:rsidRDefault="00D375FB"/>
    <w:sectPr w:rsidR="00D375FB" w:rsidRPr="00DC6075" w:rsidSect="002B0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AEA"/>
    <w:multiLevelType w:val="multilevel"/>
    <w:tmpl w:val="5C4A18C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21AB6"/>
    <w:multiLevelType w:val="hybridMultilevel"/>
    <w:tmpl w:val="F7AAF8F0"/>
    <w:lvl w:ilvl="0" w:tplc="9642CE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66D30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465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6C67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2DE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F0E5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440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D0E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A105D6"/>
    <w:multiLevelType w:val="hybridMultilevel"/>
    <w:tmpl w:val="24E26E2E"/>
    <w:lvl w:ilvl="0" w:tplc="3B3030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0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12B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09F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A6A0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7056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88D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074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B2B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011065"/>
    <w:multiLevelType w:val="hybridMultilevel"/>
    <w:tmpl w:val="59568E54"/>
    <w:lvl w:ilvl="0" w:tplc="C75E00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4AC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1A00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786B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8211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D02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D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687B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BA73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8C9"/>
    <w:rsid w:val="002B0ED9"/>
    <w:rsid w:val="00390BC1"/>
    <w:rsid w:val="00447E0E"/>
    <w:rsid w:val="006278C9"/>
    <w:rsid w:val="00637F96"/>
    <w:rsid w:val="006E0529"/>
    <w:rsid w:val="00761778"/>
    <w:rsid w:val="00AC30E5"/>
    <w:rsid w:val="00B958CC"/>
    <w:rsid w:val="00D21CB8"/>
    <w:rsid w:val="00D375FB"/>
    <w:rsid w:val="00DC6075"/>
    <w:rsid w:val="00F10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90B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6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Буравлева</dc:creator>
  <cp:lastModifiedBy>Admin</cp:lastModifiedBy>
  <cp:revision>2</cp:revision>
  <dcterms:created xsi:type="dcterms:W3CDTF">2024-01-15T12:16:00Z</dcterms:created>
  <dcterms:modified xsi:type="dcterms:W3CDTF">2024-01-15T12:16:00Z</dcterms:modified>
</cp:coreProperties>
</file>