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23" w:rsidRPr="006E0423" w:rsidRDefault="006E0423" w:rsidP="006E0423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423" w:rsidRPr="006E0423" w:rsidRDefault="006E0423" w:rsidP="006E0423">
      <w:pPr>
        <w:tabs>
          <w:tab w:val="left" w:pos="789"/>
        </w:tabs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pPr w:leftFromText="180" w:rightFromText="180" w:vertAnchor="page" w:horzAnchor="margin" w:tblpXSpec="center" w:tblpY="1111"/>
        <w:tblW w:w="10102" w:type="dxa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5"/>
        <w:gridCol w:w="1658"/>
        <w:gridCol w:w="4419"/>
      </w:tblGrid>
      <w:tr w:rsidR="001F20D9" w:rsidRPr="00B41B54" w:rsidTr="00BC4119">
        <w:trPr>
          <w:cantSplit/>
          <w:trHeight w:val="3414"/>
        </w:trPr>
        <w:tc>
          <w:tcPr>
            <w:tcW w:w="4025" w:type="dxa"/>
            <w:shd w:val="clear" w:color="auto" w:fill="auto"/>
          </w:tcPr>
          <w:p w:rsidR="001F20D9" w:rsidRDefault="001F20D9" w:rsidP="00BC4119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1F20D9" w:rsidRDefault="001F20D9" w:rsidP="00BC4119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муниципального образования </w:t>
            </w:r>
          </w:p>
          <w:p w:rsidR="001F20D9" w:rsidRDefault="001F20D9" w:rsidP="00BC4119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«Майкопский район»</w:t>
            </w:r>
          </w:p>
          <w:p w:rsidR="001F20D9" w:rsidRPr="00200AE0" w:rsidRDefault="001F20D9" w:rsidP="00BC4119">
            <w:pPr>
              <w:pStyle w:val="a4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Муниципальное бюджетное учреждение «Межпоселенческая библиотечная система Майкопского района» </w:t>
            </w:r>
          </w:p>
          <w:p w:rsidR="001F20D9" w:rsidRDefault="001F20D9" w:rsidP="00BC4119">
            <w:pPr>
              <w:pStyle w:val="a4"/>
              <w:spacing w:before="0" w:beforeAutospacing="0" w:after="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385730,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527C6">
              <w:rPr>
                <w:bCs/>
                <w:sz w:val="22"/>
                <w:szCs w:val="22"/>
              </w:rPr>
              <w:t>Республика Адыгея</w:t>
            </w:r>
            <w:r>
              <w:rPr>
                <w:bCs/>
                <w:sz w:val="22"/>
                <w:szCs w:val="22"/>
              </w:rPr>
              <w:t>,</w:t>
            </w:r>
          </w:p>
          <w:p w:rsidR="001F20D9" w:rsidRDefault="001F20D9" w:rsidP="00BC4119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bCs/>
                <w:sz w:val="22"/>
                <w:szCs w:val="22"/>
              </w:rPr>
              <w:t>Майкопский район,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Тульский</w:t>
            </w:r>
          </w:p>
          <w:p w:rsidR="001F20D9" w:rsidRDefault="001F20D9" w:rsidP="00BC4119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sz w:val="22"/>
                <w:szCs w:val="22"/>
              </w:rPr>
              <w:t>ул. Комсомольская, 22</w:t>
            </w:r>
          </w:p>
          <w:p w:rsidR="001F20D9" w:rsidRDefault="001F20D9" w:rsidP="00BC4119">
            <w:pPr>
              <w:pStyle w:val="a4"/>
              <w:spacing w:before="0" w:beforeAutospacing="0" w:after="0" w:line="276" w:lineRule="auto"/>
              <w:jc w:val="center"/>
            </w:pPr>
            <w:r>
              <w:rPr>
                <w:sz w:val="22"/>
                <w:szCs w:val="22"/>
              </w:rPr>
              <w:t>Тел.:8(87777) 5-14-68</w:t>
            </w:r>
          </w:p>
          <w:p w:rsidR="001F20D9" w:rsidRPr="00B41B54" w:rsidRDefault="001F20D9" w:rsidP="00BC4119">
            <w:pPr>
              <w:pStyle w:val="a4"/>
              <w:spacing w:before="0" w:beforeAutospacing="0" w:after="0" w:line="276" w:lineRule="auto"/>
              <w:ind w:right="-45"/>
              <w:jc w:val="center"/>
            </w:pPr>
            <w:r w:rsidRPr="006527C6">
              <w:rPr>
                <w:sz w:val="22"/>
                <w:szCs w:val="22"/>
                <w:lang w:val="en-US"/>
              </w:rPr>
              <w:t>e</w:t>
            </w:r>
            <w:r w:rsidRPr="00B41B54">
              <w:rPr>
                <w:sz w:val="22"/>
                <w:szCs w:val="22"/>
              </w:rPr>
              <w:t>-</w:t>
            </w:r>
            <w:r w:rsidRPr="006527C6">
              <w:rPr>
                <w:sz w:val="22"/>
                <w:szCs w:val="22"/>
                <w:lang w:val="en-US"/>
              </w:rPr>
              <w:t>mail</w:t>
            </w:r>
            <w:r w:rsidRPr="00B41B54">
              <w:rPr>
                <w:sz w:val="22"/>
                <w:szCs w:val="22"/>
              </w:rPr>
              <w:t>:</w:t>
            </w:r>
            <w:r w:rsidRPr="00B41B54">
              <w:rPr>
                <w:sz w:val="18"/>
                <w:szCs w:val="18"/>
              </w:rPr>
              <w:t xml:space="preserve"> </w:t>
            </w:r>
            <w:r w:rsidRPr="00B41B5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527C6">
              <w:rPr>
                <w:bCs/>
                <w:sz w:val="22"/>
                <w:szCs w:val="22"/>
                <w:lang w:val="en-US"/>
              </w:rPr>
              <w:t>biblioteka</w:t>
            </w:r>
            <w:proofErr w:type="spellEnd"/>
            <w:r w:rsidRPr="00B41B54">
              <w:rPr>
                <w:bCs/>
                <w:sz w:val="22"/>
                <w:szCs w:val="22"/>
              </w:rPr>
              <w:t>.</w:t>
            </w:r>
            <w:r w:rsidRPr="006527C6">
              <w:rPr>
                <w:bCs/>
                <w:sz w:val="22"/>
                <w:szCs w:val="22"/>
                <w:lang w:val="en-US"/>
              </w:rPr>
              <w:t>k</w:t>
            </w:r>
            <w:r w:rsidRPr="00B41B54">
              <w:rPr>
                <w:bCs/>
                <w:sz w:val="22"/>
                <w:szCs w:val="22"/>
              </w:rPr>
              <w:t>@</w:t>
            </w:r>
            <w:r w:rsidRPr="006527C6">
              <w:rPr>
                <w:bCs/>
                <w:sz w:val="22"/>
                <w:szCs w:val="22"/>
                <w:lang w:val="en-US"/>
              </w:rPr>
              <w:t>mail</w:t>
            </w:r>
            <w:r w:rsidRPr="00B41B54">
              <w:rPr>
                <w:bCs/>
                <w:sz w:val="22"/>
                <w:szCs w:val="22"/>
              </w:rPr>
              <w:t>.</w:t>
            </w:r>
            <w:proofErr w:type="spellStart"/>
            <w:r w:rsidRPr="006527C6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1F20D9" w:rsidRPr="00B41B54" w:rsidRDefault="001F20D9" w:rsidP="00BC4119">
            <w:pPr>
              <w:tabs>
                <w:tab w:val="left" w:pos="792"/>
              </w:tabs>
              <w:spacing w:after="0" w:line="240" w:lineRule="auto"/>
              <w:ind w:right="13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shd w:val="clear" w:color="auto" w:fill="auto"/>
          </w:tcPr>
          <w:p w:rsidR="001F20D9" w:rsidRPr="00B41B54" w:rsidRDefault="001F20D9" w:rsidP="00BC4119">
            <w:pPr>
              <w:snapToGrid w:val="0"/>
              <w:spacing w:after="0" w:line="240" w:lineRule="auto"/>
              <w:ind w:right="360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0D9" w:rsidRPr="00B41B54" w:rsidRDefault="001F20D9" w:rsidP="00BC4119">
            <w:pPr>
              <w:spacing w:after="0" w:line="240" w:lineRule="auto"/>
              <w:ind w:right="360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0D9" w:rsidRPr="00B41B54" w:rsidRDefault="001F20D9" w:rsidP="00BC4119">
            <w:pPr>
              <w:spacing w:after="0" w:line="240" w:lineRule="auto"/>
              <w:ind w:right="360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0D9" w:rsidRPr="00B41B54" w:rsidRDefault="001F20D9" w:rsidP="00BC4119">
            <w:pPr>
              <w:spacing w:after="0" w:line="240" w:lineRule="auto"/>
              <w:ind w:right="3600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0D9" w:rsidRPr="00F32F2F" w:rsidRDefault="001F20D9" w:rsidP="00BC4119">
            <w:pPr>
              <w:spacing w:after="0" w:line="240" w:lineRule="auto"/>
              <w:ind w:right="3600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F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0BEFEE" wp14:editId="7F005832">
                  <wp:extent cx="838200" cy="876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dxa"/>
            <w:shd w:val="clear" w:color="auto" w:fill="auto"/>
          </w:tcPr>
          <w:p w:rsidR="001F20D9" w:rsidRDefault="001F20D9" w:rsidP="00BC4119">
            <w:pPr>
              <w:pStyle w:val="a4"/>
              <w:shd w:val="clear" w:color="auto" w:fill="FFFFFF"/>
              <w:spacing w:before="0" w:beforeAutospacing="0" w:after="0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Муниципальнэ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образованиеу</w:t>
            </w:r>
            <w:proofErr w:type="spellEnd"/>
          </w:p>
          <w:p w:rsidR="001F20D9" w:rsidRDefault="001F20D9" w:rsidP="00BC4119">
            <w:pPr>
              <w:pStyle w:val="a4"/>
              <w:shd w:val="clear" w:color="auto" w:fill="FFFFFF"/>
              <w:spacing w:before="0" w:beforeAutospacing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Мыекъопэ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  <w:p w:rsidR="001F20D9" w:rsidRDefault="001F20D9" w:rsidP="00BC4119">
            <w:pPr>
              <w:pStyle w:val="a4"/>
              <w:shd w:val="clear" w:color="auto" w:fill="FFFFFF"/>
              <w:spacing w:before="0" w:beforeAutospacing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администрацие</w:t>
            </w:r>
            <w:proofErr w:type="spellEnd"/>
          </w:p>
          <w:p w:rsidR="001F20D9" w:rsidRDefault="001F20D9" w:rsidP="00BC4119">
            <w:pPr>
              <w:pStyle w:val="a4"/>
              <w:shd w:val="clear" w:color="auto" w:fill="FFFFFF"/>
              <w:spacing w:before="0" w:beforeAutospacing="0" w:after="0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Гъэ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I</w:t>
            </w:r>
            <w:proofErr w:type="spellStart"/>
            <w:r>
              <w:rPr>
                <w:b/>
                <w:bCs/>
                <w:color w:val="000000"/>
              </w:rPr>
              <w:t>орыш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I</w:t>
            </w:r>
            <w:r>
              <w:rPr>
                <w:b/>
                <w:bCs/>
                <w:color w:val="000000"/>
              </w:rPr>
              <w:t>ап</w:t>
            </w:r>
            <w:r>
              <w:rPr>
                <w:b/>
                <w:bCs/>
                <w:color w:val="000000"/>
                <w:lang w:val="en-US"/>
              </w:rPr>
              <w:t>I</w:t>
            </w:r>
            <w:r>
              <w:rPr>
                <w:b/>
                <w:bCs/>
                <w:color w:val="000000"/>
              </w:rPr>
              <w:t xml:space="preserve">э </w:t>
            </w:r>
            <w:proofErr w:type="spellStart"/>
            <w:r>
              <w:rPr>
                <w:b/>
                <w:bCs/>
                <w:color w:val="000000"/>
              </w:rPr>
              <w:t>имуниципальнэ</w:t>
            </w:r>
            <w:proofErr w:type="spellEnd"/>
            <w:r>
              <w:rPr>
                <w:b/>
                <w:bCs/>
                <w:color w:val="000000"/>
              </w:rPr>
              <w:t xml:space="preserve"> бюджет </w:t>
            </w:r>
            <w:proofErr w:type="spellStart"/>
            <w:r>
              <w:rPr>
                <w:b/>
                <w:bCs/>
                <w:color w:val="000000"/>
              </w:rPr>
              <w:t>учреждениеу</w:t>
            </w:r>
            <w:proofErr w:type="spellEnd"/>
            <w:r>
              <w:rPr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b/>
                <w:bCs/>
                <w:color w:val="000000"/>
              </w:rPr>
              <w:t>Мыекъопэ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районым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ипсэуп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I</w:t>
            </w:r>
            <w:proofErr w:type="spellStart"/>
            <w:r>
              <w:rPr>
                <w:b/>
                <w:bCs/>
                <w:color w:val="000000"/>
              </w:rPr>
              <w:t>эхэм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  <w:p w:rsidR="001F20D9" w:rsidRDefault="001F20D9" w:rsidP="00BC4119">
            <w:pPr>
              <w:pStyle w:val="a4"/>
              <w:shd w:val="clear" w:color="auto" w:fill="FFFFFF"/>
              <w:spacing w:before="0" w:beforeAutospacing="0" w:after="0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ябиблиотекэ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систем»</w:t>
            </w:r>
          </w:p>
          <w:p w:rsidR="001F20D9" w:rsidRDefault="001F20D9" w:rsidP="00BC4119">
            <w:pPr>
              <w:pStyle w:val="a4"/>
              <w:spacing w:before="0" w:beforeAutospacing="0" w:after="0"/>
              <w:rPr>
                <w:sz w:val="22"/>
                <w:szCs w:val="22"/>
              </w:rPr>
            </w:pPr>
          </w:p>
          <w:p w:rsidR="001F20D9" w:rsidRDefault="001F20D9" w:rsidP="00BC4119">
            <w:pPr>
              <w:pStyle w:val="a4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385730, </w:t>
            </w:r>
            <w:proofErr w:type="spellStart"/>
            <w:r w:rsidRPr="006527C6">
              <w:rPr>
                <w:bCs/>
                <w:sz w:val="22"/>
                <w:szCs w:val="22"/>
              </w:rPr>
              <w:t>Адыге</w:t>
            </w:r>
            <w:proofErr w:type="spellEnd"/>
            <w:r w:rsidRPr="006527C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527C6">
              <w:rPr>
                <w:bCs/>
                <w:sz w:val="22"/>
                <w:szCs w:val="22"/>
              </w:rPr>
              <w:t>Республикэм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  <w:p w:rsidR="001F20D9" w:rsidRDefault="001F20D9" w:rsidP="00BC4119">
            <w:pPr>
              <w:pStyle w:val="a4"/>
              <w:spacing w:before="0" w:beforeAutospacing="0" w:after="0"/>
              <w:jc w:val="center"/>
            </w:pPr>
            <w:proofErr w:type="spellStart"/>
            <w:r>
              <w:rPr>
                <w:bCs/>
                <w:sz w:val="22"/>
                <w:szCs w:val="22"/>
              </w:rPr>
              <w:t>Мыекъопэ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Тульскэ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F20D9" w:rsidRDefault="001F20D9" w:rsidP="00BC4119">
            <w:pPr>
              <w:pStyle w:val="a4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ул. Комсомольскэр,22</w:t>
            </w:r>
          </w:p>
          <w:p w:rsidR="001F20D9" w:rsidRPr="00B41B54" w:rsidRDefault="001F20D9" w:rsidP="00BC4119">
            <w:pPr>
              <w:pStyle w:val="a4"/>
              <w:spacing w:before="0" w:beforeAutospacing="0" w:after="0"/>
              <w:jc w:val="center"/>
            </w:pPr>
            <w:r>
              <w:rPr>
                <w:sz w:val="22"/>
                <w:szCs w:val="22"/>
              </w:rPr>
              <w:t>Тел</w:t>
            </w:r>
            <w:r w:rsidRPr="00B41B54">
              <w:rPr>
                <w:sz w:val="22"/>
                <w:szCs w:val="22"/>
              </w:rPr>
              <w:t>.:8(87777):5-14-68</w:t>
            </w:r>
          </w:p>
          <w:p w:rsidR="001F20D9" w:rsidRPr="00B41B54" w:rsidRDefault="001F20D9" w:rsidP="00BC4119">
            <w:pPr>
              <w:pStyle w:val="a4"/>
              <w:shd w:val="clear" w:color="auto" w:fill="FFFFFF"/>
              <w:spacing w:before="0" w:beforeAutospacing="0" w:after="0"/>
              <w:jc w:val="center"/>
            </w:pPr>
            <w:r w:rsidRPr="006527C6">
              <w:rPr>
                <w:sz w:val="22"/>
                <w:szCs w:val="22"/>
                <w:lang w:val="en-US"/>
              </w:rPr>
              <w:t>e</w:t>
            </w:r>
            <w:r w:rsidRPr="00B41B54">
              <w:rPr>
                <w:sz w:val="22"/>
                <w:szCs w:val="22"/>
              </w:rPr>
              <w:t>-</w:t>
            </w:r>
            <w:r w:rsidRPr="006527C6">
              <w:rPr>
                <w:sz w:val="22"/>
                <w:szCs w:val="22"/>
                <w:lang w:val="en-US"/>
              </w:rPr>
              <w:t>mail</w:t>
            </w:r>
            <w:r w:rsidRPr="00B41B54">
              <w:rPr>
                <w:sz w:val="22"/>
                <w:szCs w:val="22"/>
              </w:rPr>
              <w:t>:</w:t>
            </w:r>
            <w:r w:rsidRPr="00B41B54">
              <w:rPr>
                <w:sz w:val="18"/>
                <w:szCs w:val="18"/>
              </w:rPr>
              <w:t xml:space="preserve"> </w:t>
            </w:r>
            <w:r w:rsidRPr="00B41B5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biblioteka</w:t>
            </w:r>
            <w:proofErr w:type="spellEnd"/>
            <w:r w:rsidRPr="00B41B5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k</w:t>
            </w:r>
            <w:r w:rsidRPr="00B41B54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B41B54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1F20D9" w:rsidRPr="00B41B54" w:rsidRDefault="001F20D9" w:rsidP="00BC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Pr="00043134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F20D9" w:rsidRPr="00200AE0" w:rsidRDefault="00E40C7F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25.04. 2022</w:t>
      </w:r>
      <w:r w:rsidR="001F20D9" w:rsidRPr="00E4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F20D9" w:rsidRPr="00E40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2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C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35-П</w:t>
      </w: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Pr="00200AE0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Кодекса</w:t>
      </w: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этики и </w:t>
      </w:r>
    </w:p>
    <w:p w:rsidR="001F20D9" w:rsidRPr="00200AE0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 поведения работников</w:t>
      </w: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«МБС»</w:t>
      </w:r>
    </w:p>
    <w:p w:rsidR="001F20D9" w:rsidRPr="00200AE0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Default="001F20D9" w:rsidP="00E40C7F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общих принципов профессиональной этики и</w:t>
      </w:r>
      <w:r w:rsidR="00E4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лужебного поведения работников М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01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«Межпоселенческая библиотечная система Майкопского района»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25.12.2008 № 2 7 3 -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0 3 «О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ротиводействии коррупции»</w:t>
      </w:r>
    </w:p>
    <w:p w:rsidR="001F20D9" w:rsidRPr="00200AE0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20D9" w:rsidRPr="00200AE0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Pr="00200AE0" w:rsidRDefault="001F20D9" w:rsidP="000172E3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Кодекс профессиональной этики и служебного</w:t>
      </w:r>
      <w:r w:rsidR="0001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работников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</w:t>
      </w:r>
      <w:r w:rsidR="0001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«Межпоселенческая библиотечная система Майкопского района»</w:t>
      </w:r>
    </w:p>
    <w:p w:rsidR="001F20D9" w:rsidRPr="00200AE0" w:rsidRDefault="001F20D9" w:rsidP="000172E3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МБУ «МБС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1F20D9" w:rsidRPr="00200AE0" w:rsidRDefault="001F20D9" w:rsidP="000172E3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Кодекс профессиональной этики и служебного поведения работников</w:t>
      </w:r>
      <w:r w:rsidR="0001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«МБС»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Кодекс) довести под роспись до работников</w:t>
      </w:r>
      <w:r w:rsidR="0001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1F20D9" w:rsidRPr="00200AE0" w:rsidRDefault="001F20D9" w:rsidP="000172E3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Кодекс разместить на официальном сайте учреждения в</w:t>
      </w:r>
      <w:r w:rsidR="0001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Интернет.</w:t>
      </w:r>
    </w:p>
    <w:p w:rsidR="001F20D9" w:rsidRPr="00200AE0" w:rsidRDefault="001F20D9" w:rsidP="000172E3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МБС»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Н. А. Булатова</w:t>
      </w: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D9" w:rsidRPr="00F84CC8" w:rsidRDefault="001F20D9" w:rsidP="001F20D9"/>
    <w:p w:rsidR="001F20D9" w:rsidRDefault="001F20D9" w:rsidP="001F20D9">
      <w:pPr>
        <w:tabs>
          <w:tab w:val="left" w:pos="360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приказом ознакомлены:</w:t>
      </w: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FA" w:rsidRDefault="001517F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0D9" w:rsidRDefault="001F20D9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0D9" w:rsidRDefault="001F20D9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984" w:rsidRPr="00D3732D" w:rsidRDefault="00CA1984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06B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32D" w:rsidRPr="0062006B" w:rsidRDefault="0062006B" w:rsidP="00E40C7F">
      <w:pPr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171929" w:rsidRDefault="0062006B" w:rsidP="00E40C7F">
      <w:pPr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D3732D" w:rsidRPr="0062006B" w:rsidRDefault="00171929" w:rsidP="00E40C7F">
      <w:pPr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  <w:r w:rsid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0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D3732D" w:rsidRPr="0062006B" w:rsidRDefault="0062006B" w:rsidP="00E40C7F">
      <w:pPr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D3732D" w:rsidRPr="00620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732D" w:rsidRDefault="00E40C7F" w:rsidP="00E40C7F">
      <w:pPr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proofErr w:type="gramStart"/>
      <w:r w:rsidRP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от«</w:t>
      </w:r>
      <w:proofErr w:type="gramEnd"/>
      <w:r w:rsidRPr="00E40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25» апреля 2022г. № 35-П</w:t>
      </w:r>
    </w:p>
    <w:p w:rsidR="00E40C7F" w:rsidRPr="00E40C7F" w:rsidRDefault="00E40C7F" w:rsidP="00E40C7F">
      <w:pPr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Булатова Н.А.</w:t>
      </w:r>
    </w:p>
    <w:p w:rsidR="0062006B" w:rsidRPr="0062006B" w:rsidRDefault="0062006B" w:rsidP="0062006B">
      <w:pPr>
        <w:spacing w:after="0" w:line="240" w:lineRule="auto"/>
        <w:ind w:right="2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732D" w:rsidRPr="00E40C7F" w:rsidRDefault="00D3732D" w:rsidP="0062006B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</w:p>
    <w:p w:rsidR="00D3732D" w:rsidRPr="00E40C7F" w:rsidRDefault="00D3732D" w:rsidP="0062006B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этики и служебного поведения работников</w:t>
      </w:r>
    </w:p>
    <w:p w:rsidR="0062006B" w:rsidRPr="00171929" w:rsidRDefault="0062006B" w:rsidP="00171929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3732D" w:rsidRPr="00E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бюджетного учреждения </w:t>
      </w:r>
      <w:r w:rsidRPr="00E4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«Межпоселенческая библиотечная система Майкопского района»</w:t>
      </w:r>
    </w:p>
    <w:p w:rsidR="00D3732D" w:rsidRDefault="00D3732D" w:rsidP="0062006B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62006B" w:rsidRPr="00D3732D" w:rsidRDefault="0062006B" w:rsidP="0062006B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32D" w:rsidRPr="00D3732D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Кодекс профессиональной этики и служебного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работников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Кодекс)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в соответствии с Кодексом профессиональной этики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 библиотекаря, который определяет нравственные основы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деятельности, в целях установления единых норм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служебного поведения в коллективе библиотеки и норм поведения 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с пользователями.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основу Кодекса составляют Конституция Российской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Ф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закон от 25 декабря 2008 г. N 273-ФЗ "О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 коррупции", общепризнанные принципы и нормы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</w:t>
      </w:r>
      <w:r w:rsidR="0062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ународного права, действующие Ф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едеральные законы,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Президента Российской Федерации,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Федерации, нормативно - правовые акты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Адыгея,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62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«Майкопский район»,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локальные нормативные акты библиотеки.</w:t>
      </w:r>
    </w:p>
    <w:p w:rsidR="00D3732D" w:rsidRPr="00D3732D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ориентирован на формирование корпоративной культуры,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стабильности коллектива и стремления работников к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совместной деятельности, призван поддерживать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качественный уровень библиотечных услуг, соответствую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статусу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учреждения культуры.</w:t>
      </w:r>
    </w:p>
    <w:p w:rsidR="00D3732D" w:rsidRPr="00D3732D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Кодекса обязательны для работников, а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являются составной частью их должностных обязанностей.</w:t>
      </w:r>
    </w:p>
    <w:p w:rsidR="00D3732D" w:rsidRPr="00D3732D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Сотрудник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поступающий на работу в библиотеку, знакомится с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положениями Кодекса и соблюдает их в процессе своей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деятельности.</w:t>
      </w:r>
    </w:p>
    <w:p w:rsidR="00D3732D" w:rsidRPr="00D3732D" w:rsidRDefault="0062006B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руководствуются все работники библиотеки,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занимаемой должности, в том числе совместители 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работники.</w:t>
      </w:r>
    </w:p>
    <w:p w:rsidR="000C6ABA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соблюдение Кодекса является делом чести, совести,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ответственности каждого работника библиотеки 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критериев оценки качества их служебного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:rsidR="00D3732D" w:rsidRPr="00D3732D" w:rsidRDefault="00D3732D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понятия, используемые в настоящем Кодексе.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этика - совокупность моральных норм,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определяют отношение человека к своему профессиональному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долгу.</w:t>
      </w:r>
    </w:p>
    <w:p w:rsidR="000172E3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 профессиональной этики - свод норм подобающего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для работников муниципальных бюджетных учреждений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атериальная выгода - приобретение, которое может быть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получено работником, его близкими родственниками в результате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или превышения должностных полномочий, а также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незаконных действий в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интересах третьих лиц с целью получения от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вознаграждения и которое можно определить в качестве дохода в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налоговым законодательством Российской Федерации.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выгода - заинтересованность работника, его близких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 в получении нематериальных благ и нематериальных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преимуществ, которая может выражаться в достижении очевидных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целей.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интересов - ситуация, при которой возникает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противоречие между заинтересованностью работника в получении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материальной или личной выгоды и </w:t>
      </w:r>
      <w:proofErr w:type="gramStart"/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правами</w:t>
      </w:r>
      <w:proofErr w:type="gramEnd"/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законными интересами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организаций, общества или государства, что может повлиять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надлежащее исполнение работником должностных обязанностей.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- злоупотребление должностными полномочиями,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 взятки, получение взятки либо иное незаконное использование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 лицом своего должностного положения вопреки законным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интересам общества и государства, отдельных граждан в целях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выгоды в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денег, ценностей, иного имущ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или услуг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ественного характера для себя или для третьих лиц либо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незаконное предоставление такой выгоды указанному лицу другими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физическими лицами, а также совершение указанных деяний от имени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интересах юридического лица.</w:t>
      </w:r>
    </w:p>
    <w:p w:rsidR="000C6ABA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Конфиденциальная информация 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документированная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 на любом носителе, доступ к которой ограничивается в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законодательством Российской Федерации, в том числе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граждан Российской Федерации, и которая стала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 работнику в связи с исполнением должностных обязанностей.</w:t>
      </w:r>
    </w:p>
    <w:p w:rsidR="00D3732D" w:rsidRDefault="00D3732D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этические принципы работника.</w:t>
      </w:r>
    </w:p>
    <w:p w:rsidR="000C6ABA" w:rsidRPr="00D3732D" w:rsidRDefault="000C6ABA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библиотекарь руководствуется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 убеждениями: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библиотека является необходимым и важнейшим учреждением,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выполняющим информационную, образовательную, культурную,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досуговую и другие функции, отвечающие потребностям личности 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 в целом;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знаний и информации является важным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 общественного развития, способствует социальной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стабильности и справедливости;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библиотечные ресурсы являются основой для сохранения,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 распространения культурного достояния, духовных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 местного сообщества;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гуманизм является мировоззренческой основой библиотечной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профессии;</w:t>
      </w:r>
    </w:p>
    <w:p w:rsidR="000C6ABA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общественный характер библиотечной профессии основывается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чувстве социальной ответственности.</w:t>
      </w:r>
    </w:p>
    <w:p w:rsidR="00D3732D" w:rsidRDefault="00D3732D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Основные принципы профессиональной этики работника.</w:t>
      </w:r>
    </w:p>
    <w:p w:rsidR="000C6ABA" w:rsidRPr="00D3732D" w:rsidRDefault="000C6ABA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служебном поведении работнику необходимо исходить из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конституционных положений о том, что человек, его права и свободы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высшей ценностью, и каждый гражданин имеет право на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неприкосновенность частной жизни, личную и семейную тайну,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 чести, достоинства, своего доброго имени.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профессиональных взаимоотношениях наиболее ценится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культура и самодисциплина, преданность служебному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долгу и умение работать на результат.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работник должен способствовать формированию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корпоративной культуры коллектива и следовать ей в целях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совместной деятельности и товарищеской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взаимопомощи. Быть вежливым, доброжелательным, корректным,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внимательным, проявлять честность и терпимость в общении с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коллегами. Воздерживаться от высказываний, суждений, критики 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оценок деятельности библиотеки, её руководителей, действий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в присутствии коллег и пользователей (читателей,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посетителей).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Работник, наделённый организационно-распорядительными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полномочиями, должен стремиться быть образцом профессионализма,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корректности, объективности и честности для подчинённых,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в коллективе благоприятного для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 работы морально-психологического климата.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библиотеки должен неукоснительно соблюдать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трудового распорядка, Правила пользования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библиотекой, требования по охране и безопасности труда. Работник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 должен быть сосредоточенным, собранным и нацеленным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исполнение служебных обязанностей. Не обсуждать текущие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производственные вопросы в зонах обслуживания пользователей, не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отвлекаться в рабочее время на посторонние разговоры, не заниматься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личными делами.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имуществу библиотеки, соблюдать чистоту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рабочих помещениях, читальных залах и местах общего пользования;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 помещений преимущественно производить в отсутствие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отношению к своей профессии библиотекарь должен: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к профессиональному развитию и повышению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квалификации, культурному самообразованию как неотъемлемым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 выполнения своей социальной миссии и профессионального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долга;</w:t>
      </w:r>
    </w:p>
    <w:p w:rsidR="000C6ABA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прилагать усилия к повышению социального престижа своей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и признанию ее перспективной роли в информационном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обществе;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заботиться о своем внешнем виде как неотъемлемой части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позитивного имиджа профессии;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профессиональной деятельности не допускать получения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 материальной или иной выгоды за счет пользователей, коллег,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книготорговых фирм и дру</w:t>
      </w:r>
      <w:r w:rsidR="000C6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гих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поставщиков товаров и услуг;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</w:t>
      </w:r>
      <w:r w:rsidR="000C6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овершать поступков, наносящих ущ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ерб престижу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библиотечной профессии, заботиться о ее высоком общественном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признании.</w:t>
      </w:r>
    </w:p>
    <w:p w:rsidR="00D3732D" w:rsidRPr="00D3732D" w:rsidRDefault="00D3732D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Основные принципы и нормы поведения и общения</w:t>
      </w:r>
    </w:p>
    <w:p w:rsidR="00D3732D" w:rsidRDefault="00D3732D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пользователями библиотеки.</w:t>
      </w:r>
    </w:p>
    <w:p w:rsidR="000C6ABA" w:rsidRPr="00D3732D" w:rsidRDefault="000C6ABA" w:rsidP="000C6ABA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с пользователем (читателем, посетителем)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обязательно должен учитывать его индивидуально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особенности, типовые характеристики читательской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или читательской аудитории.</w:t>
      </w:r>
    </w:p>
    <w:p w:rsidR="00D3732D" w:rsidRPr="00D3732D" w:rsidRDefault="000C6ABA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библиотеки должны полностью осознавать,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пользователей (читателей, посетителей) является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прямым служебным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долгом, должны уважать всех, пришедших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библиотеку, предоставлять им необходимые услуги, прилагать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 усилий к тому, чтобы они чувствовали себя комфортно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удовлетворении их законных требований и запросов.</w:t>
      </w:r>
    </w:p>
    <w:p w:rsidR="00D3732D" w:rsidRPr="00D3732D" w:rsidRDefault="0061552E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служебных обязанностей работник 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</w:t>
      </w:r>
      <w:proofErr w:type="spellStart"/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гигиенические требования, иметь опрятный вид,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 общепринятому неофициальному деловому стилю.</w:t>
      </w:r>
    </w:p>
    <w:p w:rsidR="00D3732D" w:rsidRPr="00D3732D" w:rsidRDefault="0061552E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библиотеки должен при обслуживании полностью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концентрировать свое внимание на пользователе (читателе,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посетителе). Встречать радушно, с улыбкой, держаться свободно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непринуждённо, здороваться первым. Преимущественно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стиль общения, быть вежливым и учтивым, внимательно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говорящего, не смотреть в сторону, не быть рассеянным.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при появлении пользователя (читателя, посетителя)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заниматься делами, не связанными с его обслуживанием,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 выполнение внутренних производственных процессов, чтение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служебных документов и профессиональной литературы.</w:t>
      </w:r>
    </w:p>
    <w:p w:rsidR="00D3732D" w:rsidRPr="00D3732D" w:rsidRDefault="0061552E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обращение пользователя (читателя, посетителя)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отвечать терпеливо и обстоятельно. При затруднении с ответом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порекомендовать обратиться к соответствующему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специалисту, при необходимости - проводить пользователя (читателя,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посетителя) в нужное ему для получения компетентного ответа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структурное подразделение. Не допускается при общении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пользователем (читателем, посетителем) осуждать и критиковать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 разговаривать повышенным, требовательным и ироничным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тоном, бурно жестикулировать при разговоре, употреблять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ненормативную лексику.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Претензии пользователя (читателя, посетителя) выслушивать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и терпеливо, не вступать в пререкания и споры, не допускать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конфликтов, способных нанести ущерб репутации библиотеки,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погасить конфликт на месте. За причинение неудобств или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допущенные работниками ошибки своевременно приносить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пользователю (читателю, посетителю) извинения.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возникшая проблема не может быть решена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работником библиотеки самостоятельно, он направляет пользователя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(читателя, посетителя) к вышестоящему лицу (заведующему отделом,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библиотеки). При рассмотрении конфликтной ситуации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объясняет свои действия требованиями документов,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регламентирующ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деятельность библиотеки.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нарушителей правил пользования библиотекой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сдержанность и доброжелательность, разъяснять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правилами порядок и предлагать его соблюдать.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работников должна быть умеренной громкости, мягкой по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интонации, спокойной, грамотной. С помощью языковых средств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 должен создать позитивную, конструктивную,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дружественную атмосферу общения.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к пользователю (читателю, посетителю)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по имени и отчеству, к членам коллектива также по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и отчеству, либо «коллега». При разговоре недопустимы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интонации и выражения, которые содержат сарказм, иронию,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фривольность, колкость, грубый допрос, упрёки, приказной тон,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вульгарные, смущающие человека слова.</w:t>
      </w:r>
    </w:p>
    <w:p w:rsidR="00D3732D" w:rsidRPr="00D3732D" w:rsidRDefault="000172E3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Обращ</w:t>
      </w:r>
      <w:r w:rsidR="00D3732D"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со служебной информацией.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учетом основных положений Федерального закона от 27 июля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 года № 149-ФЗ "Об информации, информационных технологиях 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защит</w:t>
      </w:r>
      <w:r w:rsidR="0017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информации" и Ф</w:t>
      </w:r>
      <w:bookmarkStart w:id="0" w:name="_GoBack"/>
      <w:bookmarkEnd w:id="0"/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закона от 27 июля 2006 года №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152-ФЗ "О персональных данных" в отношении доступа к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конфиденциальной информации, находящейся в распоряжении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работник может обрабатывать и передавать информацию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при соблюдении норм и требований, предусмотренных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законодательством. Работник, при наличии у него права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к конфиденциальной информации, обязан соответственно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этой информацией и всеми документами, полученными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исполнения или в связи с исполнением своих должностных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 а также принимать меры для обеспечения гарантии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 конфиденциальности информации, которая ему стала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 и за которую он несет ответственность в соответствии с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71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действующим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</w:t>
      </w:r>
      <w:proofErr w:type="gramEnd"/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Работник не имеет права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не по назначению информацию, которую он может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во время исполнения своих должностных обязанностей или в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ними.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Конфликт интересов.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недопущения возникновения конфликта интересов в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работник обязан: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воздерживаться от совершения действий и принятия решений,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могут привести к конфликту интересов;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действовать в строгом соответствии с законодательством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соблюдать правила и процедуры,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действующим законодательством и настоящим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Кодексом;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доводить до сведения вышестоящего руководителя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любом возможном конфликте интересов. В случае,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непосредственный руководитель должным образом не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отреагировал на полученную от работника информацию, работнику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обратиться в орган местного самоуправления городского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Солнечногорск, который имеет право инициировать или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проверку поступившей информации.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Ответственность работника за нарушение положений Кодекса.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библиотеки должен знать, что явное и систематическое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норм данного Кодекса с дальнейшей профессиональной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в учреждениях культуры несовместимо. В случаях,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Федеральными законами, нарушение положений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влечет применение к работнику мер юридической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ответственности.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соблюдения правил профессиональной этики,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настоящим Кодексом, являются обязательными при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 на вышестоящую должность, рассмотрении вопросов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поощрения и награждения, а также наложения дисциплинарного</w:t>
      </w:r>
      <w:r w:rsidR="0001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взыскания.</w:t>
      </w:r>
    </w:p>
    <w:p w:rsidR="00D3732D" w:rsidRPr="00D3732D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Порядок вступления в силу настоящего Кодекса.</w:t>
      </w:r>
    </w:p>
    <w:p w:rsidR="006E0423" w:rsidRPr="006E0423" w:rsidRDefault="00D3732D" w:rsidP="00D3732D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Кодекс действует со дня его утверждения приказом директора</w:t>
      </w:r>
    </w:p>
    <w:p w:rsidR="006E0423" w:rsidRPr="006E0423" w:rsidRDefault="006E0423" w:rsidP="006E0423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423" w:rsidRPr="006E0423" w:rsidRDefault="006E0423" w:rsidP="006E0423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E0423" w:rsidRPr="006E0423" w:rsidSect="00D3732D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762F7"/>
    <w:multiLevelType w:val="multilevel"/>
    <w:tmpl w:val="D1EE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D512A"/>
    <w:multiLevelType w:val="multilevel"/>
    <w:tmpl w:val="076C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8278A"/>
    <w:multiLevelType w:val="hybridMultilevel"/>
    <w:tmpl w:val="46F0DD4A"/>
    <w:lvl w:ilvl="0" w:tplc="0596CFC0">
      <w:start w:val="1"/>
      <w:numFmt w:val="decimal"/>
      <w:lvlText w:val="%1."/>
      <w:lvlJc w:val="left"/>
      <w:pPr>
        <w:ind w:left="720" w:hanging="360"/>
      </w:pPr>
      <w:rPr>
        <w:rFonts w:eastAsia="SimSun" w:cs="Lucida Sans" w:hint="default"/>
        <w:color w:val="auto"/>
      </w:rPr>
    </w:lvl>
    <w:lvl w:ilvl="1" w:tplc="8FA66F4C">
      <w:start w:val="1"/>
      <w:numFmt w:val="lowerLetter"/>
      <w:lvlText w:val="%2."/>
      <w:lvlJc w:val="left"/>
      <w:pPr>
        <w:ind w:left="1440" w:hanging="360"/>
      </w:pPr>
    </w:lvl>
    <w:lvl w:ilvl="2" w:tplc="22B043DC">
      <w:start w:val="1"/>
      <w:numFmt w:val="lowerRoman"/>
      <w:lvlText w:val="%3."/>
      <w:lvlJc w:val="right"/>
      <w:pPr>
        <w:ind w:left="2160" w:hanging="180"/>
      </w:pPr>
    </w:lvl>
    <w:lvl w:ilvl="3" w:tplc="D788200E">
      <w:start w:val="1"/>
      <w:numFmt w:val="decimal"/>
      <w:lvlText w:val="%4."/>
      <w:lvlJc w:val="left"/>
      <w:pPr>
        <w:ind w:left="2880" w:hanging="360"/>
      </w:pPr>
    </w:lvl>
    <w:lvl w:ilvl="4" w:tplc="35266314">
      <w:start w:val="1"/>
      <w:numFmt w:val="lowerLetter"/>
      <w:lvlText w:val="%5."/>
      <w:lvlJc w:val="left"/>
      <w:pPr>
        <w:ind w:left="3600" w:hanging="360"/>
      </w:pPr>
    </w:lvl>
    <w:lvl w:ilvl="5" w:tplc="53F68DC8">
      <w:start w:val="1"/>
      <w:numFmt w:val="lowerRoman"/>
      <w:lvlText w:val="%6."/>
      <w:lvlJc w:val="right"/>
      <w:pPr>
        <w:ind w:left="4320" w:hanging="180"/>
      </w:pPr>
    </w:lvl>
    <w:lvl w:ilvl="6" w:tplc="99306502">
      <w:start w:val="1"/>
      <w:numFmt w:val="decimal"/>
      <w:lvlText w:val="%7."/>
      <w:lvlJc w:val="left"/>
      <w:pPr>
        <w:ind w:left="5040" w:hanging="360"/>
      </w:pPr>
    </w:lvl>
    <w:lvl w:ilvl="7" w:tplc="78221B88">
      <w:start w:val="1"/>
      <w:numFmt w:val="lowerLetter"/>
      <w:lvlText w:val="%8."/>
      <w:lvlJc w:val="left"/>
      <w:pPr>
        <w:ind w:left="5760" w:hanging="360"/>
      </w:pPr>
    </w:lvl>
    <w:lvl w:ilvl="8" w:tplc="A33E14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9F"/>
    <w:rsid w:val="000172E3"/>
    <w:rsid w:val="00074350"/>
    <w:rsid w:val="000C6ABA"/>
    <w:rsid w:val="00120832"/>
    <w:rsid w:val="001517FA"/>
    <w:rsid w:val="00171929"/>
    <w:rsid w:val="001F20D9"/>
    <w:rsid w:val="00205AA6"/>
    <w:rsid w:val="0039434C"/>
    <w:rsid w:val="003C2415"/>
    <w:rsid w:val="00485E9F"/>
    <w:rsid w:val="004916EA"/>
    <w:rsid w:val="004E51A0"/>
    <w:rsid w:val="005A0FF1"/>
    <w:rsid w:val="005F67F4"/>
    <w:rsid w:val="0061552E"/>
    <w:rsid w:val="0062006B"/>
    <w:rsid w:val="006B04D6"/>
    <w:rsid w:val="006E0423"/>
    <w:rsid w:val="00A23567"/>
    <w:rsid w:val="00B36656"/>
    <w:rsid w:val="00C22E48"/>
    <w:rsid w:val="00C42297"/>
    <w:rsid w:val="00CA1984"/>
    <w:rsid w:val="00D3732D"/>
    <w:rsid w:val="00DF101F"/>
    <w:rsid w:val="00E40C7F"/>
    <w:rsid w:val="00F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D62"/>
  <w15:chartTrackingRefBased/>
  <w15:docId w15:val="{717A9456-2FC1-413A-84F6-3E72EA3E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E04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4916EA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1F20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0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63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2022-07-06T07:40:00Z</dcterms:created>
  <dcterms:modified xsi:type="dcterms:W3CDTF">2022-10-07T12:11:00Z</dcterms:modified>
</cp:coreProperties>
</file>