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8D" w:rsidRPr="00561111" w:rsidRDefault="00E24C8E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Приложение </w:t>
      </w:r>
      <w:r w:rsidR="00802DF2">
        <w:rPr>
          <w:rFonts w:ascii="Times New Roman" w:hAnsi="Times New Roman"/>
          <w:sz w:val="24"/>
          <w:szCs w:val="24"/>
        </w:rPr>
        <w:t>2.5</w:t>
      </w:r>
      <w:r w:rsidRPr="00561111">
        <w:rPr>
          <w:rFonts w:ascii="Times New Roman" w:hAnsi="Times New Roman"/>
          <w:sz w:val="24"/>
          <w:szCs w:val="24"/>
        </w:rPr>
        <w:t>.</w:t>
      </w:r>
      <w:r w:rsidR="00EC6685">
        <w:rPr>
          <w:rFonts w:ascii="Times New Roman" w:hAnsi="Times New Roman"/>
          <w:sz w:val="24"/>
          <w:szCs w:val="24"/>
        </w:rPr>
        <w:t>4</w:t>
      </w:r>
      <w:r w:rsidRPr="00561111">
        <w:rPr>
          <w:rFonts w:ascii="Times New Roman" w:hAnsi="Times New Roman"/>
          <w:sz w:val="24"/>
          <w:szCs w:val="24"/>
        </w:rPr>
        <w:t xml:space="preserve"> к </w:t>
      </w:r>
    </w:p>
    <w:p w:rsidR="00E24C8E" w:rsidRPr="00561111" w:rsidRDefault="0094745F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24C8E" w:rsidRPr="00561111">
        <w:rPr>
          <w:rFonts w:ascii="Times New Roman" w:hAnsi="Times New Roman"/>
          <w:sz w:val="24"/>
          <w:szCs w:val="24"/>
        </w:rPr>
        <w:t xml:space="preserve">ОП </w:t>
      </w:r>
      <w:r w:rsidR="00802DF2">
        <w:rPr>
          <w:rFonts w:ascii="Times New Roman" w:hAnsi="Times New Roman"/>
          <w:sz w:val="24"/>
          <w:szCs w:val="24"/>
        </w:rPr>
        <w:t>по специальности</w:t>
      </w:r>
      <w:r w:rsidR="00E24C8E" w:rsidRPr="00561111">
        <w:rPr>
          <w:rFonts w:ascii="Times New Roman" w:hAnsi="Times New Roman"/>
          <w:sz w:val="24"/>
          <w:szCs w:val="24"/>
        </w:rPr>
        <w:t xml:space="preserve"> </w:t>
      </w:r>
    </w:p>
    <w:p w:rsidR="008B1AD6" w:rsidRDefault="00E24C8E" w:rsidP="00802DF2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</w:t>
      </w:r>
    </w:p>
    <w:p w:rsidR="00E24C8E" w:rsidRPr="00561111" w:rsidRDefault="00E24C8E" w:rsidP="00802DF2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систем и агрегатов автомобилей</w:t>
      </w:r>
    </w:p>
    <w:p w:rsidR="0094745F" w:rsidRDefault="0094745F" w:rsidP="00CF2247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E4F92" w:rsidRPr="001C1B15" w:rsidRDefault="00CE4F92" w:rsidP="00882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CE4F92" w:rsidRPr="001C1B15" w:rsidRDefault="00CE4F92" w:rsidP="00882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E4F92" w:rsidRPr="001C1B15" w:rsidRDefault="00CE4F92" w:rsidP="00882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C1B1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1C1B1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CE4F92" w:rsidRPr="005207A9" w:rsidRDefault="00CE4F92" w:rsidP="00882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CE4F92" w:rsidRPr="005207A9" w:rsidTr="0094745F">
        <w:tc>
          <w:tcPr>
            <w:tcW w:w="5246" w:type="dxa"/>
          </w:tcPr>
          <w:p w:rsidR="00CE4F92" w:rsidRPr="005207A9" w:rsidRDefault="00CE4F92" w:rsidP="008826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E4F92" w:rsidRPr="005207A9" w:rsidRDefault="00CE4F92" w:rsidP="00882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E4F92" w:rsidRPr="005207A9" w:rsidRDefault="00CE4F92" w:rsidP="00882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947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1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E4F92" w:rsidRPr="005207A9" w:rsidRDefault="00CE4F92" w:rsidP="00882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61111" w:rsidRDefault="00CE4F92" w:rsidP="00802DF2">
      <w:pPr>
        <w:pStyle w:val="ab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ПРОГРАММА ПРОИЗВОДСТВЕННОЙ ПРАКТИКИ</w:t>
      </w:r>
    </w:p>
    <w:p w:rsidR="00CE4F92" w:rsidRPr="00561111" w:rsidRDefault="00CE4F92" w:rsidP="0088261E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ПП.03 Организация процессов модернизации и модификации автотранспортных средств</w:t>
      </w:r>
    </w:p>
    <w:p w:rsidR="00CE4F92" w:rsidRDefault="00CE4F92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4745F" w:rsidRDefault="0094745F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8261E" w:rsidRDefault="00CE4F92" w:rsidP="0088261E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>Профиль подготовки</w:t>
      </w:r>
      <w:r w:rsidR="0088261E">
        <w:rPr>
          <w:rFonts w:ascii="Times New Roman" w:hAnsi="Times New Roman"/>
          <w:sz w:val="24"/>
          <w:szCs w:val="24"/>
        </w:rPr>
        <w:t>: технологический</w:t>
      </w:r>
    </w:p>
    <w:p w:rsidR="006421B7" w:rsidRDefault="006421B7" w:rsidP="0088261E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B1AD6" w:rsidRDefault="008B1AD6" w:rsidP="0088261E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4F92" w:rsidRPr="00561111" w:rsidRDefault="0088261E" w:rsidP="0088261E">
      <w:pPr>
        <w:pStyle w:val="ab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CE4F92">
        <w:rPr>
          <w:rFonts w:ascii="Times New Roman" w:hAnsi="Times New Roman"/>
          <w:b/>
          <w:sz w:val="24"/>
          <w:szCs w:val="24"/>
        </w:rPr>
        <w:t xml:space="preserve"> </w:t>
      </w:r>
      <w:r w:rsidR="00CE4F92" w:rsidRPr="0056111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6421B7" w:rsidRDefault="006421B7" w:rsidP="0088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AD6" w:rsidRDefault="008B1AD6" w:rsidP="0088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F92" w:rsidRPr="0094745F" w:rsidRDefault="00CE4F92" w:rsidP="0088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45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1E" w:rsidRPr="005207A9" w:rsidRDefault="0088261E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45F">
        <w:rPr>
          <w:rFonts w:ascii="Times New Roman" w:hAnsi="Times New Roman" w:cs="Times New Roman"/>
          <w:sz w:val="24"/>
          <w:szCs w:val="24"/>
        </w:rPr>
        <w:t>п. Хор, 202</w:t>
      </w:r>
      <w:r w:rsidR="008B1AD6">
        <w:rPr>
          <w:rFonts w:ascii="Times New Roman" w:hAnsi="Times New Roman" w:cs="Times New Roman"/>
          <w:sz w:val="24"/>
          <w:szCs w:val="24"/>
        </w:rPr>
        <w:t>4</w:t>
      </w:r>
      <w:r w:rsidRPr="0094745F">
        <w:rPr>
          <w:rFonts w:ascii="Times New Roman" w:hAnsi="Times New Roman" w:cs="Times New Roman"/>
          <w:sz w:val="24"/>
          <w:szCs w:val="24"/>
        </w:rPr>
        <w:t>г.</w:t>
      </w:r>
    </w:p>
    <w:p w:rsidR="00802DF2" w:rsidRDefault="00802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4F92" w:rsidRPr="00AA4523" w:rsidRDefault="00CE4F92" w:rsidP="0088261E">
      <w:pPr>
        <w:pStyle w:val="ConsPlusTitle"/>
        <w:spacing w:line="276" w:lineRule="auto"/>
        <w:jc w:val="both"/>
        <w:rPr>
          <w:b w:val="0"/>
          <w:szCs w:val="24"/>
        </w:rPr>
      </w:pPr>
      <w:r w:rsidRPr="006F21D8">
        <w:rPr>
          <w:b w:val="0"/>
          <w:bCs/>
        </w:rPr>
        <w:lastRenderedPageBreak/>
        <w:t>Программа про</w:t>
      </w:r>
      <w:r w:rsidR="0094745F">
        <w:rPr>
          <w:b w:val="0"/>
          <w:bCs/>
        </w:rPr>
        <w:t>изводственной практики</w:t>
      </w:r>
      <w:r w:rsidRPr="006F21D8">
        <w:rPr>
          <w:b w:val="0"/>
          <w:bCs/>
        </w:rPr>
        <w:t xml:space="preserve"> </w:t>
      </w:r>
      <w:r w:rsidRPr="006F21D8">
        <w:rPr>
          <w:b w:val="0"/>
          <w:caps/>
        </w:rPr>
        <w:t>П</w:t>
      </w:r>
      <w:r w:rsidR="0094745F">
        <w:rPr>
          <w:b w:val="0"/>
          <w:caps/>
        </w:rPr>
        <w:t>П</w:t>
      </w:r>
      <w:r w:rsidRPr="006F21D8">
        <w:rPr>
          <w:b w:val="0"/>
          <w:caps/>
        </w:rPr>
        <w:t>.0</w:t>
      </w:r>
      <w:r w:rsidR="006421B7">
        <w:rPr>
          <w:b w:val="0"/>
          <w:caps/>
        </w:rPr>
        <w:t>3</w:t>
      </w:r>
      <w:r w:rsidRPr="006F21D8">
        <w:rPr>
          <w:b w:val="0"/>
          <w:caps/>
        </w:rPr>
        <w:t xml:space="preserve"> </w:t>
      </w:r>
      <w:r w:rsidRPr="006F21D8">
        <w:rPr>
          <w:b w:val="0"/>
        </w:rPr>
        <w:t xml:space="preserve">Организация процессов </w:t>
      </w:r>
      <w:r w:rsidR="006421B7" w:rsidRPr="006421B7">
        <w:rPr>
          <w:b w:val="0"/>
          <w:szCs w:val="24"/>
        </w:rPr>
        <w:t>модернизации и модификации автотранспортных средств</w:t>
      </w:r>
      <w:r w:rsidRPr="006F21D8">
        <w:rPr>
          <w:b w:val="0"/>
        </w:rPr>
        <w:t xml:space="preserve"> </w:t>
      </w:r>
      <w:r w:rsidR="0094745F">
        <w:rPr>
          <w:b w:val="0"/>
        </w:rPr>
        <w:t xml:space="preserve">разработана </w:t>
      </w:r>
      <w:r w:rsidRPr="006F21D8">
        <w:rPr>
          <w:b w:val="0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6F21D8">
        <w:rPr>
          <w:b w:val="0"/>
          <w:bCs/>
        </w:rPr>
        <w:t xml:space="preserve">Приказом </w:t>
      </w:r>
      <w:proofErr w:type="spellStart"/>
      <w:r w:rsidRPr="006F21D8">
        <w:rPr>
          <w:b w:val="0"/>
          <w:bCs/>
        </w:rPr>
        <w:t>Минобрнауки</w:t>
      </w:r>
      <w:proofErr w:type="spellEnd"/>
      <w:r w:rsidRPr="006F21D8">
        <w:rPr>
          <w:b w:val="0"/>
          <w:bCs/>
        </w:rPr>
        <w:t xml:space="preserve"> России </w:t>
      </w:r>
      <w:r w:rsidR="0094745F">
        <w:rPr>
          <w:b w:val="0"/>
          <w:shd w:val="clear" w:color="auto" w:fill="FFFFFF"/>
        </w:rPr>
        <w:t xml:space="preserve">от 9 декабря 2016 г. № </w:t>
      </w:r>
      <w:r w:rsidRPr="006F21D8">
        <w:rPr>
          <w:b w:val="0"/>
          <w:shd w:val="clear" w:color="auto" w:fill="FFFFFF"/>
        </w:rPr>
        <w:t>1568</w:t>
      </w:r>
      <w:r w:rsidRPr="006F21D8">
        <w:rPr>
          <w:b w:val="0"/>
          <w:bCs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94745F">
        <w:rPr>
          <w:b w:val="0"/>
          <w:bCs/>
        </w:rPr>
        <w:t>,</w:t>
      </w:r>
      <w:r w:rsidRPr="006F21D8">
        <w:rPr>
          <w:b w:val="0"/>
          <w:bCs/>
          <w:szCs w:val="24"/>
        </w:rPr>
        <w:t xml:space="preserve">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CE4F92" w:rsidRPr="005207A9" w:rsidRDefault="00CE4F92" w:rsidP="0088261E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CE4F92" w:rsidRPr="005207A9" w:rsidRDefault="00CE4F92" w:rsidP="0088261E">
      <w:pPr>
        <w:pStyle w:val="Default"/>
        <w:spacing w:line="276" w:lineRule="auto"/>
        <w:ind w:firstLine="567"/>
        <w:jc w:val="both"/>
        <w:rPr>
          <w:b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</w:t>
      </w:r>
      <w:proofErr w:type="spellStart"/>
      <w:r w:rsidRPr="005207A9">
        <w:rPr>
          <w:rFonts w:ascii="Times New Roman" w:hAnsi="Times New Roman" w:cs="Times New Roman"/>
          <w:color w:val="000000"/>
          <w:sz w:val="24"/>
          <w:szCs w:val="24"/>
        </w:rPr>
        <w:t>Хорский</w:t>
      </w:r>
      <w:proofErr w:type="spellEnd"/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 агропромышленный техникум»</w:t>
      </w:r>
    </w:p>
    <w:p w:rsidR="00CE4F92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8261E">
        <w:rPr>
          <w:rFonts w:ascii="Times New Roman" w:hAnsi="Times New Roman" w:cs="Times New Roman"/>
          <w:color w:val="000000"/>
          <w:sz w:val="24"/>
          <w:szCs w:val="24"/>
        </w:rPr>
        <w:t>Ушаков А.Ю.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261E">
        <w:rPr>
          <w:rFonts w:ascii="Times New Roman" w:hAnsi="Times New Roman" w:cs="Times New Roman"/>
          <w:color w:val="000000"/>
          <w:sz w:val="24"/>
          <w:szCs w:val="24"/>
        </w:rPr>
        <w:t>мастер профессионального обучения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 КГБ ПОУ ХАТ</w:t>
      </w: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CE4F92" w:rsidRPr="005207A9" w:rsidTr="0094745F">
        <w:tc>
          <w:tcPr>
            <w:tcW w:w="10207" w:type="dxa"/>
          </w:tcPr>
          <w:p w:rsidR="00CE4F92" w:rsidRPr="005207A9" w:rsidRDefault="00CE4F92" w:rsidP="008826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642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CE4F92" w:rsidRPr="005207A9" w:rsidRDefault="00CE4F92" w:rsidP="008826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82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8B1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F92" w:rsidRPr="005207A9" w:rsidRDefault="00802DF2" w:rsidP="00882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CE4F92" w:rsidRPr="005207A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F92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CE4F92" w:rsidRPr="005207A9">
              <w:rPr>
                <w:rFonts w:ascii="Times New Roman" w:hAnsi="Times New Roman" w:cs="Times New Roman"/>
                <w:sz w:val="24"/>
                <w:szCs w:val="24"/>
              </w:rPr>
              <w:t>Чуланова</w:t>
            </w:r>
            <w:proofErr w:type="spellEnd"/>
          </w:p>
        </w:tc>
      </w:tr>
    </w:tbl>
    <w:p w:rsidR="00CE4F92" w:rsidRPr="005207A9" w:rsidRDefault="00CE4F92" w:rsidP="00882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92" w:rsidRPr="005207A9" w:rsidRDefault="00CE4F92" w:rsidP="00882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92" w:rsidRPr="005207A9" w:rsidRDefault="00CE4F92" w:rsidP="0088261E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КГБ ПОУ ХАТ</w:t>
      </w:r>
    </w:p>
    <w:p w:rsidR="00CE4F92" w:rsidRPr="005207A9" w:rsidRDefault="00CE4F92" w:rsidP="0088261E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E4F92" w:rsidRPr="005207A9" w:rsidRDefault="00CE4F92" w:rsidP="0088261E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ул. Менделеева 13</w:t>
      </w: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02DF2" w:rsidRDefault="00802D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E4F92" w:rsidRPr="0088261E" w:rsidRDefault="00CE4F92" w:rsidP="00CE4F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261E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9923"/>
      </w:tblGrid>
      <w:tr w:rsidR="006421B7" w:rsidRPr="005207A9" w:rsidTr="006421B7">
        <w:tc>
          <w:tcPr>
            <w:tcW w:w="9923" w:type="dxa"/>
          </w:tcPr>
          <w:p w:rsidR="006421B7" w:rsidRPr="005207A9" w:rsidRDefault="006421B7" w:rsidP="006421B7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CE4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ПРОИЗВОДСТПЕННОЙ ПРАКТИКИ </w:t>
            </w: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</w:tr>
      <w:tr w:rsidR="006421B7" w:rsidRPr="005207A9" w:rsidTr="006421B7">
        <w:trPr>
          <w:trHeight w:val="317"/>
        </w:trPr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ПРОИЗВОДСТВЕННОЙ ПРАКТИКИ</w:t>
            </w:r>
          </w:p>
        </w:tc>
      </w:tr>
    </w:tbl>
    <w:p w:rsidR="00802DF2" w:rsidRDefault="00802DF2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DF2" w:rsidRDefault="00802D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1CA2" w:rsidRPr="00561111" w:rsidRDefault="00BF1CA2" w:rsidP="0080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561111" w:rsidRDefault="00561111" w:rsidP="00802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247" w:rsidRPr="00561111" w:rsidRDefault="00CF2247" w:rsidP="00802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1.1.</w:t>
      </w:r>
      <w:r w:rsidR="00642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111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BF1CA2" w:rsidRPr="00561111" w:rsidRDefault="00CF2247" w:rsidP="0080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Программа производственной пра</w:t>
      </w:r>
      <w:r w:rsidR="00CE4F92">
        <w:rPr>
          <w:rFonts w:ascii="Times New Roman" w:hAnsi="Times New Roman" w:cs="Times New Roman"/>
          <w:sz w:val="24"/>
          <w:szCs w:val="24"/>
        </w:rPr>
        <w:t xml:space="preserve">ктики является частью основной </w:t>
      </w:r>
      <w:r w:rsidRPr="00561111">
        <w:rPr>
          <w:rFonts w:ascii="Times New Roman" w:hAnsi="Times New Roman" w:cs="Times New Roman"/>
          <w:sz w:val="24"/>
          <w:szCs w:val="24"/>
        </w:rPr>
        <w:t>образовательной программы подготовки специалистов среднего звена, разработанной в соответствии с ФГОС СПО</w:t>
      </w:r>
      <w:r w:rsidRPr="00561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1111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Pr="00561111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утверждённый Приказом </w:t>
      </w:r>
      <w:proofErr w:type="spellStart"/>
      <w:r w:rsidRPr="005611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61111">
        <w:rPr>
          <w:rFonts w:ascii="Times New Roman" w:hAnsi="Times New Roman" w:cs="Times New Roman"/>
          <w:sz w:val="24"/>
          <w:szCs w:val="24"/>
        </w:rPr>
        <w:t xml:space="preserve"> России от 9 декабря </w:t>
      </w:r>
      <w:smartTag w:uri="urn:schemas-microsoft-com:office:smarttags" w:element="metricconverter">
        <w:smartTagPr>
          <w:attr w:name="ProductID" w:val="2016 г"/>
        </w:smartTagPr>
        <w:r w:rsidRPr="00561111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561111">
        <w:rPr>
          <w:rFonts w:ascii="Times New Roman" w:hAnsi="Times New Roman" w:cs="Times New Roman"/>
          <w:sz w:val="24"/>
          <w:szCs w:val="24"/>
        </w:rPr>
        <w:t xml:space="preserve">. № 1568, входящей в состав укрупненной группы профессий, специальностей 23.00.00 Техника и технологии наземного транспорта, в части освоения основного вида </w:t>
      </w:r>
      <w:r w:rsidR="00D4088D" w:rsidRPr="00561111">
        <w:rPr>
          <w:rFonts w:ascii="Times New Roman" w:hAnsi="Times New Roman" w:cs="Times New Roman"/>
          <w:sz w:val="24"/>
          <w:szCs w:val="24"/>
        </w:rPr>
        <w:t>деятельности (В</w:t>
      </w:r>
      <w:r w:rsidRPr="00561111">
        <w:rPr>
          <w:rFonts w:ascii="Times New Roman" w:hAnsi="Times New Roman" w:cs="Times New Roman"/>
          <w:sz w:val="24"/>
          <w:szCs w:val="24"/>
        </w:rPr>
        <w:t xml:space="preserve">Д): </w:t>
      </w:r>
      <w:r w:rsidR="00BF1CA2" w:rsidRPr="00561111">
        <w:rPr>
          <w:rFonts w:ascii="Times New Roman" w:hAnsi="Times New Roman" w:cs="Times New Roman"/>
          <w:i/>
          <w:sz w:val="24"/>
          <w:szCs w:val="24"/>
        </w:rPr>
        <w:t>Организация процесса модернизации и модификации автотранспортных средств</w:t>
      </w:r>
      <w:r w:rsidR="00BF1CA2" w:rsidRPr="00561111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компетенции:</w:t>
      </w: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213"/>
      </w:tblGrid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  <w:t>ВД 1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Организация процесса модернизации и модификации автотранспортных средств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6.1.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необходимость модернизации автотранспортного средства. 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6.2.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Планировать взаимозаменяемость узлов и агрегатов автотранспортного средства и повышение их эксплуатационных свойств 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6.3.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Владеть методикой тюнинга автомобиля 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Определять остаточный ресурс производственного оборудования. </w:t>
            </w:r>
          </w:p>
        </w:tc>
      </w:tr>
    </w:tbl>
    <w:p w:rsidR="00CF2247" w:rsidRPr="00561111" w:rsidRDefault="00CF2247" w:rsidP="00CF22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соответствующие ему общие компетенции:</w:t>
      </w: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CF2247" w:rsidRPr="00561111" w:rsidTr="00802DF2">
        <w:tc>
          <w:tcPr>
            <w:tcW w:w="959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 w:cs="Times New Roman"/>
                <w:sz w:val="24"/>
                <w:szCs w:val="24"/>
              </w:rPr>
              <w:t xml:space="preserve">ОК01. 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9377B6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9377B6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9377B6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77E3">
              <w:rPr>
                <w:rFonts w:ascii="Times New Roman" w:hAnsi="Times New Roman"/>
                <w:b/>
                <w:szCs w:val="24"/>
              </w:rPr>
              <w:t>применять стандарты антикоррупционного поведения</w:t>
            </w:r>
            <w:r w:rsidRPr="001277E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B1AD6" w:rsidRPr="00561111" w:rsidTr="00802DF2">
        <w:tc>
          <w:tcPr>
            <w:tcW w:w="959" w:type="dxa"/>
          </w:tcPr>
          <w:p w:rsidR="008B1AD6" w:rsidRPr="004E294E" w:rsidRDefault="008B1AD6" w:rsidP="008B1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9355" w:type="dxa"/>
          </w:tcPr>
          <w:p w:rsidR="008B1AD6" w:rsidRPr="009377B6" w:rsidRDefault="008B1AD6" w:rsidP="008B1A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E3">
              <w:rPr>
                <w:rFonts w:ascii="Times New Roman" w:hAnsi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</w:tr>
    </w:tbl>
    <w:p w:rsidR="00CF2247" w:rsidRPr="00561111" w:rsidRDefault="00CF2247" w:rsidP="00802DF2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F2247" w:rsidRPr="00561111" w:rsidRDefault="00CF2247" w:rsidP="00802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CF2247" w:rsidRPr="00561111" w:rsidRDefault="00CF2247" w:rsidP="00802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CF2247" w:rsidRPr="00561111" w:rsidRDefault="00CF2247" w:rsidP="00802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1111">
        <w:rPr>
          <w:rFonts w:ascii="Times New Roman" w:hAnsi="Times New Roman"/>
          <w:color w:val="000000"/>
          <w:sz w:val="24"/>
          <w:szCs w:val="24"/>
        </w:rPr>
        <w:t xml:space="preserve">ПО1 - Оценка технического состояния транспортных средств и возможности их модернизации.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1111">
        <w:rPr>
          <w:rFonts w:ascii="Times New Roman" w:hAnsi="Times New Roman"/>
          <w:color w:val="000000"/>
          <w:sz w:val="24"/>
          <w:szCs w:val="24"/>
        </w:rPr>
        <w:t xml:space="preserve">ПО2 - Работа с нормативной и законодательной базой при подготовке Т.С. к модернизации.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color w:val="000000"/>
          <w:sz w:val="24"/>
          <w:szCs w:val="24"/>
        </w:rPr>
        <w:t xml:space="preserve">ПО3 - Прогнозирование результатов от </w:t>
      </w:r>
      <w:r w:rsidRPr="0094745F">
        <w:rPr>
          <w:rFonts w:ascii="Times New Roman" w:hAnsi="Times New Roman"/>
          <w:sz w:val="24"/>
          <w:szCs w:val="24"/>
        </w:rPr>
        <w:t xml:space="preserve">модернизации Т.С..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ПО4 - Работа с базами по подбору запасных частей к Т.С. с целью взаимозаменяемости.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lastRenderedPageBreak/>
        <w:t xml:space="preserve">ПО5 - Проведение измерения узлов и деталей с целью подбора заменителей и определять их характеристики.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ПО6 - Произведение технического тюнинга автомобилей.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ПО7 - Дизайн и дооборудование интерьера автомобиля.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ПО8 – Проведение </w:t>
      </w:r>
      <w:proofErr w:type="spellStart"/>
      <w:r w:rsidRPr="0094745F">
        <w:rPr>
          <w:rFonts w:ascii="Times New Roman" w:hAnsi="Times New Roman"/>
          <w:sz w:val="24"/>
          <w:szCs w:val="24"/>
        </w:rPr>
        <w:t>стайлинга</w:t>
      </w:r>
      <w:proofErr w:type="spellEnd"/>
      <w:r w:rsidRPr="0094745F">
        <w:rPr>
          <w:rFonts w:ascii="Times New Roman" w:hAnsi="Times New Roman"/>
          <w:sz w:val="24"/>
          <w:szCs w:val="24"/>
        </w:rPr>
        <w:t xml:space="preserve"> автомобиля.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ПО9 - Оценка технического состояния производственного оборудования.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ПО10 - Проведение регламентных работ по техническому обслуживанию и ремонту производственного оборудования.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ПО11 - Определение интенсивности изнашивания деталей производственного оборудования и прогнозирование остаточного ресурс.</w:t>
      </w:r>
    </w:p>
    <w:p w:rsidR="00715BBB" w:rsidRPr="00CC213E" w:rsidRDefault="00715BBB" w:rsidP="00802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51"/>
      </w:tblGrid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715BBB" w:rsidRPr="00B154B2" w:rsidTr="00802DF2">
        <w:trPr>
          <w:trHeight w:val="26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715BBB" w:rsidRPr="00B154B2" w:rsidTr="00802DF2">
        <w:tc>
          <w:tcPr>
            <w:tcW w:w="10173" w:type="dxa"/>
            <w:gridSpan w:val="2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715BBB" w:rsidRDefault="00715BBB" w:rsidP="00802DF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1111" w:rsidRDefault="00BF1CA2" w:rsidP="00802DF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часов, отводимое на освоение производственной практики </w:t>
      </w:r>
    </w:p>
    <w:p w:rsidR="00BF1CA2" w:rsidRPr="00561111" w:rsidRDefault="00CF2247" w:rsidP="00802D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Всего часов на производственную практику </w:t>
      </w:r>
      <w:r w:rsidR="00561111">
        <w:rPr>
          <w:rFonts w:ascii="Times New Roman" w:hAnsi="Times New Roman" w:cs="Times New Roman"/>
          <w:sz w:val="24"/>
          <w:szCs w:val="24"/>
        </w:rPr>
        <w:t>–</w:t>
      </w:r>
      <w:r w:rsidRPr="00561111">
        <w:rPr>
          <w:rFonts w:ascii="Times New Roman" w:hAnsi="Times New Roman" w:cs="Times New Roman"/>
          <w:sz w:val="24"/>
          <w:szCs w:val="24"/>
        </w:rPr>
        <w:t xml:space="preserve"> </w:t>
      </w:r>
      <w:r w:rsidR="00BF1CA2" w:rsidRPr="00561111">
        <w:rPr>
          <w:rFonts w:ascii="Times New Roman" w:hAnsi="Times New Roman" w:cs="Times New Roman"/>
          <w:sz w:val="24"/>
          <w:szCs w:val="24"/>
        </w:rPr>
        <w:t>144</w:t>
      </w:r>
      <w:r w:rsidR="0056111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8569B" w:rsidRPr="00561111" w:rsidRDefault="0068569B" w:rsidP="006856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69B" w:rsidRPr="00561111" w:rsidRDefault="0068569B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68569B" w:rsidRPr="00561111" w:rsidSect="00802DF2">
          <w:footerReference w:type="even" r:id="rId7"/>
          <w:footerReference w:type="default" r:id="rId8"/>
          <w:pgSz w:w="11906" w:h="16838"/>
          <w:pgMar w:top="851" w:right="566" w:bottom="1134" w:left="1134" w:header="708" w:footer="708" w:gutter="0"/>
          <w:pgNumType w:start="1396"/>
          <w:cols w:space="708"/>
          <w:titlePg/>
          <w:docGrid w:linePitch="360"/>
        </w:sectPr>
      </w:pPr>
    </w:p>
    <w:p w:rsidR="00BF1CA2" w:rsidRPr="00561111" w:rsidRDefault="00802DF2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BF1CA2" w:rsidRPr="00561111">
        <w:rPr>
          <w:rFonts w:ascii="Times New Roman" w:hAnsi="Times New Roman" w:cs="Times New Roman"/>
          <w:b/>
          <w:sz w:val="24"/>
          <w:szCs w:val="24"/>
        </w:rPr>
        <w:t>. С</w:t>
      </w:r>
      <w:r w:rsidR="00E24C8E" w:rsidRPr="00561111">
        <w:rPr>
          <w:rFonts w:ascii="Times New Roman" w:hAnsi="Times New Roman" w:cs="Times New Roman"/>
          <w:b/>
          <w:sz w:val="24"/>
          <w:szCs w:val="24"/>
        </w:rPr>
        <w:t xml:space="preserve">ТРУКТУРА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24C8E" w:rsidRPr="00561111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E24C8E" w:rsidRPr="00561111" w:rsidRDefault="00E24C8E" w:rsidP="0068569B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69B" w:rsidRPr="00561111" w:rsidRDefault="00802DF2" w:rsidP="0094745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569B" w:rsidRPr="00561111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3402"/>
        <w:gridCol w:w="426"/>
        <w:gridCol w:w="425"/>
        <w:gridCol w:w="425"/>
        <w:gridCol w:w="567"/>
        <w:gridCol w:w="567"/>
        <w:gridCol w:w="544"/>
        <w:gridCol w:w="427"/>
        <w:gridCol w:w="588"/>
      </w:tblGrid>
      <w:tr w:rsidR="0068569B" w:rsidRPr="00561111" w:rsidTr="009E1795">
        <w:tc>
          <w:tcPr>
            <w:tcW w:w="2552" w:type="dxa"/>
            <w:vMerge w:val="restart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095" w:type="dxa"/>
            <w:vMerge w:val="restart"/>
          </w:tcPr>
          <w:p w:rsidR="0068569B" w:rsidRPr="00561111" w:rsidRDefault="0068569B" w:rsidP="009E17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proofErr w:type="spellStart"/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./часах)</w:t>
            </w:r>
          </w:p>
        </w:tc>
        <w:tc>
          <w:tcPr>
            <w:tcW w:w="3969" w:type="dxa"/>
            <w:gridSpan w:val="8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68569B" w:rsidRPr="00561111" w:rsidTr="0088261E">
        <w:tc>
          <w:tcPr>
            <w:tcW w:w="2552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569B" w:rsidRPr="00561111" w:rsidTr="0088261E">
        <w:tc>
          <w:tcPr>
            <w:tcW w:w="2552" w:type="dxa"/>
          </w:tcPr>
          <w:p w:rsidR="0068569B" w:rsidRPr="00561111" w:rsidRDefault="0068569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6095" w:type="dxa"/>
          </w:tcPr>
          <w:p w:rsidR="0068569B" w:rsidRPr="00561111" w:rsidRDefault="0068569B" w:rsidP="00685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ПП.03 Организация процессов модернизации и модификации автотранспортных средств</w:t>
            </w:r>
          </w:p>
        </w:tc>
        <w:tc>
          <w:tcPr>
            <w:tcW w:w="3402" w:type="dxa"/>
          </w:tcPr>
          <w:p w:rsidR="0068569B" w:rsidRPr="00561111" w:rsidRDefault="0068569B" w:rsidP="009E1795">
            <w:pPr>
              <w:tabs>
                <w:tab w:val="left" w:pos="1072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68569B" w:rsidRPr="00561111" w:rsidRDefault="0088261E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68569B" w:rsidRPr="00561111" w:rsidRDefault="00802DF2" w:rsidP="0094745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569B" w:rsidRPr="00561111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482"/>
        <w:gridCol w:w="992"/>
      </w:tblGrid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1482" w:type="dxa"/>
          </w:tcPr>
          <w:p w:rsidR="008B1AD6" w:rsidRPr="00561111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5611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B1AD6" w:rsidRPr="00561111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8B1AD6" w:rsidRPr="00561111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88261E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482" w:type="dxa"/>
          </w:tcPr>
          <w:p w:rsidR="008B1AD6" w:rsidRPr="0088261E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B1AD6" w:rsidRPr="0088261E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4720B1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561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Ознакомление с работой предприятия и технической службой.</w:t>
            </w:r>
          </w:p>
        </w:tc>
        <w:tc>
          <w:tcPr>
            <w:tcW w:w="11482" w:type="dxa"/>
          </w:tcPr>
          <w:p w:rsidR="008B1AD6" w:rsidRPr="00561111" w:rsidRDefault="008B1AD6" w:rsidP="00472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технологическим оборудованием и оснасткой производственных зон и участков предприятия. Ознакомление с технологической документацией.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2 Визуальное определение технического состояния производственного оборудования</w:t>
            </w:r>
          </w:p>
        </w:tc>
        <w:tc>
          <w:tcPr>
            <w:tcW w:w="11482" w:type="dxa"/>
          </w:tcPr>
          <w:p w:rsidR="008B1AD6" w:rsidRPr="00561111" w:rsidRDefault="008B1AD6" w:rsidP="00F574D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транспортных средств и возможности их модернизации.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Визуальное и экспериментальное определение технического состояния узлов, агрегатов и механизмов транспортного средства. Подбор необходимого инструмента и оборудования для проведения работ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Подбор инструмента и материалов для оценки технического состояния производственного оборудования. Определение наименований и назначений технологического оборудования. Подбор инструмента и материала для оценки технического состояния производственного оборудования. Определение потребности в новом технологическом оборудовании;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3 Диагностирование оборудования с использованием встроенных и внешних средств диагностики.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результатов от модернизации Т.С.</w:t>
            </w: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Произведение расчётов экономической эффективности от внедрения мероприятий по модернизации Т.С. Использование вычислительной техникой. Проведение анализа результатов модернизации на примере других предприятий (организаций).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базами по подбору запасных частей к Т.С. с целью взаимозаменяемости. Подбор запасных частей по </w:t>
            </w:r>
            <w:r w:rsidRPr="00561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номеру Т.С. Подбор запасных частей по артикулам и кодам в соответствии с оригинальным каталогом. Чтение чертежей, схем и эскизов узлов, механизмов и агрегатов Т.С. Определение неисправностей в механизмах производственного оборудования.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4 Проведение измерения узлов и деталей с целью подбора заменителей и определять их характеристики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различных аудиосистем. Установка освещения. Выполнение арматурных работ. 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технологической документации на модернизацию и тюнинг транспортных средств.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5 Конструирование технологической оснастки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Подбор правильного измерительного инструмента. Определение основных геометрических параметров деталей, узлов и агрегатов.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Определению техническое состояние узлов, агрегатов и механизмов перед 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модернизацией транспортного средства. Подбор инструмента и оборудования для проведения работ по модернизации транспортного средства.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 Производить технический тюнинг автомобилей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необходимых ресурсов. Проводить оценивание результатов и последствий своих действий. Проведение контроля технического состояния транспортного средства. Составление технологической документации на модернизацию и тюнинг транспортных средств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тюнинга салона автомобиля.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7 Дизайн и дооборудование интерьера автомобиля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объема используемого материала. Определение возможности изменения интерьера. Определение качества используемого сырья. Особенности установки внутреннего освещения.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Тема 8 </w:t>
            </w:r>
            <w:proofErr w:type="spellStart"/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Стайлинг</w:t>
            </w:r>
            <w:proofErr w:type="spellEnd"/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необходимого объем используемого материала. Определение возможности изменения экстерьера. Определение качества используемого сырья. Установка дополнительного оборудования.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аудиосистемы. Установка современных систем применяемых в автомобилях.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9 Проведение регламентных работ по техническому обслуживанию и ремонту производственного оборудования.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обслуживания производственного оборудования. Подбор инструмента и материала для проведения работ по техническому обслуживанию и ремонту производственного оборудования. Настройка производственного оборудования и проведение необходимых регулировок. Органолептическая оценка технического состояния транспортных средств. Определение технического состояния узлов, агрегатов и механизмов транспортного средства.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10 Определение интенсивности изнашивания деталей производственного оборудования и прогнозирование остаточного ресурса.</w:t>
            </w:r>
          </w:p>
        </w:tc>
        <w:tc>
          <w:tcPr>
            <w:tcW w:w="11482" w:type="dxa"/>
          </w:tcPr>
          <w:p w:rsidR="008B1AD6" w:rsidRPr="00561111" w:rsidRDefault="008B1AD6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Прогнозирование интенсивности изнашивания деталей и узлов оборудования. Определение степени загруженности и степени интенсивности использования производственного оборудования. Диагностирование оборудования, используя </w:t>
            </w:r>
            <w:bookmarkStart w:id="1" w:name="_GoBack"/>
            <w:bookmarkEnd w:id="1"/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>встроенные и внешние средства диагностики. Применение современных методов расчетов с использованием программного обеспечения ПК.</w:t>
            </w:r>
          </w:p>
        </w:tc>
        <w:tc>
          <w:tcPr>
            <w:tcW w:w="992" w:type="dxa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8B1AD6" w:rsidRPr="00802DF2" w:rsidRDefault="008B1AD6" w:rsidP="00944CA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802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форме защиты отчёта по практике</w:t>
            </w:r>
          </w:p>
        </w:tc>
        <w:tc>
          <w:tcPr>
            <w:tcW w:w="992" w:type="dxa"/>
            <w:vAlign w:val="center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1AD6" w:rsidRPr="00561111" w:rsidTr="008B1AD6">
        <w:trPr>
          <w:trHeight w:val="130"/>
        </w:trPr>
        <w:tc>
          <w:tcPr>
            <w:tcW w:w="3544" w:type="dxa"/>
          </w:tcPr>
          <w:p w:rsidR="008B1AD6" w:rsidRPr="00561111" w:rsidRDefault="008B1AD6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8B1AD6" w:rsidRPr="00802DF2" w:rsidRDefault="008B1AD6" w:rsidP="009E179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B1AD6" w:rsidRPr="00802DF2" w:rsidRDefault="008B1AD6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944CA4" w:rsidRPr="00561111" w:rsidRDefault="00944CA4" w:rsidP="00BF1CA2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44CA4" w:rsidRPr="00561111" w:rsidSect="0056111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944CA4" w:rsidRPr="00561111" w:rsidRDefault="00802DF2" w:rsidP="00802D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44CA4" w:rsidRPr="00561111">
        <w:rPr>
          <w:rFonts w:ascii="Times New Roman" w:hAnsi="Times New Roman" w:cs="Times New Roman"/>
          <w:b/>
          <w:sz w:val="24"/>
          <w:szCs w:val="24"/>
        </w:rPr>
        <w:t>. УСЛОВИЯ РЕАЛИЗАЦИИ ПРОГРАММЫ ПРОИЗВОДСТВЕННОЙ ПРАКТИКИ</w:t>
      </w:r>
    </w:p>
    <w:p w:rsidR="00944CA4" w:rsidRPr="00561111" w:rsidRDefault="00F57216" w:rsidP="00F5721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44CA4" w:rsidRPr="00561111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944CA4" w:rsidRPr="00561111" w:rsidRDefault="00944CA4" w:rsidP="00F5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bCs/>
          <w:sz w:val="24"/>
          <w:szCs w:val="24"/>
        </w:rPr>
        <w:t>Для реализации программы производственной практики заключены двухсторонние договоры с предприятиями осуществляющими техническое обслуживание и ремонт автомобильного транспорта: ООО «</w:t>
      </w:r>
      <w:proofErr w:type="spellStart"/>
      <w:r w:rsidRPr="00561111">
        <w:rPr>
          <w:rFonts w:ascii="Times New Roman" w:hAnsi="Times New Roman" w:cs="Times New Roman"/>
          <w:bCs/>
          <w:sz w:val="24"/>
          <w:szCs w:val="24"/>
        </w:rPr>
        <w:t>Хорская</w:t>
      </w:r>
      <w:proofErr w:type="spellEnd"/>
      <w:r w:rsidRPr="00561111">
        <w:rPr>
          <w:rFonts w:ascii="Times New Roman" w:hAnsi="Times New Roman" w:cs="Times New Roman"/>
          <w:bCs/>
          <w:sz w:val="24"/>
          <w:szCs w:val="24"/>
        </w:rPr>
        <w:t xml:space="preserve"> бурёнка», Муниципальное унитарное Топливно-снабженческое предприятие, в которых предусмотрены следующие специальные помещения</w:t>
      </w:r>
      <w:r w:rsidRPr="00561111">
        <w:rPr>
          <w:rFonts w:ascii="Times New Roman" w:hAnsi="Times New Roman" w:cs="Times New Roman"/>
          <w:sz w:val="24"/>
          <w:szCs w:val="24"/>
        </w:rPr>
        <w:t xml:space="preserve"> соответствующие содержанию профессиональной деятельности, дающие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</w:t>
      </w:r>
      <w:r w:rsidRPr="00561111">
        <w:rPr>
          <w:rFonts w:ascii="Times New Roman" w:hAnsi="Times New Roman" w:cs="Times New Roman"/>
          <w:bCs/>
          <w:sz w:val="24"/>
          <w:szCs w:val="24"/>
        </w:rPr>
        <w:t>:</w:t>
      </w:r>
    </w:p>
    <w:p w:rsidR="00944CA4" w:rsidRPr="00561111" w:rsidRDefault="00944CA4" w:rsidP="00802D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1. Цех по техническому обслуживанию и ремонту автомобильных двигателей: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rPr>
          <w:rFonts w:eastAsia="Times New Roman"/>
          <w:bCs/>
        </w:rPr>
        <w:t>1.1</w:t>
      </w:r>
      <w:r w:rsidRPr="00561111">
        <w:rPr>
          <w:rFonts w:eastAsia="Times New Roman"/>
          <w:b/>
          <w:bCs/>
        </w:rPr>
        <w:t xml:space="preserve"> </w:t>
      </w:r>
      <w:r w:rsidRPr="00561111">
        <w:rPr>
          <w:rFonts w:eastAsiaTheme="minorEastAsia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944CA4" w:rsidRPr="00561111" w:rsidRDefault="00944CA4" w:rsidP="00802D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944CA4" w:rsidRPr="00561111" w:rsidRDefault="00944CA4" w:rsidP="00802D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2. Цех по техническому обслуживанию и ремонту электрооборудования и электронных </w:t>
      </w:r>
      <w:r w:rsidRPr="00561111">
        <w:rPr>
          <w:rFonts w:eastAsiaTheme="minorEastAsia"/>
          <w:lang w:eastAsia="ru-RU"/>
        </w:rPr>
        <w:t xml:space="preserve">систем автомобилей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61111">
        <w:rPr>
          <w:rFonts w:ascii="Times New Roman" w:hAnsi="Times New Roman" w:cs="Times New Roman"/>
          <w:sz w:val="24"/>
          <w:szCs w:val="24"/>
        </w:rPr>
        <w:t xml:space="preserve">Цех по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проведению кузовного ремонта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3.1 </w:t>
      </w:r>
      <w:r w:rsidRPr="00561111">
        <w:rPr>
          <w:rFonts w:eastAsiaTheme="minorEastAsia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</w:t>
      </w:r>
      <w:proofErr w:type="spellStart"/>
      <w:r w:rsidRPr="00561111">
        <w:rPr>
          <w:rFonts w:eastAsiaTheme="minorEastAsia"/>
          <w:lang w:eastAsia="ru-RU"/>
        </w:rPr>
        <w:t>рихтовочного</w:t>
      </w:r>
      <w:proofErr w:type="spellEnd"/>
      <w:r w:rsidRPr="00561111">
        <w:rPr>
          <w:rFonts w:eastAsiaTheme="minorEastAsia"/>
          <w:lang w:eastAsia="ru-RU"/>
        </w:rPr>
        <w:t xml:space="preserve">, сварочного и измерительного оборудования.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 Цех по организации процессов по техническому обслуживанию и ремонту автомобиля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4.1 </w:t>
      </w:r>
      <w:r w:rsidRPr="00561111">
        <w:rPr>
          <w:rFonts w:eastAsiaTheme="minorEastAsia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4.2 Рабочее место по оформлению первичной документации на ТО и ремонт автомобилей.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 Цех по организация процесса модернизации и модификации автотранспортных средств.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5.1 </w:t>
      </w:r>
      <w:r w:rsidRPr="00561111">
        <w:rPr>
          <w:rFonts w:eastAsiaTheme="minorEastAsia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5.4 Рабочее место, позволяющее выполнить работы определению ресурса оборудования. </w:t>
      </w:r>
    </w:p>
    <w:p w:rsidR="00944CA4" w:rsidRPr="00561111" w:rsidRDefault="00F57216" w:rsidP="00F5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44CA4" w:rsidRPr="00561111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944CA4" w:rsidRDefault="006A593E" w:rsidP="00F5721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944CA4" w:rsidRPr="005611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593E" w:rsidRPr="00561111" w:rsidRDefault="006A593E" w:rsidP="00802DF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r w:rsidRPr="00A24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Виноградов В.М. Организация процессов модернизации и модификации автотранспортных средств (2-е изд., стер.) учебник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Издательство: </w:t>
      </w:r>
      <w:hyperlink r:id="rId9" w:history="1">
        <w:r w:rsidRPr="00CD4D04">
          <w:rPr>
            <w:rStyle w:val="ae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Академия</w:t>
        </w:r>
      </w:hyperlink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>г., стр.304</w:t>
      </w:r>
    </w:p>
    <w:p w:rsidR="00561111" w:rsidRPr="009377B6" w:rsidRDefault="00561111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Графкина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М.В. Охрана труда. Автомобильный транспорт. ППССЗ (2-ое ОИЦ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изд.пер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0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Карагодин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В.И., Митрохин Н.Н. Ремонт автомобилей и двигателей (12-ое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3. Кузнецов А.С. Устройство и ремонт двигателя внутреннего сгорания (3-е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2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4. Кузнецов А.С. Слесарь по ремонту автомобилей (моторист) (10-ое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3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5. Кузнецов А.С. Техническое обслуживание и диагностика двигателя внутреннего сгорания (4-ое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4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6. Кузнецов А.С. Техническое обслуживание и ремонт автомобиля. Часть 1/ Часть 2 (2-ое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5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7.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Петросов В.В. Ремонт автомобилей и двигателей (9-ое изд. ст.)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pStyle w:val="Default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2015 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Ходош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М.С., Бачурин А.А. Организация сервисного обслуживания на автомобильном транспорте (1-ое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7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sz w:val="24"/>
          <w:szCs w:val="24"/>
        </w:rPr>
        <w:t>.</w:t>
      </w:r>
    </w:p>
    <w:p w:rsidR="00944CA4" w:rsidRPr="00561111" w:rsidRDefault="00F57216" w:rsidP="00F572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44CA4" w:rsidRPr="00561111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944CA4" w:rsidRDefault="00944CA4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базируется на изучении междисциплинарных курсов </w:t>
      </w:r>
      <w:r w:rsidRPr="00561111">
        <w:rPr>
          <w:rFonts w:ascii="Times New Roman" w:eastAsia="Calibri" w:hAnsi="Times New Roman" w:cs="Times New Roman"/>
          <w:bCs/>
          <w:sz w:val="24"/>
          <w:szCs w:val="24"/>
        </w:rPr>
        <w:t>МДК.03.01 - 03.04</w:t>
      </w:r>
      <w:r w:rsidR="00F5721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611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02DF2" w:rsidRPr="00561111" w:rsidRDefault="00802DF2" w:rsidP="00F57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производственной практике.</w:t>
      </w:r>
    </w:p>
    <w:p w:rsidR="00802DF2" w:rsidRPr="00561111" w:rsidRDefault="00802DF2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производственной практике.</w:t>
      </w:r>
    </w:p>
    <w:p w:rsidR="00944CA4" w:rsidRPr="00561111" w:rsidRDefault="00F57216" w:rsidP="00F5721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44CA4" w:rsidRPr="00561111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44CA4" w:rsidRPr="00561111" w:rsidRDefault="00944CA4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bCs/>
          <w:sz w:val="24"/>
          <w:szCs w:val="24"/>
        </w:rPr>
        <w:t xml:space="preserve">Производственную практику обучающихся курируют мастера производственного обучения, </w:t>
      </w:r>
      <w:r w:rsidRPr="0056111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меющие высшее профессиональное образование, соответствующее профилю модуля «</w:t>
      </w:r>
      <w:r w:rsidRPr="00561111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автотранспортных средств</w:t>
      </w:r>
      <w:r w:rsidRPr="00561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561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561111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5 квалификационный разряд и стажировки в профильных организациях</w:t>
      </w:r>
      <w:r w:rsidR="006A2842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три года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44CA4" w:rsidRPr="00561111" w:rsidRDefault="00944CA4" w:rsidP="00802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CA2" w:rsidRPr="00561111" w:rsidRDefault="00BF1CA2" w:rsidP="00802D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ПРОГРАММЫ ПРОИЗВОДСТВЕННОЙ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648"/>
        <w:gridCol w:w="1744"/>
      </w:tblGrid>
      <w:tr w:rsidR="00BF1CA2" w:rsidRPr="00561111" w:rsidTr="00802DF2">
        <w:tc>
          <w:tcPr>
            <w:tcW w:w="1668" w:type="dxa"/>
          </w:tcPr>
          <w:p w:rsidR="00BF1CA2" w:rsidRPr="009E1795" w:rsidRDefault="00F57216" w:rsidP="00F5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6648" w:type="dxa"/>
          </w:tcPr>
          <w:p w:rsidR="00BF1CA2" w:rsidRPr="00561111" w:rsidRDefault="00BF1CA2" w:rsidP="00F5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744" w:type="dxa"/>
          </w:tcPr>
          <w:p w:rsidR="00BF1CA2" w:rsidRPr="00561111" w:rsidRDefault="00BF1CA2" w:rsidP="00F5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F1CA2" w:rsidRPr="00561111" w:rsidTr="00F57216">
        <w:trPr>
          <w:trHeight w:val="2827"/>
        </w:trPr>
        <w:tc>
          <w:tcPr>
            <w:tcW w:w="1668" w:type="dxa"/>
          </w:tcPr>
          <w:p w:rsidR="00BF1CA2" w:rsidRPr="009E1795" w:rsidRDefault="00BF1CA2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необходимость модернизации автотранспортного средства</w:t>
            </w:r>
          </w:p>
        </w:tc>
        <w:tc>
          <w:tcPr>
            <w:tcW w:w="6648" w:type="dxa"/>
          </w:tcPr>
          <w:p w:rsidR="00BF1CA2" w:rsidRPr="00561111" w:rsidRDefault="00BF1CA2" w:rsidP="00802DF2">
            <w:pPr>
              <w:pBdr>
                <w:bottom w:val="single" w:sz="12" w:space="6" w:color="DDDDDD"/>
              </w:pBd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работы по модернизации и модификации автотранспортных средств в соответствии с законодательной базой РФ.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Оценивать техническое состояние транспортных средств и возможность их модернизации.</w:t>
            </w:r>
            <w:r w:rsidR="006A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 от  модернизации Т.С.</w:t>
            </w:r>
            <w:r w:rsidR="006A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возможность, необходимость и экономическую целесообразность модернизации автотранспортных средств;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оригинальные запасные части и их аналоги по артикулам и кодам в соответствии с заданием;</w:t>
            </w:r>
          </w:p>
        </w:tc>
        <w:tc>
          <w:tcPr>
            <w:tcW w:w="1744" w:type="dxa"/>
          </w:tcPr>
          <w:p w:rsidR="00BF1CA2" w:rsidRPr="009E1795" w:rsidRDefault="00BF1CA2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</w:t>
            </w:r>
            <w:r w:rsidR="00885C77" w:rsidRPr="009E17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77" w:rsidRPr="009E1795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</w:t>
            </w:r>
          </w:p>
        </w:tc>
      </w:tr>
      <w:tr w:rsidR="00885C77" w:rsidRPr="00561111" w:rsidTr="00802DF2">
        <w:trPr>
          <w:trHeight w:val="982"/>
        </w:trPr>
        <w:tc>
          <w:tcPr>
            <w:tcW w:w="1668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6648" w:type="dxa"/>
          </w:tcPr>
          <w:p w:rsidR="00885C77" w:rsidRPr="00561111" w:rsidRDefault="00885C77" w:rsidP="00802DF2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Рационально и обоснованно подбирать взаимозаменяемые узлы и агрегаты с целью улучшения эксплуатационных свойств.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подбор запасных частей к Т.С. с целью взаимозаменяемости.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Читать чертежи, схемы и эскизы узлов, механизмов и агрегатов автомобиля;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геометрические параметры деталей, узлов и агрегатов;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технические характеристики узлов и агрегатов транспортных средств;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оригинальные запасные части и их аналоги по артикулам и кодам в соответствии с каталогом;</w:t>
            </w:r>
          </w:p>
        </w:tc>
        <w:tc>
          <w:tcPr>
            <w:tcW w:w="1744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  <w:tr w:rsidR="00885C77" w:rsidRPr="00561111" w:rsidTr="00F57216">
        <w:trPr>
          <w:trHeight w:val="2421"/>
        </w:trPr>
        <w:tc>
          <w:tcPr>
            <w:tcW w:w="1668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методикой тюнинга автомобиля</w:t>
            </w:r>
          </w:p>
        </w:tc>
        <w:tc>
          <w:tcPr>
            <w:tcW w:w="6648" w:type="dxa"/>
          </w:tcPr>
          <w:p w:rsidR="00885C77" w:rsidRPr="00561111" w:rsidRDefault="00885C77" w:rsidP="00F57216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тюнингу автомобилей;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Дизайн и дооборудование интерьера автомобиля;</w:t>
            </w:r>
            <w:r w:rsidR="00802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Осуществлять </w:t>
            </w:r>
            <w:proofErr w:type="spellStart"/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стайлинг</w:t>
            </w:r>
            <w:proofErr w:type="spellEnd"/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автомобиля.</w:t>
            </w:r>
            <w:r w:rsidR="00802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Выполнять разборку-сборку, демонтаж-монтаж элементов автомобиля;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Работать с электронными системами автомобилей;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для изготовления элементов тюнинга;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Проводить стендовые испытания автомобилей, с целью определения рабочих характеристик;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тюнингу кузова.</w:t>
            </w:r>
          </w:p>
        </w:tc>
        <w:tc>
          <w:tcPr>
            <w:tcW w:w="1744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  <w:tr w:rsidR="00885C77" w:rsidRPr="00561111" w:rsidTr="00802DF2">
        <w:trPr>
          <w:trHeight w:val="5237"/>
        </w:trPr>
        <w:tc>
          <w:tcPr>
            <w:tcW w:w="1668" w:type="dxa"/>
          </w:tcPr>
          <w:p w:rsidR="00885C77" w:rsidRPr="009E1795" w:rsidRDefault="00885C77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6.4 Определять остаточный ресурс производственного оборудования</w:t>
            </w:r>
          </w:p>
        </w:tc>
        <w:tc>
          <w:tcPr>
            <w:tcW w:w="6648" w:type="dxa"/>
          </w:tcPr>
          <w:p w:rsidR="00885C77" w:rsidRPr="00561111" w:rsidRDefault="00885C77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оценку технического состояния производственного оборудования.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Проведение регламентных работ по техническому обслуживанию и ремонту производственного оборудования.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Определение интенсивности изнашивания деталей производственного оборудования и прогнозирование остаточного ресурса;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расчетов с использованием программного обеспечения ПК;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степень загруженности, степень интенсивности использования и степень изношенности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Визуально и практически определять техническое состояние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 и материалы для оценки технического состояния и проведения работ по техническому обслуживанию и ремонту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Обеспечивать технику безопасности при выполнении работ по ТО и ремонту, а также оценке технического состояния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Рассчитывать установленные сроки эксплуатации производственного оборудования;</w:t>
            </w:r>
          </w:p>
        </w:tc>
        <w:tc>
          <w:tcPr>
            <w:tcW w:w="1744" w:type="dxa"/>
          </w:tcPr>
          <w:p w:rsidR="00885C77" w:rsidRPr="009E1795" w:rsidRDefault="00885C77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</w:tbl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371"/>
        <w:gridCol w:w="1701"/>
      </w:tblGrid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701" w:type="dxa"/>
            <w:vMerge w:val="restart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программы,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работ по производственной практикам</w:t>
            </w:r>
            <w:r w:rsidR="00885C77"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ОП 02.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701" w:type="dxa"/>
            <w:vMerge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701" w:type="dxa"/>
            <w:vMerge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с обучающимися, преподавателями и мастерами в ходе обучения, с руководителями учебной и производственной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практик;</w:t>
            </w:r>
          </w:p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701" w:type="dxa"/>
            <w:vMerge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c>
          <w:tcPr>
            <w:tcW w:w="959" w:type="dxa"/>
          </w:tcPr>
          <w:p w:rsidR="008A1A1B" w:rsidRPr="00561111" w:rsidRDefault="008A1A1B" w:rsidP="00802DF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111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ОК5.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c>
          <w:tcPr>
            <w:tcW w:w="959" w:type="dxa"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c>
          <w:tcPr>
            <w:tcW w:w="959" w:type="dxa"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pStyle w:val="a7"/>
              <w:jc w:val="both"/>
              <w:rPr>
                <w:lang w:val="ru-RU"/>
              </w:rPr>
            </w:pPr>
            <w:r w:rsidRPr="00561111">
              <w:rPr>
                <w:bCs/>
                <w:lang w:val="ru-RU"/>
              </w:rPr>
              <w:t>- эффективность использования и</w:t>
            </w:r>
            <w:r w:rsidRPr="00561111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rPr>
          <w:trHeight w:val="873"/>
        </w:trPr>
        <w:tc>
          <w:tcPr>
            <w:tcW w:w="959" w:type="dxa"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216" w:rsidRDefault="00F57216" w:rsidP="00F5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455" w:rsidRPr="009E1795" w:rsidRDefault="00993455" w:rsidP="00802D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9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</w:t>
      </w:r>
      <w:r w:rsidR="00802DF2">
        <w:rPr>
          <w:rFonts w:ascii="Times New Roman" w:hAnsi="Times New Roman" w:cs="Times New Roman"/>
          <w:b/>
          <w:sz w:val="24"/>
          <w:szCs w:val="24"/>
        </w:rPr>
        <w:t xml:space="preserve"> ПРОГРАММЫ ПРОИЗВОДСТВЕННОЙ ПРАКТИКИ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Контрольно-оценочные материалы для экзамена 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квалификационного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3455" w:rsidRPr="003642EB" w:rsidRDefault="00993455" w:rsidP="00F572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квалификационный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профессиональному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модулю предназначен для контроля и оценки результатов освоения профессионального модуля.</w:t>
      </w:r>
      <w:r w:rsidR="00F57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включает выполнение комплексного задания.</w:t>
      </w:r>
      <w:r w:rsidR="00F57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экзамена является однозначное решение: «вид профессиональной деятельности «освоен / не освоен».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Выполнение комплексного задания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ДЛЯ ЭКЗАМЕНУЮЩЕГОСЯ</w:t>
      </w:r>
    </w:p>
    <w:p w:rsidR="009E1795" w:rsidRPr="009E1795" w:rsidRDefault="009E179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еречень контрольно-измерительных материалов (заданий) и другие оценочные средства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аттестации по ПМ.03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процессов модернизации и модиф</w:t>
      </w:r>
      <w:r w:rsidR="00993455" w:rsidRP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</w:t>
      </w:r>
    </w:p>
    <w:p w:rsidR="00993455" w:rsidRDefault="009E179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7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Демоверсия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задани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9E1795" w:rsidRPr="003642EB" w:rsidRDefault="009E1795" w:rsidP="00802DF2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 VR-образных двигателей, преимущества и недостатки данного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 VR-образного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 W-образных двигателя преимущества и недостатки данного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 W-образного двигателя. Рабочие циклы многоцилиндрового W -образного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трансмиссий 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полноприводных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автомобилей типа О2К, О2J.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трансмиссий 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полноприводных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автомобилей с автоматической трансмиссией, виды привода.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основных узлов и агрегатов (сцепление, КПП, ведущие мосты).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работы АКПП, основные элементы и их назначение.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устройство, принцип работы. Работа вариатора Понятие о гибридном автомобиле и гибридной трансмиссии.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гидропневматической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пневматической регулируемой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Устройство и работа рулевого управления с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электроусилителем</w:t>
      </w:r>
      <w:proofErr w:type="spellEnd"/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активным управлением.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подруливающей задней осью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ABS, BAS, ESP, EBD, IVD в тормозной системе.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стояночной тормозной системы с электронным управлением.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перерегистрации и постановки на учет переоборудованных транспортных средств.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технического состояния транспортного средства.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определения экономического эффекта от модернизации и модификации автотранспортных средств.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подбора ДВС по типу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 подбора ДВС по эксплуатационно-техническим показателям.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скоростной характеристики их виды.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изменения грузоподъемности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улучшения мягкости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установка самосвальной платформы на грузовых автомобилях.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установка погрузочного устройства на автомобили фургоны.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переоборудования грузовых фургонов в автобусы.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увеличения объема грузовой платформы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тюнинге автомобиля, виды тюнинга.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тюнинга 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тюнинга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модернизации тормозной системы.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тюнинг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тюнинга салона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конструкции автомобильных дисков грузовых и легковых автомобилей.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 и принцип работы фар на основе ксеноновых и светодиодных ламп.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аэрография, виды аэрографии.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подвески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тормозной системы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рулевого управления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электрооборудования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Назначение и классификация, особенности эксплуатации оборудования для диагностики и определения неисправностей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инжекторных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двигателей.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электрогидравлическим приводом.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гидравлическим приводом.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гидравлическим приводом.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Назначение и классификация, особенности эксплуатации гаражных кранов и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электротельферов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консольно-поворотных кранов.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кран-балок.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разборки-сборки агрегатов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мойки автомобилей.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приборов бензиновых систем питания.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приборов дизельных систем питания.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колес и шин.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Практическая часть 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 VR-образных двигателя на примере двигателя КАКМАЗ-740, ЗМЗ-511.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 механической трансмиссии на примере автомобилей КАМАЗ 5320, ГАЗ-3307.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Объяснить принцип работы зависимой и независимой подвески на примере автомобилей КАМАЗ 5320, ВАЗ 2106.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регулировочной характеристики по угу опережения зажигания, сделать выводы.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скоростной характеристики карбюраторного двигателя, сделать выводы.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скоростной характеристики дизельного двигателя.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геометрические параметры ДВС из условий требуемой мощности.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подъемного механизма самосвальной платформы.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мощность двигателя на основании заданных параметров.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Объяснить правила расчета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турбонаддува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двигателя.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подвески автомобилей.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тормозного привода.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подбора колесных дисков по типу транспортного средства.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порядок замена головного освещения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подготовки деталей автомобиля к нанесению рисунков.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обслуживания подъемников с электрогидравлическим приводом.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Объяснить технологию обслуживания гаражных кранов и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электротельферов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оборудование для мойки автомобилей.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Объяснить работу приспособления для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рассухаривания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клапанов и произвести замену (впускного или выпускного) клапана в головке цилиндров двигателя КАМАЗ-740.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Объяснить работу приспособления для снятия гильз цилиндров и произвести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выпрессовку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гильзы цилиндров из блок-картера двигателя КАМАЗ-740.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топливной аппаратуры на проверку ТНВД (на производительность каждой секции).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сходимости и развала передних колес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прибор для проверки фар к работе.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и произвести замену шин на колесах легкового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и произвести балансировку колес легкового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Закрепить автомобиль и произвести подъем легкового автомобиля на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двухстоечном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подъемнике.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генераторной установки.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двигатель легкового автомобиля на стенде для разборки двигателей.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экзаменационного билета</w:t>
      </w:r>
    </w:p>
    <w:p w:rsidR="00993455" w:rsidRPr="003642EB" w:rsidRDefault="009E179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КРАЕВОЕ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ПРОФЕССИОНАЛЬНОЕ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УЧРЕЖДЕНИЕ 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>ХОРСКИЙ АГРОПРОМЫШЛЕННЫЙ ТЕХНИКУМ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форма обучения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 23.02.07 Техническое обслуживание и ремонт двигателей, систем и агрегатов автомобилей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3455" w:rsidRPr="003642EB" w:rsidRDefault="009E179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ПМ.03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процессов модернизации и модификации автотранспортных средств.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 № 1.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часть: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1. Конструкция VR-образных двигателей, преимущества и недостатки данного двигателя.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Назначение и классификация, особенности эксплуатации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 для ТО и ТР колес и шин.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часть: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Объяснить работу приспособления для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рассухаривания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клапанов и произвести замену (впускного или выпускного) клапана в головке цилиндров двигателя КАМАЗ-740.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____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_______________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ПАКЕТ ЭКЗАМЕНАТОРА</w:t>
      </w:r>
    </w:p>
    <w:p w:rsidR="00993455" w:rsidRPr="003642EB" w:rsidRDefault="00802DF2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словия выполнения: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вариантов заданий для экзаменующегося 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 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45 мин.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оборудование и оснастка для производства демонтажно-монтажных работ;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инструменты, приспособления для разборочных и сборочных работ;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стенды для разборки, сборки и регулировки агрегатов и узлов.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ПК.6.1. Определять необходимость модернизации автотранспортного средства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в организации работы по модернизации и модификации автотранспортных средств, в соответствии с законодательной базой РФ.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в оценке технического состояния транспортных средств и возможности их модернизации.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прогнозирования результатов от модернизации Т.С.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возможность, необходимость и экономическую целесообразность модернизации автотранспортных средств.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необходимого инструмента и оборудования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оригинальных запасных частей и их аналогов по артикулам и кодам в соответствии с заданием;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ПК.6.2. Планировать взаимозаменяемость узлов и агрегатов автотранспортного средства и повышение их эксплуатационных свойств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и обоснованность в подборе взаимозаменяемых узлов и агрегатов с целью улучшения эксплуатационных свойств.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подбор запасных частей к Т.С. с целью взаимозаменяемости.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читать чертежи, схемы и эскизы узлов, механизмов и агрегатов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определения основных геометрических параметров деталей, узлов и агрегатов.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определения технических характеристик узлов и агрегатов транспортных средств.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подбирать необходимый инструмент и оборудование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оригинальных запасных частей и их аналогов по артикулам и кодам в соответствии с заданием.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ПК.6.3. Владеть методикой тюнинга автомобиля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работы по тюнингу автомобилей,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дизайну и дооборудованию интерьера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 осуществлять </w:t>
      </w:r>
      <w:proofErr w:type="spellStart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стайлинг</w:t>
      </w:r>
      <w:proofErr w:type="spellEnd"/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подбирать необходимый инструмент и оборудование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разборку-сборку, демонтаж-монтаж элементов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электронными системами автомобилей.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материалов для изготовления элементов тюнинга.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проведения стендовых испытаний автомобилей, с целью определения рабочих характеристик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работы по тюнингу кузова.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ПК.6.4. Определять остаточный ресурс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оценку технического состояния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 проведения регламентных работ по техническому обслуживанию и ремонту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интенсивность изнашивания деталей производственного оборудования и прогнозирование остаточного ресурса.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современные методы расчетов с использованием программного обеспечения ПК.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определения степени загруженности, степени интенсивности использования и степень изношенности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визуально и практически определять техническое состояние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инструмента и материалов для оценки технического состояния и проведения работ по техническому обслуживанию и ремонту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техники безопасности при выполнении работ по ТО и ремонту, а также оценке технического состояния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установленных сроков эксплуатации производственного оборудования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ОК.01. Выбирать способы решения задач профессиональной деятельности, применительно к различным контекстам.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порядок и последовательность выполняемой работы; выбор и применение методов и способов решения профессиональных задач; умение анализировать ход выполнения работы; эффективность и качество ее результатов; использование в практической работе полученных знаний и умений; рациональное распределение времени при выполнении работ.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ОК.02. Осуществлять поиск, анализ и интерпретацию информации, необходимой для выполнения задач профессиональной деятельности.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Оперативность поиска и результативность использования информации, необходимой для эффективного решения профессиональных задач, профессионального личностного развития.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45F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ациональность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деятельности, выбора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типовых методов и способов решения профессиональных задач, оценки их эффективности и качества.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ОК.03. Планировать и реализовывать собственное профессиональное и личностное развитие.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организации деятельности, выбора типовых методов и способов решения профессиональных задач, оценки их эффективности и качества.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210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ациональность принятия решений в смоделированных стандартных и нестандартных ситуациях профессиональной деятельности.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ОК.04. Работать в коллективе и команде, эффективно взаимодействовать с коллегами, руководством, клиентами.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Конструктивность взаимодействия с обучающимися, преподавателями и руководителями практики в ходе обучения и при решении профессиональных задач.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выполнения обязанностей при работе,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профессиональной этики при работе в команде.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Оперативность поиска и результативность использования информации, необходимой для эффективного решения профессиональных задач, профессионального личностного развития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ОК.07. Содействовать сохранению окружающей среды, ресурсосбережению, эффективно действовать в чрезвычайных ситуациях.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выполнения правил ТБ во время учебных занятий, при прохождении учебной и производственной практик.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использование ресурсосберегающих технологий в области телекоммуникаций.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ОК.09. Использовать информационные технологии в профессиональной деятельности.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и широта использования информационно технологий при решении профессиональных задач.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ОК.10. Пользоваться профессиональной документацией на государственном и иностранном язык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использования в профессиональной деятельности необходимой технической документации, в том числе на английском языке.</w:t>
      </w:r>
    </w:p>
    <w:p w:rsidR="0094745F" w:rsidRDefault="0094745F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ОЦЕНОЧНАЯ ВЕДОМОСТЬ ПО ПРОФЕССИОНАЛЬНОМУ МОДУЛЮ</w:t>
      </w:r>
    </w:p>
    <w:p w:rsidR="00993455" w:rsidRPr="003642EB" w:rsidRDefault="00EF210A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993455" w:rsidRPr="003642EB" w:rsidRDefault="00EF210A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курсе по специальности СПО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освоил(а) программу профессионального модуля</w:t>
      </w:r>
      <w:r w:rsidR="00EF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ПМ.03 Организация процессов модернизации и модификации автотранспортных средств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профессионального модуля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объёме ____ час с «___»______________20___г. по «___»______________20___г.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промежуточной аттестации по элементам профессионального модуля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37"/>
        <w:gridCol w:w="3402"/>
        <w:gridCol w:w="1098"/>
      </w:tblGrid>
      <w:tr w:rsidR="00EF210A" w:rsidTr="00802DF2">
        <w:tc>
          <w:tcPr>
            <w:tcW w:w="5637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элементов модуля</w:t>
            </w:r>
          </w:p>
        </w:tc>
        <w:tc>
          <w:tcPr>
            <w:tcW w:w="3402" w:type="dxa"/>
          </w:tcPr>
          <w:p w:rsidR="00EF210A" w:rsidRDefault="00EC6685" w:rsidP="00802DF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 w:rsidR="00EF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оценка</w:t>
            </w: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МДК.03.01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Особенности конструкций автотранспортных средств</w:t>
            </w:r>
          </w:p>
        </w:tc>
        <w:tc>
          <w:tcPr>
            <w:tcW w:w="3402" w:type="dxa"/>
          </w:tcPr>
          <w:p w:rsidR="00EF210A" w:rsidRDefault="00EF210A" w:rsidP="00802DF2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МДК.03.02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Организации работ по модернизации автотранспортных средств</w:t>
            </w:r>
          </w:p>
        </w:tc>
        <w:tc>
          <w:tcPr>
            <w:tcW w:w="3402" w:type="dxa"/>
          </w:tcPr>
          <w:p w:rsidR="00EF210A" w:rsidRDefault="00EF210A" w:rsidP="00802DF2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МДК.03.03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Тюнинг автомобилей</w:t>
            </w:r>
          </w:p>
        </w:tc>
        <w:tc>
          <w:tcPr>
            <w:tcW w:w="3402" w:type="dxa"/>
          </w:tcPr>
          <w:p w:rsidR="00EF210A" w:rsidRDefault="00EF210A" w:rsidP="00802DF2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МДК.03.04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Производственное оборудование</w:t>
            </w:r>
          </w:p>
        </w:tc>
        <w:tc>
          <w:tcPr>
            <w:tcW w:w="3402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3642EB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ПП.03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3402" w:type="dxa"/>
          </w:tcPr>
          <w:p w:rsidR="00EF210A" w:rsidRPr="00EC6685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3642EB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</w:t>
            </w: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EF210A" w:rsidRPr="003642EB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  <w:r w:rsidR="0080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квалификационный</w:t>
            </w:r>
            <w:r w:rsidR="0080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выполнения и защиты курсового проекта (работы) не предусмотрено учебным планом.</w:t>
      </w:r>
    </w:p>
    <w:p w:rsidR="00993455" w:rsidRDefault="00EC668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Результаты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экзамена 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F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квалификационного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EF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профессиональному модулю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39"/>
        <w:gridCol w:w="1098"/>
      </w:tblGrid>
      <w:tr w:rsidR="00EF210A" w:rsidTr="00802DF2">
        <w:tc>
          <w:tcPr>
            <w:tcW w:w="9039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Осваиваемые компетенции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C6685" w:rsidTr="0094745F">
        <w:tc>
          <w:tcPr>
            <w:tcW w:w="10137" w:type="dxa"/>
            <w:gridSpan w:val="2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ПК.6.1. Определять необходимость модернизации автотранспортного средства</w:t>
            </w: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Рациональность в организации работы по модернизации и модификации автотранспортных средств, в соответствии с законодательной базой РФ.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в оценке технического состояния транспортных средств и возможности их модернизации.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прогнозирования результатов от модернизации Т.С.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определять возможность, необходимость и экономическую целесообразность модернизации автотранспортных средств.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необходимого инструмента и оборудования для проведения работ.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оригинальных запасных частей и их аналогов по артикулам и кодам в соответствии с заданием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ПК.6.2.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Рациональность и обоснованность в подборе взаимозаменяемых узлов и агрегатов с целью улучшения эксплуатационных свойств.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подбор запасных частей к Т.С. с целью взаимозаменяемости.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читать чертежи, схемы и эскизы узлов, механизмов и агрегатов автомобиля.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определения основных геометрических параметров деталей, узлов и агрегатов.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определения технических характеристик узлов и агрегатов транспортных средств.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подбирать необходимый инструмент и оборудование для проведения работ.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оригинальных запасных частей и их аналогов по артикулам и кодам в соответствии с заданием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ПК.6.3. Владеть методикой тюнинга автомобиля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проводить работы по тюнингу автомобилей,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дизайну и дооборудованию интерьера автомобиля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 осуществлять </w:t>
            </w:r>
            <w:proofErr w:type="spellStart"/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стайлинг</w:t>
            </w:r>
            <w:proofErr w:type="spellEnd"/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автомобиля.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подбирать необходимый инструмент и оборудование для проведения работ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разборку-сборку, демонтаж-монтаж элементов автомобиля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электронными системами автомобилей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материалов для изготовления элементов тюнинга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проведения стендовых испытаний автомобилей, с целью определения рабочих характеристик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работы по тюнингу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ПК.6.4. Определять остаточный ресурс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оценку технического состояния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проведения регламентных работ по техническому обслуживанию и ремонту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интенсивность изнашивания деталей производственного оборудования и прогнозирование остаточного ресурса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современные методы расчетов с использованием программного обеспечения ПК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определения степени загруженности, степени интенсивности использования и степень изношенности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визуально и практически определять техническое состояние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инструмента и материалов для оценки технического состояния и проведения работ по техническому обслуживанию и ремонту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 при выполнении работ по ТО и ремонту, а также оценке технического состояния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установленных сроков эксплуатации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455" w:rsidRPr="00561111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455" w:rsidRPr="00561111" w:rsidSect="00802DF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45" w:rsidRDefault="000F6D45" w:rsidP="00BF1CA2">
      <w:pPr>
        <w:spacing w:after="0" w:line="240" w:lineRule="auto"/>
      </w:pPr>
      <w:r>
        <w:separator/>
      </w:r>
    </w:p>
  </w:endnote>
  <w:endnote w:type="continuationSeparator" w:id="0">
    <w:p w:rsidR="000F6D45" w:rsidRDefault="000F6D45" w:rsidP="00B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F2" w:rsidRDefault="00802DF2" w:rsidP="009E1795">
    <w:pPr>
      <w:pStyle w:val="a4"/>
      <w:framePr w:wrap="around" w:vAnchor="text" w:hAnchor="margin" w:xAlign="right" w:y="1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802DF2" w:rsidRDefault="00802DF2" w:rsidP="009E179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F2" w:rsidRDefault="00802DF2" w:rsidP="0094745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45" w:rsidRDefault="000F6D45" w:rsidP="00BF1CA2">
      <w:pPr>
        <w:spacing w:after="0" w:line="240" w:lineRule="auto"/>
      </w:pPr>
      <w:r>
        <w:separator/>
      </w:r>
    </w:p>
  </w:footnote>
  <w:footnote w:type="continuationSeparator" w:id="0">
    <w:p w:rsidR="000F6D45" w:rsidRDefault="000F6D45" w:rsidP="00BF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C60"/>
    <w:multiLevelType w:val="multilevel"/>
    <w:tmpl w:val="BF02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680C"/>
    <w:multiLevelType w:val="hybridMultilevel"/>
    <w:tmpl w:val="F678FA40"/>
    <w:lvl w:ilvl="0" w:tplc="80AA75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4" w15:restartNumberingAfterBreak="0">
    <w:nsid w:val="34EC786D"/>
    <w:multiLevelType w:val="multilevel"/>
    <w:tmpl w:val="9DC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27779"/>
    <w:multiLevelType w:val="multilevel"/>
    <w:tmpl w:val="764E2E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4C1E585F"/>
    <w:multiLevelType w:val="multilevel"/>
    <w:tmpl w:val="108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D5A48"/>
    <w:multiLevelType w:val="hybridMultilevel"/>
    <w:tmpl w:val="3F1EDB12"/>
    <w:lvl w:ilvl="0" w:tplc="E6282E0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5A20A4"/>
    <w:multiLevelType w:val="multilevel"/>
    <w:tmpl w:val="E826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B150F"/>
    <w:multiLevelType w:val="multilevel"/>
    <w:tmpl w:val="11C8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1CA2"/>
    <w:rsid w:val="000058D0"/>
    <w:rsid w:val="0007104D"/>
    <w:rsid w:val="000B3A27"/>
    <w:rsid w:val="000F6D45"/>
    <w:rsid w:val="0017731F"/>
    <w:rsid w:val="0022642A"/>
    <w:rsid w:val="00244076"/>
    <w:rsid w:val="0027743B"/>
    <w:rsid w:val="00322762"/>
    <w:rsid w:val="004720B1"/>
    <w:rsid w:val="00487703"/>
    <w:rsid w:val="004C3F76"/>
    <w:rsid w:val="00561111"/>
    <w:rsid w:val="006421B7"/>
    <w:rsid w:val="00662D0C"/>
    <w:rsid w:val="0068569B"/>
    <w:rsid w:val="006A2842"/>
    <w:rsid w:val="006A5621"/>
    <w:rsid w:val="006A593E"/>
    <w:rsid w:val="00715BBB"/>
    <w:rsid w:val="00717AFB"/>
    <w:rsid w:val="00720C31"/>
    <w:rsid w:val="007571ED"/>
    <w:rsid w:val="007A605A"/>
    <w:rsid w:val="007B174D"/>
    <w:rsid w:val="007F02DA"/>
    <w:rsid w:val="00801620"/>
    <w:rsid w:val="00802DF2"/>
    <w:rsid w:val="00840541"/>
    <w:rsid w:val="0088261E"/>
    <w:rsid w:val="00885C77"/>
    <w:rsid w:val="008A0B0F"/>
    <w:rsid w:val="008A1A1B"/>
    <w:rsid w:val="008B1606"/>
    <w:rsid w:val="008B1AD6"/>
    <w:rsid w:val="00911A2F"/>
    <w:rsid w:val="00944CA4"/>
    <w:rsid w:val="0094745F"/>
    <w:rsid w:val="009773FD"/>
    <w:rsid w:val="00993455"/>
    <w:rsid w:val="009E1795"/>
    <w:rsid w:val="00A45E1A"/>
    <w:rsid w:val="00A734FF"/>
    <w:rsid w:val="00A85C9B"/>
    <w:rsid w:val="00AA3422"/>
    <w:rsid w:val="00B5163D"/>
    <w:rsid w:val="00BA66BB"/>
    <w:rsid w:val="00BE5EA8"/>
    <w:rsid w:val="00BF1CA2"/>
    <w:rsid w:val="00CE2E1A"/>
    <w:rsid w:val="00CE4F92"/>
    <w:rsid w:val="00CF2247"/>
    <w:rsid w:val="00D4088D"/>
    <w:rsid w:val="00DB0943"/>
    <w:rsid w:val="00E24C8E"/>
    <w:rsid w:val="00EC6685"/>
    <w:rsid w:val="00EF210A"/>
    <w:rsid w:val="00F4559E"/>
    <w:rsid w:val="00F456E4"/>
    <w:rsid w:val="00F57216"/>
    <w:rsid w:val="00F574D8"/>
    <w:rsid w:val="00F77AD2"/>
    <w:rsid w:val="00FA717D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16710"/>
  <w15:docId w15:val="{2E38D95A-EF6D-4E0E-BAAC-6CFAC38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31"/>
  </w:style>
  <w:style w:type="paragraph" w:styleId="2">
    <w:name w:val="heading 2"/>
    <w:basedOn w:val="a"/>
    <w:next w:val="a"/>
    <w:link w:val="20"/>
    <w:unhideWhenUsed/>
    <w:qFormat/>
    <w:rsid w:val="00CF22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A2"/>
    <w:pPr>
      <w:ind w:left="720"/>
      <w:contextualSpacing/>
    </w:pPr>
    <w:rPr>
      <w:rFonts w:cs="Times New Roman"/>
    </w:r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"/>
    <w:link w:val="a5"/>
    <w:uiPriority w:val="99"/>
    <w:rsid w:val="00BF1CA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4"/>
    <w:uiPriority w:val="99"/>
    <w:rsid w:val="00BF1CA2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rsid w:val="00BF1CA2"/>
    <w:rPr>
      <w:rFonts w:cs="Times New Roman"/>
    </w:rPr>
  </w:style>
  <w:style w:type="paragraph" w:styleId="a7">
    <w:name w:val="Normal (Web)"/>
    <w:basedOn w:val="a"/>
    <w:rsid w:val="00BF1CA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qFormat/>
    <w:rsid w:val="00BF1CA2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BF1CA2"/>
    <w:rPr>
      <w:rFonts w:ascii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rsid w:val="00BF1CA2"/>
    <w:rPr>
      <w:rFonts w:cs="Times New Roman"/>
      <w:vertAlign w:val="superscript"/>
    </w:rPr>
  </w:style>
  <w:style w:type="paragraph" w:styleId="ab">
    <w:name w:val="No Spacing"/>
    <w:link w:val="ac"/>
    <w:uiPriority w:val="1"/>
    <w:qFormat/>
    <w:rsid w:val="008405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CF2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d">
    <w:name w:val="Emphasis"/>
    <w:qFormat/>
    <w:rsid w:val="00CF2247"/>
    <w:rPr>
      <w:rFonts w:cs="Times New Roman"/>
      <w:i/>
    </w:rPr>
  </w:style>
  <w:style w:type="character" w:customStyle="1" w:styleId="20">
    <w:name w:val="Заголовок 2 Знак"/>
    <w:basedOn w:val="a0"/>
    <w:link w:val="2"/>
    <w:rsid w:val="00CF22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CF2247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944CA4"/>
    <w:rPr>
      <w:color w:val="0000FF"/>
      <w:u w:val="single"/>
    </w:rPr>
  </w:style>
  <w:style w:type="paragraph" w:customStyle="1" w:styleId="Standard">
    <w:name w:val="Standard"/>
    <w:rsid w:val="008A1A1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2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24C8E"/>
  </w:style>
  <w:style w:type="table" w:styleId="af1">
    <w:name w:val="Table Grid"/>
    <w:basedOn w:val="a1"/>
    <w:uiPriority w:val="59"/>
    <w:rsid w:val="00EF2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3">
    <w:name w:val="Style13"/>
    <w:basedOn w:val="a"/>
    <w:uiPriority w:val="99"/>
    <w:rsid w:val="00CE4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E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4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21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B1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.logobook.ru/prod_list.php?ftype=2&amp;par1=10000562&amp;name=%C0%EA%E0%E4%E5%EC%E8%FF&amp;page=1" TargetMode="External"/><Relationship Id="rId14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6638</Words>
  <Characters>37838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</dc:creator>
  <cp:keywords/>
  <dc:description/>
  <cp:lastModifiedBy>пк</cp:lastModifiedBy>
  <cp:revision>24</cp:revision>
  <cp:lastPrinted>2023-11-01T05:52:00Z</cp:lastPrinted>
  <dcterms:created xsi:type="dcterms:W3CDTF">2018-09-09T23:54:00Z</dcterms:created>
  <dcterms:modified xsi:type="dcterms:W3CDTF">2024-05-15T04:29:00Z</dcterms:modified>
</cp:coreProperties>
</file>