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7D" w:rsidRPr="00D15999" w:rsidRDefault="00D15999" w:rsidP="00D15999">
      <w:pPr>
        <w:jc w:val="center"/>
        <w:rPr>
          <w:rFonts w:ascii="Arial" w:hAnsi="Arial" w:cs="Arial"/>
          <w:b/>
          <w:i/>
          <w:iCs/>
          <w:color w:val="1E0A01"/>
          <w:sz w:val="28"/>
          <w:szCs w:val="28"/>
          <w:shd w:val="clear" w:color="auto" w:fill="D6DEE6"/>
        </w:rPr>
      </w:pPr>
      <w:r w:rsidRPr="00D15999">
        <w:rPr>
          <w:rFonts w:ascii="Arial" w:hAnsi="Arial" w:cs="Arial"/>
          <w:b/>
          <w:i/>
          <w:iCs/>
          <w:color w:val="1E0A01"/>
          <w:sz w:val="28"/>
          <w:szCs w:val="28"/>
          <w:shd w:val="clear" w:color="auto" w:fill="D6DEE6"/>
        </w:rPr>
        <w:t>Реализация механизма целевого обучения</w:t>
      </w:r>
    </w:p>
    <w:p w:rsidR="00D15999" w:rsidRPr="00D15999" w:rsidRDefault="00D15999" w:rsidP="00D15999">
      <w:pPr>
        <w:jc w:val="center"/>
        <w:rPr>
          <w:rFonts w:ascii="Arial" w:hAnsi="Arial" w:cs="Arial"/>
          <w:b/>
          <w:i/>
          <w:iCs/>
          <w:color w:val="1E0A01"/>
          <w:sz w:val="28"/>
          <w:szCs w:val="28"/>
          <w:shd w:val="clear" w:color="auto" w:fill="D6DEE6"/>
        </w:rPr>
      </w:pPr>
    </w:p>
    <w:p w:rsidR="0087687D" w:rsidRPr="0087687D" w:rsidRDefault="0087687D" w:rsidP="00D15999">
      <w:pPr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</w:pP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1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мая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2024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года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соответствии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постановлением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Правительства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Российской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Федерации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от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27.04.2024 </w:t>
      </w:r>
      <w:r w:rsidRPr="0087687D">
        <w:rPr>
          <w:rFonts w:ascii="Times New Roman" w:hAnsi="Times New Roman" w:cs="Times New Roman"/>
          <w:b/>
          <w:i/>
          <w:iCs/>
          <w:color w:val="1E0A01"/>
          <w:sz w:val="23"/>
          <w:szCs w:val="23"/>
          <w:shd w:val="clear" w:color="auto" w:fill="D6DEE6"/>
        </w:rPr>
        <w:t>№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555 "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образовательным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программам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среднего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профессионального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образования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"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изменился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механизм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организации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целевого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граждан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.</w:t>
      </w:r>
    </w:p>
    <w:p w:rsidR="0087687D" w:rsidRPr="0087687D" w:rsidRDefault="0087687D" w:rsidP="00D15999">
      <w:pPr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</w:pP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Теперь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заказчик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целевого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(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работодатель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)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обязан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размещать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br/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на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Единой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цифровой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платформе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"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Работа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России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" (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далее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–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ЕЦП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"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Работа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br/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России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")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предложения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заключении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или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договоров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граждан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.</w:t>
      </w:r>
    </w:p>
    <w:p w:rsidR="0087687D" w:rsidRPr="0087687D" w:rsidRDefault="0087687D" w:rsidP="00D15999">
      <w:pPr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</w:pP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Для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заключения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целевого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на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2024 – 2025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учебный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год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работодателю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необходимо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разместить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личном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кабинете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на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ЕЦП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"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Работа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России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" (</w:t>
      </w:r>
      <w:hyperlink r:id="rId4" w:history="1">
        <w:r w:rsidRPr="0087687D">
          <w:rPr>
            <w:rStyle w:val="a5"/>
            <w:rFonts w:ascii="Adobe Devanagari" w:hAnsi="Adobe Devanagari" w:cs="Adobe Devanagari"/>
            <w:b/>
            <w:i/>
            <w:iCs/>
            <w:sz w:val="23"/>
            <w:szCs w:val="23"/>
            <w:shd w:val="clear" w:color="auto" w:fill="D6DEE6"/>
          </w:rPr>
          <w:t>https://trudvsem.ru/information-pages/target-education</w:t>
        </w:r>
      </w:hyperlink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)</w:t>
      </w:r>
    </w:p>
    <w:p w:rsidR="00D15999" w:rsidRDefault="0087687D" w:rsidP="00D15999">
      <w:pPr>
        <w:rPr>
          <w:rFonts w:ascii="Adobe Devanagari" w:hAnsi="Adobe Devanagari" w:cs="Adobe Devanagari"/>
          <w:b/>
          <w:i/>
          <w:iCs/>
          <w:color w:val="1E0A01"/>
          <w:sz w:val="23"/>
          <w:szCs w:val="23"/>
        </w:rPr>
      </w:pP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осуществляется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соответствии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.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может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быть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заключен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: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</w:rPr>
        <w:br/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1)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гражданами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,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которые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обучаются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образовательным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программам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;</w:t>
      </w:r>
    </w:p>
    <w:p w:rsidR="0087687D" w:rsidRPr="0087687D" w:rsidRDefault="0087687D" w:rsidP="00D15999">
      <w:pPr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</w:pP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2)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гражданами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,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которые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поступили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: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</w:rPr>
        <w:br/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—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на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пределах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установленной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квоты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(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далее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соответственно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–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пределах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квоты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,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целевая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квота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);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</w:rPr>
        <w:br/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—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на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за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счет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бюджетных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средств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на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общих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основаниях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(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не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в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пределах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квоты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);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</w:rPr>
        <w:br/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Сторонами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являются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гражданин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заказчик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целевого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(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далее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–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заказчик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(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юридическое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лицо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или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индивидуальный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предприниматель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).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Если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предусматривает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прохождение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гражданином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практической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подготовки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у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заказчика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или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работодателя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(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или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)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установлены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требования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заказчика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к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успеваемости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гражданина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,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то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: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</w:rPr>
        <w:br/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—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стороной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является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организация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,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осуществляющая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образовательную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деятельность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;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</w:rPr>
        <w:br/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—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стороной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договора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целевом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обучении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может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являться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 xml:space="preserve"> </w:t>
      </w:r>
      <w:r w:rsidRPr="0087687D">
        <w:rPr>
          <w:rFonts w:ascii="Cambria" w:hAnsi="Cambria" w:cs="Cambria"/>
          <w:b/>
          <w:i/>
          <w:iCs/>
          <w:color w:val="1E0A01"/>
          <w:sz w:val="23"/>
          <w:szCs w:val="23"/>
          <w:shd w:val="clear" w:color="auto" w:fill="D6DEE6"/>
        </w:rPr>
        <w:t>работодатель</w:t>
      </w:r>
      <w:r w:rsidRPr="0087687D">
        <w:rPr>
          <w:rFonts w:ascii="Adobe Devanagari" w:hAnsi="Adobe Devanagari" w:cs="Adobe Devanagari"/>
          <w:b/>
          <w:i/>
          <w:iCs/>
          <w:color w:val="1E0A01"/>
          <w:sz w:val="23"/>
          <w:szCs w:val="23"/>
          <w:shd w:val="clear" w:color="auto" w:fill="D6DEE6"/>
        </w:rPr>
        <w:t>.</w:t>
      </w:r>
    </w:p>
    <w:p w:rsidR="0087687D" w:rsidRDefault="0087687D" w:rsidP="00D15999">
      <w:pPr>
        <w:rPr>
          <w:rFonts w:ascii="Arial" w:hAnsi="Arial" w:cs="Arial"/>
          <w:i/>
          <w:iCs/>
          <w:color w:val="1E0A01"/>
          <w:sz w:val="23"/>
          <w:szCs w:val="23"/>
          <w:shd w:val="clear" w:color="auto" w:fill="D6DEE6"/>
        </w:rPr>
      </w:pPr>
    </w:p>
    <w:p w:rsidR="0087687D" w:rsidRDefault="0087687D" w:rsidP="00D15999">
      <w:bookmarkStart w:id="0" w:name="_GoBack"/>
      <w:bookmarkEnd w:id="0"/>
    </w:p>
    <w:sectPr w:rsidR="0087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dobe Devanagari"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2D"/>
    <w:rsid w:val="00244A2D"/>
    <w:rsid w:val="00631913"/>
    <w:rsid w:val="0087687D"/>
    <w:rsid w:val="008F1F1F"/>
    <w:rsid w:val="00D15999"/>
    <w:rsid w:val="00D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8D40"/>
  <w15:chartTrackingRefBased/>
  <w15:docId w15:val="{AE34E695-ABE9-4BB9-A6DD-AA0E4A0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768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7687D"/>
  </w:style>
  <w:style w:type="character" w:styleId="a5">
    <w:name w:val="Hyperlink"/>
    <w:basedOn w:val="a0"/>
    <w:uiPriority w:val="99"/>
    <w:unhideWhenUsed/>
    <w:rsid w:val="00876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udvsem.ru/information-pages/target-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2024-06-25T22:35:00Z</dcterms:created>
  <dcterms:modified xsi:type="dcterms:W3CDTF">2024-06-26T21:15:00Z</dcterms:modified>
</cp:coreProperties>
</file>