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E" w:rsidRDefault="00B82B6F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3FAA">
        <w:rPr>
          <w:rFonts w:ascii="Times New Roman" w:hAnsi="Times New Roman" w:cs="Times New Roman"/>
          <w:sz w:val="24"/>
          <w:szCs w:val="24"/>
        </w:rPr>
        <w:t>2.4</w:t>
      </w:r>
      <w:r w:rsidR="00D73AC3">
        <w:rPr>
          <w:rFonts w:ascii="Times New Roman" w:hAnsi="Times New Roman" w:cs="Times New Roman"/>
          <w:sz w:val="24"/>
          <w:szCs w:val="24"/>
        </w:rPr>
        <w:t>.5</w:t>
      </w:r>
    </w:p>
    <w:p w:rsidR="00D73AC3" w:rsidRDefault="00653FAA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B97383">
        <w:rPr>
          <w:rFonts w:ascii="Times New Roman" w:hAnsi="Times New Roman" w:cs="Times New Roman"/>
          <w:sz w:val="24"/>
          <w:szCs w:val="24"/>
        </w:rPr>
        <w:t>П</w:t>
      </w:r>
      <w:r w:rsidR="00D73AC3">
        <w:rPr>
          <w:rFonts w:ascii="Times New Roman" w:hAnsi="Times New Roman" w:cs="Times New Roman"/>
          <w:sz w:val="24"/>
          <w:szCs w:val="24"/>
        </w:rPr>
        <w:t xml:space="preserve">ОП </w:t>
      </w:r>
      <w:r w:rsidR="008437BE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3AC3" w:rsidRPr="000964ED" w:rsidRDefault="00D73AC3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53FAA" w:rsidRPr="00BD0377" w:rsidRDefault="00653FAA" w:rsidP="00653FA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653FAA" w:rsidRPr="00BA31D7" w:rsidRDefault="008437BE" w:rsidP="00653FAA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54BB9">
        <w:rPr>
          <w:rFonts w:ascii="Times New Roman" w:hAnsi="Times New Roman" w:cs="Times New Roman"/>
          <w:sz w:val="24"/>
          <w:szCs w:val="24"/>
        </w:rPr>
        <w:t>2026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C1715E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1715E" w:rsidRPr="003C512A" w:rsidRDefault="00C1715E" w:rsidP="00096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512A">
        <w:rPr>
          <w:rFonts w:ascii="Times New Roman" w:hAnsi="Times New Roman" w:cs="Times New Roman"/>
          <w:sz w:val="24"/>
          <w:szCs w:val="24"/>
        </w:rPr>
        <w:t>УП.05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D73AC3" w:rsidRDefault="00D73AC3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9F" w:rsidRPr="009D2C8B" w:rsidRDefault="00B12D9F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B97383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8437BE" w:rsidRDefault="008437BE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Pr="00F16CDB" w:rsidRDefault="00B12D9F" w:rsidP="00B12D9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8437BE" w:rsidRDefault="008437BE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Default="00B12D9F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653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A54BB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37BE" w:rsidRDefault="0084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3FAA" w:rsidRPr="00A54BB9" w:rsidRDefault="00A54BB9" w:rsidP="00A54BB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основании федерального государственного образовательного стандарта среднего профессионального образования по профессии 43.01.09 «Повар, кондитер», утвержденного приказом Министерства образования и науки Российской Федерации от 9 декабря 2016 г. № 1569 (с изменениями), в соответствии с Федеральным законом от 29 декабря 2012 г. № 273-ФЗ «Об образовании в Российской Федерации», нормативными правовыми актами Российской Федерации, регулирующими организацию и осуществление образовательной деятельности по образовательным программам среднего профессионального образования, и локальными нормативными актами образовательной организации.</w:t>
      </w:r>
      <w:r w:rsidR="00653FAA" w:rsidRPr="00A54B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3FAA" w:rsidRPr="00BD0377" w:rsidRDefault="00653FAA" w:rsidP="00653FAA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54BB9">
        <w:rPr>
          <w:rFonts w:ascii="Times New Roman" w:hAnsi="Times New Roman" w:cs="Times New Roman"/>
          <w:b w:val="0"/>
          <w:sz w:val="24"/>
          <w:szCs w:val="24"/>
        </w:rPr>
        <w:t>Бурдаева О.В.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C2A12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8437BE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54BB9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A54BB9">
        <w:rPr>
          <w:rFonts w:ascii="Times New Roman" w:hAnsi="Times New Roman" w:cs="Times New Roman"/>
          <w:sz w:val="24"/>
          <w:szCs w:val="24"/>
        </w:rPr>
        <w:t xml:space="preserve">едседатель __________ Пукита С.В. 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A54BB9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53FAA"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FAA" w:rsidRPr="009C2A12" w:rsidRDefault="00653FAA" w:rsidP="0084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A12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53FAA" w:rsidRPr="00BD0377" w:rsidRDefault="00653FAA" w:rsidP="00653FAA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8437BE" w:rsidRDefault="008437BE" w:rsidP="0065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15E" w:rsidRPr="000964ED" w:rsidRDefault="00C1715E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8437BE" w:rsidRDefault="008437BE" w:rsidP="008437BE">
      <w:pPr>
        <w:pStyle w:val="a8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15E" w:rsidRPr="008437BE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</w:t>
      </w:r>
      <w:r w:rsidR="00831814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ондитер, </w:t>
      </w:r>
      <w:r w:rsidRPr="000964ED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8318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0964ED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0964ED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0964ED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964ED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0964ED">
        <w:rPr>
          <w:rFonts w:ascii="Times New Roman" w:hAnsi="Times New Roman" w:cs="Times New Roman"/>
          <w:sz w:val="24"/>
          <w:szCs w:val="24"/>
        </w:rPr>
        <w:t>, и соответствующие ему профессиональные компетенции, и общие компетенции</w:t>
      </w:r>
      <w:r w:rsidRPr="000964ED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C1715E" w:rsidRPr="000964ED" w:rsidTr="009C2A12"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1715E" w:rsidRPr="000964ED" w:rsidTr="009C2A12">
        <w:trPr>
          <w:trHeight w:val="479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C1715E" w:rsidRPr="000964ED" w:rsidTr="009C2A12">
        <w:trPr>
          <w:trHeight w:val="53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C1715E" w:rsidRPr="000964ED" w:rsidTr="009C2A12">
        <w:trPr>
          <w:trHeight w:val="54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5.5.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715E" w:rsidRPr="000964ED" w:rsidTr="009C2A12">
        <w:trPr>
          <w:trHeight w:val="55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1715E" w:rsidRPr="000964ED" w:rsidTr="009C2A12">
        <w:trPr>
          <w:trHeight w:val="555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</w:tblGrid>
      <w:tr w:rsidR="00C1715E" w:rsidRPr="000964ED" w:rsidTr="008437BE">
        <w:tc>
          <w:tcPr>
            <w:tcW w:w="10314" w:type="dxa"/>
            <w:gridSpan w:val="2"/>
          </w:tcPr>
          <w:p w:rsidR="00C1715E" w:rsidRPr="000964ED" w:rsidRDefault="00C1715E" w:rsidP="008437BE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843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8437B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инструкций и регламентов;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8437BE" w:rsidRPr="000964ED">
        <w:rPr>
          <w:rFonts w:ascii="Times New Roman" w:hAnsi="Times New Roman" w:cs="Times New Roman"/>
          <w:sz w:val="24"/>
          <w:szCs w:val="24"/>
        </w:rPr>
        <w:t>по учебн</w:t>
      </w:r>
      <w:r w:rsidR="008437BE">
        <w:rPr>
          <w:rFonts w:ascii="Times New Roman" w:hAnsi="Times New Roman" w:cs="Times New Roman"/>
          <w:sz w:val="24"/>
          <w:szCs w:val="24"/>
        </w:rPr>
        <w:t>ой</w:t>
      </w:r>
      <w:r w:rsidR="008437BE" w:rsidRPr="000964ED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8437BE">
        <w:rPr>
          <w:rFonts w:ascii="Times New Roman" w:hAnsi="Times New Roman" w:cs="Times New Roman"/>
          <w:sz w:val="24"/>
          <w:szCs w:val="24"/>
        </w:rPr>
        <w:t>е</w:t>
      </w:r>
    </w:p>
    <w:p w:rsidR="00C1715E" w:rsidRPr="000964ED" w:rsidRDefault="00C1715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ВД</w:t>
      </w:r>
      <w:r w:rsidRPr="000964E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3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0ED" w:rsidRPr="000964ED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1843"/>
        <w:gridCol w:w="2551"/>
      </w:tblGrid>
      <w:tr w:rsidR="00C1715E" w:rsidRPr="00831814" w:rsidTr="009C2A12">
        <w:trPr>
          <w:trHeight w:val="18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C1715E" w:rsidRPr="00831814" w:rsidTr="009C2A12">
        <w:trPr>
          <w:trHeight w:val="2017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региональные, сезонные продукты.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</w:p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(ХАССП);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онтролировать соблюдение правил утилизации непищевых отходов.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У1 -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245" w:type="dxa"/>
            <w:gridSpan w:val="2"/>
            <w:vMerge w:val="restart"/>
          </w:tcPr>
          <w:p w:rsidR="00C1715E" w:rsidRPr="008437BE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 w:rsidR="009C2A1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 w:rsidR="0084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замеса теста, формования п/ф, отделки, оформления готовых изделий вручную и с помощью средств механизации.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требования, т/б в процессе приготовления, оформления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хлебобулочных изделий и хлеба.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расчёты стоимости готовых хлебобулочных и мучных кондитерских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хлебобулочных, мучных кондитерских изделий сложного ассортимента.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7B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2551" w:type="dxa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У2 - соблюдать правила сочетаемости, взаимозаменяемости продуктов, подготовки и применения пряностей и приправ;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У3 -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У4 - хранить, порционировать (комплектовать), эстетично упаковывать на вынос готовые изделия с учетом требований к безопасности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ПО3 -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ПО5 - приготовлении, подготовке к реализации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хлебобулочных, мучных кондитерских изделий, в том числе региональных;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ПО6 - 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5.3 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5.4 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5.5 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деятельности.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ОК10 Пользоваться профессиональной документацией на государственном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языке</w:t>
            </w:r>
          </w:p>
        </w:tc>
        <w:tc>
          <w:tcPr>
            <w:tcW w:w="3402" w:type="dxa"/>
          </w:tcPr>
          <w:p w:rsidR="00C1715E" w:rsidRPr="00831814" w:rsidRDefault="00831814" w:rsidP="008437BE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C1715E" w:rsidRDefault="00C1715E" w:rsidP="008437BE">
      <w:pPr>
        <w:spacing w:after="0" w:line="240" w:lineRule="auto"/>
        <w:rPr>
          <w:sz w:val="24"/>
          <w:szCs w:val="24"/>
        </w:rPr>
      </w:pPr>
    </w:p>
    <w:p w:rsidR="00653FAA" w:rsidRPr="004D75EE" w:rsidRDefault="00653FAA" w:rsidP="008437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</w:tblGrid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653FAA" w:rsidRPr="004D75EE" w:rsidTr="009C2A12">
        <w:trPr>
          <w:trHeight w:val="268"/>
        </w:trPr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653FAA" w:rsidRPr="004D75EE" w:rsidTr="00E64F62">
        <w:tc>
          <w:tcPr>
            <w:tcW w:w="10206" w:type="dxa"/>
            <w:gridSpan w:val="2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хозяйства/гостиничного дела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653FAA" w:rsidRPr="004D75EE" w:rsidTr="00E64F62">
        <w:tc>
          <w:tcPr>
            <w:tcW w:w="10206" w:type="dxa"/>
            <w:gridSpan w:val="2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653FAA" w:rsidRPr="00BA31D7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653FAA" w:rsidRPr="000964ED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УП.05 - </w:t>
      </w:r>
      <w:r w:rsidR="00B97383">
        <w:rPr>
          <w:rFonts w:ascii="Times New Roman" w:hAnsi="Times New Roman" w:cs="Times New Roman"/>
          <w:sz w:val="24"/>
          <w:szCs w:val="24"/>
        </w:rPr>
        <w:t>144</w:t>
      </w:r>
      <w:r w:rsidRPr="000964ED">
        <w:rPr>
          <w:rFonts w:ascii="Times New Roman" w:hAnsi="Times New Roman" w:cs="Times New Roman"/>
          <w:sz w:val="24"/>
          <w:szCs w:val="24"/>
        </w:rPr>
        <w:t xml:space="preserve"> час</w:t>
      </w:r>
      <w:r w:rsidR="003C512A">
        <w:rPr>
          <w:rFonts w:ascii="Times New Roman" w:hAnsi="Times New Roman" w:cs="Times New Roman"/>
          <w:sz w:val="24"/>
          <w:szCs w:val="24"/>
        </w:rPr>
        <w:t>а</w:t>
      </w:r>
      <w:r w:rsidRPr="000964ED">
        <w:rPr>
          <w:rFonts w:ascii="Times New Roman" w:hAnsi="Times New Roman" w:cs="Times New Roman"/>
          <w:sz w:val="24"/>
          <w:szCs w:val="24"/>
        </w:rPr>
        <w:t>.</w:t>
      </w:r>
    </w:p>
    <w:p w:rsidR="00653FAA" w:rsidRPr="000964ED" w:rsidRDefault="00653FAA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FAA" w:rsidRPr="000964ED" w:rsidRDefault="00653FAA" w:rsidP="008437BE">
      <w:pPr>
        <w:spacing w:after="0" w:line="240" w:lineRule="auto"/>
        <w:rPr>
          <w:sz w:val="24"/>
          <w:szCs w:val="24"/>
        </w:rPr>
        <w:sectPr w:rsidR="00653FAA" w:rsidRPr="000964ED" w:rsidSect="009C2A12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231"/>
          <w:cols w:space="708"/>
          <w:titlePg/>
          <w:docGrid w:linePitch="360"/>
        </w:sectPr>
      </w:pPr>
    </w:p>
    <w:p w:rsidR="00C1715E" w:rsidRPr="000964ED" w:rsidRDefault="00653FAA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653FAA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7"/>
        <w:gridCol w:w="3260"/>
        <w:gridCol w:w="426"/>
        <w:gridCol w:w="425"/>
        <w:gridCol w:w="425"/>
        <w:gridCol w:w="425"/>
        <w:gridCol w:w="426"/>
        <w:gridCol w:w="993"/>
      </w:tblGrid>
      <w:tr w:rsidR="00A54BB9" w:rsidRPr="000964ED" w:rsidTr="00A54BB9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9" w:rsidRPr="000964ED" w:rsidRDefault="00A54BB9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9" w:rsidRPr="000964ED" w:rsidRDefault="00A54BB9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9" w:rsidRPr="000964ED" w:rsidRDefault="00A54BB9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9" w:rsidRPr="000964ED" w:rsidRDefault="00A54BB9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54BB9" w:rsidRPr="000964ED" w:rsidTr="00A54BB9">
        <w:tc>
          <w:tcPr>
            <w:tcW w:w="1950" w:type="dxa"/>
            <w:vMerge/>
          </w:tcPr>
          <w:p w:rsidR="00A54BB9" w:rsidRPr="000964ED" w:rsidRDefault="00A54BB9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A54BB9" w:rsidRPr="000964ED" w:rsidRDefault="00A54BB9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4BB9" w:rsidRPr="000964ED" w:rsidRDefault="00A54BB9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54BB9" w:rsidRPr="000964ED" w:rsidTr="00A54BB9">
        <w:tc>
          <w:tcPr>
            <w:tcW w:w="1950" w:type="dxa"/>
          </w:tcPr>
          <w:p w:rsidR="00A54BB9" w:rsidRPr="000964ED" w:rsidRDefault="00A54BB9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 – 5.5</w:t>
            </w:r>
          </w:p>
          <w:p w:rsidR="00A54BB9" w:rsidRPr="000964ED" w:rsidRDefault="00A54BB9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A54BB9" w:rsidRPr="000964ED" w:rsidRDefault="00A54BB9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У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 1-7</w:t>
            </w:r>
          </w:p>
        </w:tc>
        <w:tc>
          <w:tcPr>
            <w:tcW w:w="6237" w:type="dxa"/>
          </w:tcPr>
          <w:p w:rsidR="00A54BB9" w:rsidRPr="000964ED" w:rsidRDefault="00A54BB9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260" w:type="dxa"/>
          </w:tcPr>
          <w:p w:rsidR="00A54BB9" w:rsidRPr="00831814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4BB9" w:rsidRPr="000964ED" w:rsidRDefault="00A54BB9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831814" w:rsidRDefault="00831814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Default="00332F6E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p w:rsidR="00A54BB9" w:rsidRDefault="00A54BB9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4"/>
        <w:gridCol w:w="992"/>
        <w:gridCol w:w="1842"/>
      </w:tblGrid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0964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54BB9" w:rsidRPr="000964ED" w:rsidTr="009259CC">
        <w:trPr>
          <w:trHeight w:val="130"/>
        </w:trPr>
        <w:tc>
          <w:tcPr>
            <w:tcW w:w="12759" w:type="dxa"/>
            <w:gridSpan w:val="2"/>
          </w:tcPr>
          <w:p w:rsidR="00A54BB9" w:rsidRPr="000964ED" w:rsidRDefault="00A54BB9" w:rsidP="00925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УП.05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Организация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подготовки рабочего места кондитера, оборудования, инвентаря, кондитерского сырья, исходных материалов к работе в соответствии с инструкциями и регламентами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1.Оценка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их хранения до момента использования в соответствии с требованиями санитарных правил.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4.Проверка соответствия количества и качества поступивших продуктов накладной.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5.Выбор, подготовка дополнительных ингредиентов с учетом их сочетаемости с основным продуктом.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6.Взвешивание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7.Изменение закладки продуктов в соответствии с изменением выхода мучных кондитерских изделий. 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8.Выбор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теме.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1,4,7, 10, ПК 5.1,У1, ОП1, </w:t>
            </w: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0964ED">
              <w:rPr>
                <w:bCs/>
                <w:i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рецептуры, последовательности приготовления, особенностей заказа.</w:t>
            </w:r>
            <w:r w:rsidRPr="000964ED">
              <w:rPr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2.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3.Хранение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 Составление ИТК на ассортимент отделочных пф для хлебобулочных, мучных кондитерских изделий.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желе, фруктовой рисовальной массы, фруктов и цукатов.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помады, глазури и кандира.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сахарных мастик и марципана.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посыпки и шоколада.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карамели.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украшений из сахара, карамели, пастилажа, льда, марципана, кувертюра, других материалов и ингредиентов.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отделочных п/ф.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 ,4,7, 10, ПК 5.1 ,5.2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У1-4,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ПО1-4</w:t>
            </w: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хлебобулочных изделий и хлеба разнообразного ассортимента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2.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3.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рабочего места кондитера.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хлебобулочных изделий и хлеба.</w:t>
            </w:r>
            <w:r w:rsidRPr="000964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опарного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слоеного теста.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5.1,5.3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мучных кондитерских изделий разнообразного ассортимента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2.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3.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мучных кондитерских изделий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пряничного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бисквитного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заварного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воздушного и воздушно-орехового 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слоеного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миндального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5.1,5.4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У1-4, 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оформление, подготовка к реализации пирожных и тортов разнообразного ассортимента</w:t>
            </w:r>
          </w:p>
        </w:tc>
        <w:tc>
          <w:tcPr>
            <w:tcW w:w="9924" w:type="dxa"/>
          </w:tcPr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1.Выбор и применение методов приготовления пирожных и тортов в зависимости от вида и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sz w:val="24"/>
                <w:szCs w:val="24"/>
              </w:rPr>
              <w:t xml:space="preserve">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2.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sz w:val="24"/>
                <w:szCs w:val="24"/>
              </w:rPr>
              <w:t>3.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A54BB9" w:rsidRPr="000964ED" w:rsidRDefault="00A54BB9" w:rsidP="009259CC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</w:p>
          <w:p w:rsidR="00A54BB9" w:rsidRPr="000964ED" w:rsidRDefault="00A54BB9" w:rsidP="009259CC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бисквитных.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песочных.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слоеных.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миндальных.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крошковых и десертных пирожных.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воздушных и воздушно-ореховых тортов.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5.1,5.5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A54BB9" w:rsidRPr="000964ED" w:rsidTr="009259CC">
        <w:trPr>
          <w:trHeight w:val="130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val="244"/>
        </w:trPr>
        <w:tc>
          <w:tcPr>
            <w:tcW w:w="2835" w:type="dxa"/>
          </w:tcPr>
          <w:p w:rsidR="00A54BB9" w:rsidRPr="000964ED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</w:tcPr>
          <w:p w:rsidR="00A54BB9" w:rsidRPr="000964ED" w:rsidRDefault="00A54BB9" w:rsidP="009259C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BB9" w:rsidRDefault="00A54BB9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54BB9" w:rsidRPr="000964ED" w:rsidRDefault="00A54BB9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0964ED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C1715E" w:rsidRPr="000964ED" w:rsidRDefault="009263DD" w:rsidP="0033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BE5626" w:rsidRDefault="00BE5626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C1715E" w:rsidRPr="000964ED" w:rsidRDefault="00C1715E" w:rsidP="008437BE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BE5626">
        <w:rPr>
          <w:rFonts w:ascii="Times New Roman" w:hAnsi="Times New Roman" w:cs="Times New Roman"/>
          <w:bCs/>
          <w:sz w:val="24"/>
          <w:szCs w:val="24"/>
        </w:rPr>
        <w:t>Учебный кондитерский цех</w:t>
      </w:r>
    </w:p>
    <w:p w:rsidR="00C1715E" w:rsidRPr="000964ED" w:rsidRDefault="00C1715E" w:rsidP="008437BE">
      <w:pPr>
        <w:spacing w:after="0" w:line="240" w:lineRule="auto"/>
        <w:ind w:hanging="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Рабочее место преподавателя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Место для презентации готовых хлебобулочных, мучных кондитерских изделий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(обеденный стол, стулья, шкаф для столовой посуды).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</w:t>
      </w:r>
      <w:r w:rsidRPr="00BE5626">
        <w:rPr>
          <w:rFonts w:ascii="Times New Roman" w:hAnsi="Times New Roman" w:cs="Times New Roman"/>
          <w:sz w:val="24"/>
          <w:szCs w:val="24"/>
          <w:lang w:eastAsia="en-US"/>
        </w:rPr>
        <w:t xml:space="preserve"> (к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</w:rPr>
        <w:t>Основное и вспомогательное технологическое оборудование:</w:t>
      </w:r>
      <w:r w:rsidR="00E64F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плита электрическая, шкаф холодильный, шкаф морозильный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32F6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тестораскаточная машина (настольная), планетарный миксер</w:t>
      </w:r>
      <w:r w:rsidRPr="000964E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куттер или процессор кухонный, соковыжималки (для цитрусовых, универсальная)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термометр со щупом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="00E64F6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произв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одственный стол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, моечная ванна (двухсекционная), стеллаж передвижной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32F6E">
        <w:rPr>
          <w:rFonts w:ascii="Times New Roman" w:hAnsi="Times New Roman" w:cs="Times New Roman"/>
          <w:sz w:val="24"/>
          <w:szCs w:val="24"/>
        </w:rPr>
        <w:t>профессионального ма</w:t>
      </w:r>
      <w:r w:rsidR="009C2A12">
        <w:rPr>
          <w:rFonts w:ascii="Times New Roman" w:hAnsi="Times New Roman" w:cs="Times New Roman"/>
          <w:sz w:val="24"/>
          <w:szCs w:val="24"/>
        </w:rPr>
        <w:t>с</w:t>
      </w:r>
      <w:r w:rsidR="00332F6E">
        <w:rPr>
          <w:rFonts w:ascii="Times New Roman" w:hAnsi="Times New Roman" w:cs="Times New Roman"/>
          <w:sz w:val="24"/>
          <w:szCs w:val="24"/>
        </w:rPr>
        <w:t>терства</w:t>
      </w:r>
      <w:r w:rsidRPr="000964ED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по </w:t>
      </w:r>
      <w:r w:rsidRPr="00096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0964ED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0964E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1715E" w:rsidRPr="000964ED" w:rsidRDefault="009263DD" w:rsidP="008437BE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C1715E" w:rsidRPr="000964ED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BB0FBC" w:rsidRPr="00BB0FBC" w:rsidRDefault="009263DD" w:rsidP="008437BE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BB0FBC"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учреждений СПО / С.В. Ермилова., Е.И. Соколова – 7</w:t>
      </w:r>
      <w:r w:rsidR="00B97383">
        <w:rPr>
          <w:rFonts w:ascii="Times New Roman" w:hAnsi="Times New Roman" w:cs="Times New Roman"/>
          <w:sz w:val="24"/>
          <w:szCs w:val="24"/>
        </w:rPr>
        <w:t>-е изд. – Москва: Академия, 2021</w:t>
      </w:r>
      <w:r w:rsidRPr="009263DD">
        <w:rPr>
          <w:rFonts w:ascii="Times New Roman" w:hAnsi="Times New Roman" w:cs="Times New Roman"/>
          <w:sz w:val="24"/>
          <w:szCs w:val="24"/>
        </w:rPr>
        <w:t>. – 80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5-е изд. – Москва: Академия, 2019. – 240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З.П</w:t>
      </w:r>
      <w:r w:rsidR="00B97383">
        <w:rPr>
          <w:rFonts w:ascii="Times New Roman" w:hAnsi="Times New Roman" w:cs="Times New Roman"/>
          <w:sz w:val="24"/>
          <w:szCs w:val="24"/>
        </w:rPr>
        <w:t>. Матюхина. – М.: Академия, 2021</w:t>
      </w:r>
      <w:r w:rsidRPr="009263DD">
        <w:rPr>
          <w:rFonts w:ascii="Times New Roman" w:hAnsi="Times New Roman" w:cs="Times New Roman"/>
          <w:sz w:val="24"/>
          <w:szCs w:val="24"/>
        </w:rPr>
        <w:t>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</w:t>
      </w:r>
      <w:r w:rsidR="00B97383">
        <w:rPr>
          <w:rFonts w:ascii="Times New Roman" w:hAnsi="Times New Roman" w:cs="Times New Roman"/>
          <w:sz w:val="24"/>
          <w:szCs w:val="24"/>
        </w:rPr>
        <w:t>В. Мармузова. М.: Академия, 2022</w:t>
      </w:r>
      <w:r w:rsidRPr="009263DD">
        <w:rPr>
          <w:rFonts w:ascii="Times New Roman" w:hAnsi="Times New Roman" w:cs="Times New Roman"/>
          <w:sz w:val="24"/>
          <w:szCs w:val="24"/>
        </w:rPr>
        <w:t>. – 160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6. Потапова И.И. Основы калькуляции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учета: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учеб.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учащихся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 xml:space="preserve">учреждений СПО / И.И. </w:t>
      </w:r>
      <w:r w:rsidR="00B97383">
        <w:rPr>
          <w:rFonts w:ascii="Times New Roman" w:hAnsi="Times New Roman" w:cs="Times New Roman"/>
          <w:sz w:val="24"/>
          <w:szCs w:val="24"/>
        </w:rPr>
        <w:t>Потапова. Москва: Академия, 2022</w:t>
      </w:r>
      <w:r w:rsidRPr="00926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332F6E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В.</w:t>
      </w:r>
      <w:r w:rsidR="00B97383">
        <w:rPr>
          <w:rFonts w:ascii="Times New Roman" w:hAnsi="Times New Roman" w:cs="Times New Roman"/>
          <w:sz w:val="24"/>
          <w:szCs w:val="24"/>
        </w:rPr>
        <w:t>В. Усов. –Москва: Академия, 2023</w:t>
      </w:r>
      <w:r w:rsidRPr="009263DD">
        <w:rPr>
          <w:rFonts w:ascii="Times New Roman" w:hAnsi="Times New Roman" w:cs="Times New Roman"/>
          <w:sz w:val="24"/>
          <w:szCs w:val="24"/>
        </w:rPr>
        <w:t>. – 432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="00B97383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9263DD">
        <w:rPr>
          <w:rFonts w:ascii="Times New Roman" w:hAnsi="Times New Roman" w:cs="Times New Roman"/>
          <w:sz w:val="24"/>
          <w:szCs w:val="24"/>
        </w:rPr>
        <w:t>. — 84 с. — ISBN 978-5-8114-6379-4. 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332F6E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="00B97383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9263DD">
        <w:rPr>
          <w:rFonts w:ascii="Times New Roman" w:hAnsi="Times New Roman" w:cs="Times New Roman"/>
          <w:sz w:val="24"/>
          <w:szCs w:val="24"/>
        </w:rPr>
        <w:t>. — 156 с. — ISBN 978-5-8114-6439-5. </w:t>
      </w:r>
    </w:p>
    <w:p w:rsidR="00BB0FBC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. А.Т. Васюкова,</w:t>
      </w:r>
      <w:r w:rsidR="00BB0FBC"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B97383">
        <w:rPr>
          <w:rFonts w:ascii="Times New Roman" w:hAnsi="Times New Roman" w:cs="Times New Roman"/>
          <w:color w:val="000000"/>
          <w:sz w:val="24"/>
          <w:szCs w:val="24"/>
        </w:rPr>
        <w:t>«Дашков и К» 2023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Текст :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332F6E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3. Скобельская, З.Г. Технология кондитерских изделий. Расчет </w:t>
      </w:r>
      <w:r w:rsidR="00332F6E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Текст 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332F6E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4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332F6E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5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6" w:history="1">
        <w:r w:rsidRPr="00B9738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7" w:history="1">
        <w:r w:rsidRPr="00B9738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8" w:history="1">
        <w:r w:rsidRPr="00B9738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 /97306</w:t>
        </w:r>
      </w:hyperlink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9263DD" w:rsidRPr="009263DD" w:rsidRDefault="00E64F62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="009263DD"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="009263DD"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C1715E" w:rsidRPr="000964ED" w:rsidRDefault="00E64F62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УП.05, базируется на изучении учебных дисциплин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0964ED">
        <w:rPr>
          <w:rFonts w:ascii="Times New Roman" w:hAnsi="Times New Roman" w:cs="Times New Roman"/>
          <w:sz w:val="24"/>
          <w:szCs w:val="24"/>
        </w:rPr>
        <w:t xml:space="preserve">,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</w:p>
    <w:p w:rsidR="00C1715E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 </w:t>
      </w:r>
    </w:p>
    <w:p w:rsidR="00BE5626" w:rsidRPr="00105000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BE5626" w:rsidRPr="005A6557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C1715E" w:rsidRPr="000964ED" w:rsidRDefault="00BE5626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C1715E" w:rsidRPr="000964ED" w:rsidRDefault="00C1715E" w:rsidP="008437BE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C1715E" w:rsidRPr="000964ED" w:rsidSect="00332F6E">
          <w:footerReference w:type="even" r:id="rId19"/>
          <w:footerReference w:type="default" r:id="rId20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C1715E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E5626" w:rsidRPr="000964ED" w:rsidRDefault="00BE5626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9"/>
        <w:gridCol w:w="37"/>
        <w:gridCol w:w="12730"/>
        <w:gridCol w:w="1702"/>
      </w:tblGrid>
      <w:tr w:rsidR="00C1715E" w:rsidRPr="00831814" w:rsidTr="00A54BB9">
        <w:trPr>
          <w:trHeight w:val="353"/>
        </w:trPr>
        <w:tc>
          <w:tcPr>
            <w:tcW w:w="350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4103" w:type="pct"/>
            <w:gridSpan w:val="2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547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1715E" w:rsidRPr="00831814" w:rsidTr="00A54BB9">
        <w:trPr>
          <w:trHeight w:val="149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4091" w:type="pct"/>
          </w:tcPr>
          <w:p w:rsidR="00C1715E" w:rsidRPr="00831814" w:rsidRDefault="00332F6E" w:rsidP="009C2A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ействия: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правил утилизации непищевых отходов.</w:t>
            </w:r>
          </w:p>
        </w:tc>
        <w:tc>
          <w:tcPr>
            <w:tcW w:w="547" w:type="pct"/>
          </w:tcPr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C1715E" w:rsidRPr="00831814" w:rsidTr="00A54BB9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</w:tc>
        <w:tc>
          <w:tcPr>
            <w:tcW w:w="547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A54BB9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приборов.</w:t>
            </w:r>
          </w:p>
        </w:tc>
        <w:tc>
          <w:tcPr>
            <w:tcW w:w="547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A54BB9">
        <w:trPr>
          <w:trHeight w:val="274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5.2 – 5.5</w:t>
            </w:r>
          </w:p>
        </w:tc>
        <w:tc>
          <w:tcPr>
            <w:tcW w:w="4091" w:type="pct"/>
          </w:tcPr>
          <w:p w:rsidR="00C1715E" w:rsidRPr="00831814" w:rsidRDefault="00332F6E" w:rsidP="00332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1715E"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ействия: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- замеса теста, - формования п/ф, отделки, оформления готовых изделий вручную и с помощью средств механизации.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сан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>итарно-гигиенические требования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, т/б в процессе приготовления, оформления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Вести учет реализованных хлебобулочных изделий и хлеба. 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расчёты стоимости готовых хлебобулочных и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A54BB9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Умения: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15E" w:rsidRPr="00831814" w:rsidTr="00A54BB9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</w:pPr>
    </w:p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BE5626">
          <w:footerReference w:type="even" r:id="rId21"/>
          <w:footerReference w:type="default" r:id="rId22"/>
          <w:pgSz w:w="16840" w:h="11907" w:orient="landscape"/>
          <w:pgMar w:top="709" w:right="709" w:bottom="709" w:left="851" w:header="708" w:footer="708" w:gutter="0"/>
          <w:cols w:space="708"/>
          <w:docGrid w:linePitch="360"/>
        </w:sectPr>
      </w:pPr>
    </w:p>
    <w:p w:rsidR="00C1715E" w:rsidRPr="000964ED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C1715E" w:rsidRPr="000964ED" w:rsidRDefault="00C1715E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BB9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.1. Паспорт комплекта контрольно-оценочных средств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</w:t>
      </w:r>
      <w:r>
        <w:rPr>
          <w:rFonts w:ascii="Times New Roman" w:hAnsi="Times New Roman" w:cs="Times New Roman"/>
          <w:sz w:val="24"/>
          <w:szCs w:val="24"/>
        </w:rPr>
        <w:t>ограммой учебной практики УП.05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ППКРС </w:t>
      </w:r>
      <w:r w:rsidRPr="000964ED">
        <w:rPr>
          <w:rFonts w:ascii="Times New Roman" w:hAnsi="Times New Roman" w:cs="Times New Roman"/>
          <w:sz w:val="24"/>
          <w:szCs w:val="24"/>
        </w:rPr>
        <w:t>в целом.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Сводные данные</w:t>
      </w:r>
    </w:p>
    <w:p w:rsidR="00A54BB9" w:rsidRPr="000964ED" w:rsidRDefault="00A54BB9" w:rsidP="00A54BB9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об объектах оценивания, основных показателях оценки, типах заданий, формах аттестации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3100"/>
        <w:gridCol w:w="3436"/>
        <w:gridCol w:w="2507"/>
      </w:tblGrid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3436" w:type="dxa"/>
          </w:tcPr>
          <w:p w:rsidR="00A54BB9" w:rsidRPr="00BE5626" w:rsidRDefault="00A54BB9" w:rsidP="009259CC">
            <w:pPr>
              <w:pStyle w:val="a8"/>
              <w:keepNext/>
              <w:keepLines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2507" w:type="dxa"/>
          </w:tcPr>
          <w:p w:rsidR="00A54BB9" w:rsidRPr="00BE5626" w:rsidRDefault="00A54BB9" w:rsidP="009259CC">
            <w:pPr>
              <w:pStyle w:val="a8"/>
              <w:keepNext/>
              <w:keepLines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3436" w:type="dxa"/>
            <w:vMerge w:val="restart"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рациональной организации, проведения уборки рабочего места, выбора, подготовки безопасной эксплуатации технологического оборудования, производственного инвентаря, инструментов, весоизмерительных приборов с учетом инструкций и регламентов.</w:t>
            </w:r>
          </w:p>
          <w:p w:rsidR="00A54BB9" w:rsidRPr="00BE5626" w:rsidRDefault="00A54BB9" w:rsidP="009259C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правил сочетаемости, взаимозаменяемости продуктов, подготовка и применение пряностей и приправ.</w:t>
            </w:r>
          </w:p>
          <w:p w:rsidR="00A54BB9" w:rsidRPr="00BE5626" w:rsidRDefault="00A54BB9" w:rsidP="009259C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выбора, применения, комбинирования способов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изделий.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способов хранения, порционирования (комплектования), эстетичного упаковывания на вынос готовых изделий с учетом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требований к безопасности.</w:t>
            </w:r>
          </w:p>
          <w:p w:rsidR="00A54BB9" w:rsidRPr="00BE5626" w:rsidRDefault="00A54BB9" w:rsidP="00925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способов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приготовления, хранения фаршей, начинок,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полуфабрикатов.</w:t>
            </w:r>
          </w:p>
          <w:p w:rsidR="00A54BB9" w:rsidRPr="00BE5626" w:rsidRDefault="00A54BB9" w:rsidP="00925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способов подготовки отделочных полуфабрикатов промышленного производства.</w:t>
            </w:r>
          </w:p>
          <w:p w:rsidR="00A54BB9" w:rsidRPr="00BE5626" w:rsidRDefault="00A54BB9" w:rsidP="009259C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способов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приготовления, подготовки к реализации хлебобулочных, мучных кондитерских изделий, в том числе региональных.</w:t>
            </w:r>
          </w:p>
          <w:p w:rsidR="00A54BB9" w:rsidRPr="00BE5626" w:rsidRDefault="00A54BB9" w:rsidP="009259C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способов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порционирования (комплектованя), эстетичной упаковке на вынос, хранения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способов </w:t>
            </w:r>
            <w:r w:rsidRPr="00BE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ведения расчетов с потребителями.</w:t>
            </w:r>
          </w:p>
        </w:tc>
        <w:tc>
          <w:tcPr>
            <w:tcW w:w="2507" w:type="dxa"/>
          </w:tcPr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наблюдение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оценка в процессе выполнения</w:t>
            </w: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заданий по практике;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зачёт</w:t>
            </w:r>
          </w:p>
        </w:tc>
      </w:tr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3436" w:type="dxa"/>
            <w:vMerge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контроль: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наблюдение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оценка в процессе выполнения</w:t>
            </w: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заданий по практике;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зачёт</w:t>
            </w:r>
          </w:p>
        </w:tc>
      </w:tr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3436" w:type="dxa"/>
            <w:vMerge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 w:val="restart"/>
          </w:tcPr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контроль: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наблюдение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оценка в процессе выполнения</w:t>
            </w: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заданий по практике;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зачёт</w:t>
            </w:r>
          </w:p>
        </w:tc>
      </w:tr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изготовление, творческое оформление, подготовку к реализации мучных кондитерских изделий </w:t>
            </w:r>
            <w:r w:rsidRPr="00BE5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</w:tc>
        <w:tc>
          <w:tcPr>
            <w:tcW w:w="3436" w:type="dxa"/>
            <w:vMerge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BB9" w:rsidRPr="00BE5626" w:rsidTr="009259CC">
        <w:tc>
          <w:tcPr>
            <w:tcW w:w="1094" w:type="dxa"/>
          </w:tcPr>
          <w:p w:rsidR="00A54BB9" w:rsidRPr="00BE5626" w:rsidRDefault="00A54BB9" w:rsidP="0092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 5.5.</w:t>
            </w:r>
          </w:p>
        </w:tc>
        <w:tc>
          <w:tcPr>
            <w:tcW w:w="3100" w:type="dxa"/>
          </w:tcPr>
          <w:p w:rsidR="00A54BB9" w:rsidRPr="00BE5626" w:rsidRDefault="00A54BB9" w:rsidP="009259C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3436" w:type="dxa"/>
            <w:vMerge/>
          </w:tcPr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контроль: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- заданий по практике;</w:t>
            </w:r>
          </w:p>
          <w:p w:rsidR="00A54BB9" w:rsidRPr="00BE5626" w:rsidRDefault="00A54BB9" w:rsidP="009259CC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</w:t>
            </w:r>
          </w:p>
          <w:p w:rsidR="00A54BB9" w:rsidRPr="00BE5626" w:rsidRDefault="00A54BB9" w:rsidP="009259C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2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зачёт</w:t>
            </w:r>
          </w:p>
        </w:tc>
      </w:tr>
    </w:tbl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7469"/>
        <w:gridCol w:w="989"/>
        <w:gridCol w:w="1060"/>
      </w:tblGrid>
      <w:tr w:rsidR="00A54BB9" w:rsidRPr="000964ED" w:rsidTr="009259CC">
        <w:trPr>
          <w:trHeight w:hRule="exact" w:val="8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 w:right="91"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t xml:space="preserve">№ </w:t>
            </w:r>
            <w:r w:rsidRPr="000964ED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 xml:space="preserve">Макс </w:t>
            </w:r>
          </w:p>
          <w:p w:rsidR="00A54BB9" w:rsidRPr="000964ED" w:rsidRDefault="00A54BB9" w:rsidP="009259CC">
            <w:pPr>
              <w:shd w:val="clear" w:color="auto" w:fill="FFFFFF"/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>К-во</w:t>
            </w:r>
          </w:p>
          <w:p w:rsidR="00A54BB9" w:rsidRPr="000964ED" w:rsidRDefault="00A54BB9" w:rsidP="009259CC">
            <w:pPr>
              <w:shd w:val="clear" w:color="auto" w:fill="FFFFFF"/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0964ED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A54BB9" w:rsidRPr="000964ED" w:rsidTr="009259CC">
        <w:trPr>
          <w:trHeight w:hRule="exact" w:val="312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79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41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964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55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68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56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4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0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B9" w:rsidRPr="000964ED" w:rsidTr="009259CC">
        <w:trPr>
          <w:trHeight w:hRule="exact" w:val="291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5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4BB9" w:rsidRPr="000964ED" w:rsidRDefault="00A54BB9" w:rsidP="009259CC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A54BB9" w:rsidRPr="000964ED" w:rsidRDefault="00A54BB9" w:rsidP="00A5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013"/>
        <w:gridCol w:w="5217"/>
      </w:tblGrid>
      <w:tr w:rsidR="00A54BB9" w:rsidRPr="000964ED" w:rsidTr="009259CC">
        <w:trPr>
          <w:trHeight w:hRule="exact" w:val="59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A54BB9" w:rsidRPr="000964ED" w:rsidTr="009259CC">
        <w:trPr>
          <w:trHeight w:hRule="exact" w:val="43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A54BB9" w:rsidRPr="000964ED" w:rsidTr="009259CC">
        <w:trPr>
          <w:trHeight w:hRule="exact" w:val="2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A54BB9" w:rsidRPr="000964ED" w:rsidTr="009259CC">
        <w:trPr>
          <w:trHeight w:hRule="exact" w:val="29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хорошо</w:t>
            </w:r>
          </w:p>
        </w:tc>
      </w:tr>
      <w:tr w:rsidR="00A54BB9" w:rsidRPr="000964ED" w:rsidTr="009259CC">
        <w:trPr>
          <w:trHeight w:hRule="exact" w:val="2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удовлетворительно</w:t>
            </w:r>
          </w:p>
        </w:tc>
      </w:tr>
      <w:tr w:rsidR="00A54BB9" w:rsidRPr="000964ED" w:rsidTr="009259CC">
        <w:trPr>
          <w:trHeight w:hRule="exact" w:val="2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BB9" w:rsidRPr="000964ED" w:rsidRDefault="00A54BB9" w:rsidP="009259CC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A54BB9" w:rsidRPr="000964ED" w:rsidRDefault="00A54BB9" w:rsidP="00A54B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964ED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 xml:space="preserve">Задания для оценки освоения учебной практики (проверочные работы) 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1.</w:t>
      </w:r>
      <w:r w:rsidRPr="000964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Приготовление и подготовка к использованию отделочных полуфабрикатов для хлебобулочных, мучных кондитерских изделий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4BB9" w:rsidRDefault="00A54BB9" w:rsidP="00A54BB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,5.2 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 отделочных п/ф в задании 6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 Составить калькуляционные карты на ассортимент отделочных п/ф (предложенные в задании 6). Работа с нормативной документацией.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отделочных п/ф.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5. Подготовить сырье к приготовлению. 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</w:t>
      </w:r>
      <w:r w:rsidRPr="000964ED">
        <w:rPr>
          <w:rFonts w:ascii="Times New Roman" w:hAnsi="Times New Roman"/>
          <w:sz w:val="24"/>
          <w:szCs w:val="24"/>
        </w:rPr>
        <w:t>Приготовить отделочный п/ф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крема.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желе, фруктовой рисовальной массы, фруктов и цукатов.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помады, глазури и кандира.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сахарных мастик и марципана.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посыпки и шоколада.</w:t>
      </w:r>
    </w:p>
    <w:p w:rsidR="00A54BB9" w:rsidRPr="000964ED" w:rsidRDefault="00A54BB9" w:rsidP="00A54BB9">
      <w:pPr>
        <w:pStyle w:val="a8"/>
        <w:tabs>
          <w:tab w:val="left" w:pos="338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карамели.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отделочных </w:t>
      </w:r>
      <w:r w:rsidRPr="000964ED">
        <w:rPr>
          <w:rFonts w:ascii="Times New Roman" w:hAnsi="Times New Roman"/>
          <w:sz w:val="24"/>
          <w:szCs w:val="24"/>
        </w:rPr>
        <w:t>п/ф</w:t>
      </w:r>
      <w:r w:rsidRPr="000964ED">
        <w:rPr>
          <w:rFonts w:ascii="Century Schoolbook" w:hAnsi="Century Schoolbook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8. Организовать хранение готовых отделочных</w:t>
      </w:r>
      <w:r w:rsidRPr="000964ED">
        <w:rPr>
          <w:rFonts w:ascii="Times New Roman" w:hAnsi="Times New Roman"/>
          <w:sz w:val="24"/>
          <w:szCs w:val="24"/>
        </w:rPr>
        <w:t xml:space="preserve"> </w:t>
      </w:r>
      <w:r w:rsidRPr="000964ED">
        <w:rPr>
          <w:rFonts w:ascii="Century Schoolbook" w:hAnsi="Century Schoolbook"/>
          <w:sz w:val="24"/>
          <w:szCs w:val="24"/>
        </w:rPr>
        <w:t>п/ф, с учетом требований к безопасности готовой продукции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9. Провести текущую уборку рабочего места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lastRenderedPageBreak/>
        <w:t>Критерии оценивания: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>10-11 заданий –«5»          9-8 – «4»     7-5 – «3»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964ED">
        <w:rPr>
          <w:rFonts w:ascii="Times New Roman" w:hAnsi="Times New Roman"/>
          <w:sz w:val="24"/>
          <w:szCs w:val="24"/>
        </w:rPr>
        <w:t>Менее 5 – «2»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2.</w:t>
      </w:r>
      <w:r w:rsidRPr="000964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,5.3 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предложенные хлебобулочные изделия в задании 6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хлебобулочных изделий (предложенные в задании 6). Работа с нормативной документацией.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хлебобулочных изделий.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хлебобулочные изделия,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Пирог Московский 500г 21 пор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Булочка Бриошь 100 шт по 65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Кекс Майский  21 шт по 500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 Ватрушка Венгерская  100 шт по85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Булочка Розовая 100 шт по 60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Хлеб формовой 21 шт по 500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  <w:lang w:eastAsia="en-US"/>
        </w:rPr>
        <w:t>- Хлеб подовый 21 шт по 300г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B9">
        <w:rPr>
          <w:rFonts w:ascii="Times New Roman" w:hAnsi="Times New Roman" w:cs="Times New Roman"/>
          <w:sz w:val="24"/>
          <w:szCs w:val="24"/>
        </w:rPr>
        <w:t>7. Произвести бракераж готовых хлебобулочных изделий.</w:t>
      </w:r>
      <w:r w:rsidRPr="00A54BB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8. Организовать упаковку хлебобулочных изделий на вынос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9. Подготовить к раздаче хлебобулочные изделия.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10. Организовать хранение готовых хлебобулочных изделий и их п/ф, с учетом требований к безопасности готовой продукции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B9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Выполнено 10-11 заданий –«5»    9-8 – «4»         7-5 – «3»        Менее 5 – «2»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4BB9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54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BB9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мучных кондитерских</w:t>
      </w:r>
      <w:r w:rsidRPr="000964ED">
        <w:rPr>
          <w:rFonts w:ascii="Times New Roman" w:hAnsi="Times New Roman" w:cs="Times New Roman"/>
          <w:sz w:val="24"/>
          <w:szCs w:val="24"/>
        </w:rPr>
        <w:t xml:space="preserve"> изделий разнообразного ассортимента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,5.4 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предложенные мучные кондитерские изделия в задании 6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мучных кондитерских изделий (предложенные в задании 6). Работа с нормативной документацией.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мучных кондитерских изделий.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мучные кондитерские изделия,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Сочни с творогом 60 шт по 110г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Трубочка вафельная с начинкой 60 шт по 70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Пряники глазированные  200г 21 пор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Кекс Столичный  60 шт по 75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Лакомка 300г 21 пор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Эклеры с заварным кремом 60 шт по 75 г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Рожки слоеные с повидлом 60 шт по 70 г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lastRenderedPageBreak/>
        <w:t>- Печенье воздушное Меренги 300г  21 пор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миндальное 300 г 21 пор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яблочный 300г 21 пор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Курабье Бакинское 300 г 21 пор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7. Произвести бракераж готовых мучных кондитерских изделий.</w:t>
      </w:r>
      <w:r w:rsidRPr="00A54BB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8. Организовать упаковку мучных кондитерских изделий на вынос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9. Подготовить к раздаче мучные кондитерские изделия.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10. Организовать хранение готовых мучных кондитерских изделий и их п/ф, с учетом требований к безопасности готовой продукции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B9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Выполнено 10-11 заданий –«5»       9-8 – «4»        7-5 – «3»       Менее 5 – «2»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4.</w:t>
      </w:r>
      <w:r w:rsidRPr="000964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5.1,5.5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 пирожных и тортов в задании 6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пирожных и тортов (предложенные в задании 6). Работа с нормативной документацией.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пирожных и тортов.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4BB9" w:rsidRPr="000964ED" w:rsidRDefault="00A54BB9" w:rsidP="00A54BB9">
      <w:pPr>
        <w:spacing w:after="0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пирожные и торты,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-Пирожное бисквитное фруктовое (буше) 60шт по 48 г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корзиночка с кремом и фрукт начинкой 60 шт по 45 г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песочно-воздушное с кремом и орехами 60 шт по75 г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Пирожные трубочки со сливочным кремом 60 шт по 39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Кольцо заварное с кремом 60 шт по 70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Пирожное воздушное с кремом 60 по 65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-Пирожное Картошка глазированная 60 шт по 110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Торт бисквитно-кремовый 21 шт по1000г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Торт Абрикотин 21 шт по1000г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Торт Московская слойка  21 шт по 1000г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Торт Киевский 21 шт по 1000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- Торт Паутинка 21 шт по 1000 г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7. Произвести бракераж готовых пирожных и тортов.</w:t>
      </w:r>
      <w:r w:rsidRPr="00A54BB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8. Организовать упаковку пирожных и тортов на вынос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9. Подготовить к раздаче пирожные и торты.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BB9">
        <w:rPr>
          <w:rFonts w:ascii="Times New Roman" w:hAnsi="Times New Roman" w:cs="Times New Roman"/>
          <w:sz w:val="24"/>
          <w:szCs w:val="24"/>
        </w:rPr>
        <w:t>10. Организовать хранение готовых пирожных и тортов и их п/ф, с учетом требований к безопасности готовой продукции</w:t>
      </w:r>
    </w:p>
    <w:p w:rsidR="00A54BB9" w:rsidRPr="00A54BB9" w:rsidRDefault="00A54BB9" w:rsidP="00A54B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B9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>10-11 заданий –«5»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/>
          <w:sz w:val="24"/>
          <w:szCs w:val="24"/>
        </w:rPr>
        <w:t xml:space="preserve">            9-8 – «4»           7-5 – «3»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64ED">
        <w:rPr>
          <w:rFonts w:ascii="Times New Roman" w:hAnsi="Times New Roman"/>
          <w:sz w:val="24"/>
          <w:szCs w:val="24"/>
        </w:rPr>
        <w:t>Менее 5 – «2»</w:t>
      </w:r>
    </w:p>
    <w:p w:rsidR="00A54BB9" w:rsidRPr="000964ED" w:rsidRDefault="00A54BB9" w:rsidP="00A54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964ED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A54BB9" w:rsidRPr="000964ED" w:rsidRDefault="00A54BB9" w:rsidP="00A54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lastRenderedPageBreak/>
        <w:t>Ассортимент хлебобулочных и мучных кондитерских изделий.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Кекс Майский  21 шт по 500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Вариант 2. Эклеры с заварным кремом 60 шт по 75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Вариант 3. Пирожное бисквитное фруктовое (буше) 60шт по 48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Вариант 4. Пирожное корзиночка с кремом и фрукт начинкой 60 шт по 45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Вариант 5. Пирожные трубочки со сливочным кремом 60 шт по 39 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6. Торт бисквитно-кремовый 21 шт по1000г 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Вариант 7. Торт Абрикотин 21 шт по1000г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Время на технологический расчет 30 мин, на приготовление и презентацию 3 часа.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5.1- 5.5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ПО1-7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1. Составить ИТК и калькуляции на ассортимент хлебобулочных и мучных кондитерских изделий.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2. Организовать рабочее место для приготовления хлебобулочных и мучных кондитерских изделий.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3. Определить качество поступившего сырья.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4. Подготовить сырье к приготовлению. Приготовить п/ф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5. Приготовить и оформить изделия.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6.Провести бракераж готовых изделий.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7. Провести презентацию готовых  хлебобулочных и мучных кондитерских изделий.</w:t>
      </w:r>
    </w:p>
    <w:p w:rsidR="00A54BB9" w:rsidRPr="000964ED" w:rsidRDefault="00A54BB9" w:rsidP="00A54BB9">
      <w:pPr>
        <w:spacing w:after="0"/>
        <w:rPr>
          <w:rStyle w:val="FontStyle121"/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8.</w:t>
      </w:r>
      <w:r w:rsidRPr="000964ED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A54BB9" w:rsidRPr="000964ED" w:rsidRDefault="00A54BB9" w:rsidP="00A54B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64ED">
        <w:rPr>
          <w:rFonts w:ascii="Times New Roman" w:eastAsia="Calibri" w:hAnsi="Times New Roman" w:cs="Times New Roman"/>
          <w:sz w:val="24"/>
          <w:szCs w:val="24"/>
        </w:rPr>
        <w:t>9.Провести текущую уборку рабочего места.</w:t>
      </w:r>
    </w:p>
    <w:p w:rsidR="00A54BB9" w:rsidRPr="000964ED" w:rsidRDefault="00A54BB9" w:rsidP="00A54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C1715E" w:rsidRPr="000964ED" w:rsidRDefault="00A54BB9" w:rsidP="00A54B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Pr="000964ED">
        <w:rPr>
          <w:rFonts w:ascii="Times New Roman" w:hAnsi="Times New Roman" w:cs="Times New Roman"/>
          <w:sz w:val="24"/>
          <w:szCs w:val="24"/>
        </w:rPr>
        <w:t xml:space="preserve">9-10 –«5»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64ED">
        <w:rPr>
          <w:rFonts w:ascii="Times New Roman" w:hAnsi="Times New Roman" w:cs="Times New Roman"/>
          <w:sz w:val="24"/>
          <w:szCs w:val="24"/>
        </w:rPr>
        <w:t>7-8 – «4»       6-5 – «3»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64ED">
        <w:rPr>
          <w:rFonts w:ascii="Times New Roman" w:hAnsi="Times New Roman" w:cs="Times New Roman"/>
          <w:sz w:val="24"/>
          <w:szCs w:val="24"/>
        </w:rPr>
        <w:t>Менее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</w:t>
      </w:r>
      <w:r w:rsidR="00BE5626">
        <w:rPr>
          <w:rFonts w:ascii="Times New Roman" w:hAnsi="Times New Roman" w:cs="Times New Roman"/>
          <w:sz w:val="24"/>
          <w:szCs w:val="24"/>
        </w:rPr>
        <w:t>ограммой учебной практики УП.05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BE5626">
        <w:rPr>
          <w:rFonts w:ascii="Times New Roman" w:hAnsi="Times New Roman" w:cs="Times New Roman"/>
          <w:sz w:val="24"/>
          <w:szCs w:val="24"/>
        </w:rPr>
        <w:t>П</w:t>
      </w:r>
      <w:r w:rsidRPr="000964ED">
        <w:rPr>
          <w:rFonts w:ascii="Times New Roman" w:hAnsi="Times New Roman" w:cs="Times New Roman"/>
          <w:sz w:val="24"/>
          <w:szCs w:val="24"/>
        </w:rPr>
        <w:t>ОП в целом.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831814">
        <w:rPr>
          <w:rFonts w:ascii="Times New Roman" w:hAnsi="Times New Roman" w:cs="Times New Roman"/>
          <w:sz w:val="24"/>
          <w:szCs w:val="24"/>
        </w:rPr>
        <w:t xml:space="preserve"> (см. п.5)</w:t>
      </w:r>
      <w:bookmarkStart w:id="1" w:name="_GoBack"/>
      <w:bookmarkEnd w:id="1"/>
    </w:p>
    <w:sectPr w:rsidR="00C1715E" w:rsidRPr="000964ED" w:rsidSect="009C2A12">
      <w:headerReference w:type="default" r:id="rId23"/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C1" w:rsidRDefault="008D72C1" w:rsidP="00577881">
      <w:pPr>
        <w:spacing w:after="0" w:line="240" w:lineRule="auto"/>
      </w:pPr>
      <w:r>
        <w:separator/>
      </w:r>
    </w:p>
  </w:endnote>
  <w:endnote w:type="continuationSeparator" w:id="0">
    <w:p w:rsidR="008D72C1" w:rsidRDefault="008D72C1" w:rsidP="0057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399718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B9">
          <w:rPr>
            <w:noProof/>
          </w:rPr>
          <w:t>1243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07095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B9">
          <w:rPr>
            <w:noProof/>
          </w:rPr>
          <w:t>1244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32645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B9">
          <w:rPr>
            <w:noProof/>
          </w:rPr>
          <w:t>1246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468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B9">
          <w:rPr>
            <w:noProof/>
          </w:rPr>
          <w:t>1254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C1" w:rsidRDefault="008D72C1" w:rsidP="00577881">
      <w:pPr>
        <w:spacing w:after="0" w:line="240" w:lineRule="auto"/>
      </w:pPr>
      <w:r>
        <w:separator/>
      </w:r>
    </w:p>
  </w:footnote>
  <w:footnote w:type="continuationSeparator" w:id="0">
    <w:p w:rsidR="008D72C1" w:rsidRDefault="008D72C1" w:rsidP="0057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79E"/>
    <w:multiLevelType w:val="multilevel"/>
    <w:tmpl w:val="0A04BD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5" w15:restartNumberingAfterBreak="0">
    <w:nsid w:val="1D340418"/>
    <w:multiLevelType w:val="multilevel"/>
    <w:tmpl w:val="6EFE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CE59C1"/>
    <w:multiLevelType w:val="hybridMultilevel"/>
    <w:tmpl w:val="6D00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8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3"/>
  </w:num>
  <w:num w:numId="5">
    <w:abstractNumId w:val="20"/>
  </w:num>
  <w:num w:numId="6">
    <w:abstractNumId w:val="23"/>
  </w:num>
  <w:num w:numId="7">
    <w:abstractNumId w:val="14"/>
  </w:num>
  <w:num w:numId="8">
    <w:abstractNumId w:val="27"/>
  </w:num>
  <w:num w:numId="9">
    <w:abstractNumId w:val="12"/>
  </w:num>
  <w:num w:numId="10">
    <w:abstractNumId w:val="26"/>
  </w:num>
  <w:num w:numId="11">
    <w:abstractNumId w:val="28"/>
  </w:num>
  <w:num w:numId="12">
    <w:abstractNumId w:val="25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"/>
  </w:num>
  <w:num w:numId="18">
    <w:abstractNumId w:val="1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8"/>
  </w:num>
  <w:num w:numId="23">
    <w:abstractNumId w:val="6"/>
  </w:num>
  <w:num w:numId="24">
    <w:abstractNumId w:val="29"/>
  </w:num>
  <w:num w:numId="25">
    <w:abstractNumId w:val="2"/>
  </w:num>
  <w:num w:numId="26">
    <w:abstractNumId w:val="10"/>
  </w:num>
  <w:num w:numId="27">
    <w:abstractNumId w:val="7"/>
  </w:num>
  <w:num w:numId="28">
    <w:abstractNumId w:val="11"/>
  </w:num>
  <w:num w:numId="29">
    <w:abstractNumId w:val="0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22"/>
    <w:rsid w:val="00001011"/>
    <w:rsid w:val="000105CD"/>
    <w:rsid w:val="00033506"/>
    <w:rsid w:val="0004072B"/>
    <w:rsid w:val="000900ED"/>
    <w:rsid w:val="000964ED"/>
    <w:rsid w:val="000C5333"/>
    <w:rsid w:val="000F20F0"/>
    <w:rsid w:val="00103D37"/>
    <w:rsid w:val="001257DD"/>
    <w:rsid w:val="00135E81"/>
    <w:rsid w:val="00171818"/>
    <w:rsid w:val="001759AB"/>
    <w:rsid w:val="00176D52"/>
    <w:rsid w:val="001A5814"/>
    <w:rsid w:val="001D214C"/>
    <w:rsid w:val="00253A92"/>
    <w:rsid w:val="002602CA"/>
    <w:rsid w:val="002D4D3C"/>
    <w:rsid w:val="00300574"/>
    <w:rsid w:val="00306060"/>
    <w:rsid w:val="00332F6E"/>
    <w:rsid w:val="003A5E18"/>
    <w:rsid w:val="003C512A"/>
    <w:rsid w:val="003D2B2F"/>
    <w:rsid w:val="003D6670"/>
    <w:rsid w:val="003F7FFC"/>
    <w:rsid w:val="0042443A"/>
    <w:rsid w:val="00454067"/>
    <w:rsid w:val="005361F1"/>
    <w:rsid w:val="00546922"/>
    <w:rsid w:val="0055193F"/>
    <w:rsid w:val="00577881"/>
    <w:rsid w:val="00594C12"/>
    <w:rsid w:val="005E4E14"/>
    <w:rsid w:val="00653FAA"/>
    <w:rsid w:val="00692922"/>
    <w:rsid w:val="006D5470"/>
    <w:rsid w:val="006D76FC"/>
    <w:rsid w:val="007574C9"/>
    <w:rsid w:val="00765C7C"/>
    <w:rsid w:val="00775D1C"/>
    <w:rsid w:val="007A408E"/>
    <w:rsid w:val="007D4C07"/>
    <w:rsid w:val="007E47D7"/>
    <w:rsid w:val="00831814"/>
    <w:rsid w:val="00841C3B"/>
    <w:rsid w:val="008437BE"/>
    <w:rsid w:val="0088194F"/>
    <w:rsid w:val="008D72C1"/>
    <w:rsid w:val="009263DD"/>
    <w:rsid w:val="0095582E"/>
    <w:rsid w:val="00977223"/>
    <w:rsid w:val="00977A9C"/>
    <w:rsid w:val="0098121C"/>
    <w:rsid w:val="009C2A12"/>
    <w:rsid w:val="00A06B61"/>
    <w:rsid w:val="00A20C44"/>
    <w:rsid w:val="00A53B8C"/>
    <w:rsid w:val="00A54BB9"/>
    <w:rsid w:val="00A57346"/>
    <w:rsid w:val="00AA0F16"/>
    <w:rsid w:val="00B12D9F"/>
    <w:rsid w:val="00B211DA"/>
    <w:rsid w:val="00B3688C"/>
    <w:rsid w:val="00B37027"/>
    <w:rsid w:val="00B82B6F"/>
    <w:rsid w:val="00B97383"/>
    <w:rsid w:val="00BB0FBC"/>
    <w:rsid w:val="00BC171F"/>
    <w:rsid w:val="00BE5626"/>
    <w:rsid w:val="00C16A04"/>
    <w:rsid w:val="00C1715E"/>
    <w:rsid w:val="00C661BE"/>
    <w:rsid w:val="00CC73B6"/>
    <w:rsid w:val="00CD7429"/>
    <w:rsid w:val="00D62196"/>
    <w:rsid w:val="00D73AC3"/>
    <w:rsid w:val="00D91551"/>
    <w:rsid w:val="00DD4496"/>
    <w:rsid w:val="00DE1CC4"/>
    <w:rsid w:val="00E00B02"/>
    <w:rsid w:val="00E343A4"/>
    <w:rsid w:val="00E64F62"/>
    <w:rsid w:val="00E66E00"/>
    <w:rsid w:val="00E77639"/>
    <w:rsid w:val="00E833CF"/>
    <w:rsid w:val="00E9684C"/>
    <w:rsid w:val="00EB182C"/>
    <w:rsid w:val="00ED5C36"/>
    <w:rsid w:val="00F11DA8"/>
    <w:rsid w:val="00F21CFF"/>
    <w:rsid w:val="00F33ED5"/>
    <w:rsid w:val="00F44C79"/>
    <w:rsid w:val="00F47ABE"/>
    <w:rsid w:val="00F96467"/>
    <w:rsid w:val="00FA222B"/>
    <w:rsid w:val="00FE7AD0"/>
    <w:rsid w:val="00FF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6BBA"/>
  <w15:docId w15:val="{7A4295AD-A787-4C6B-8A76-1CFF4A0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C1715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C1715E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1715E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C17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1715E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1715E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15E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1715E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715E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C1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1715E"/>
  </w:style>
  <w:style w:type="character" w:styleId="af2">
    <w:name w:val="Strong"/>
    <w:basedOn w:val="a0"/>
    <w:qFormat/>
    <w:rsid w:val="00C1715E"/>
    <w:rPr>
      <w:b/>
      <w:bCs/>
    </w:rPr>
  </w:style>
  <w:style w:type="paragraph" w:customStyle="1" w:styleId="Default">
    <w:name w:val="Default"/>
    <w:rsid w:val="00C17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C1715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1715E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1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171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C1715E"/>
    <w:rPr>
      <w:rFonts w:cs="Times New Roman"/>
      <w:vertAlign w:val="superscript"/>
    </w:rPr>
  </w:style>
  <w:style w:type="character" w:styleId="af6">
    <w:name w:val="Emphasis"/>
    <w:uiPriority w:val="20"/>
    <w:qFormat/>
    <w:rsid w:val="00C1715E"/>
    <w:rPr>
      <w:rFonts w:cs="Times New Roman"/>
      <w:i/>
    </w:rPr>
  </w:style>
  <w:style w:type="character" w:styleId="af7">
    <w:name w:val="page number"/>
    <w:basedOn w:val="a0"/>
    <w:uiPriority w:val="99"/>
    <w:rsid w:val="00C1715E"/>
  </w:style>
  <w:style w:type="paragraph" w:styleId="21">
    <w:name w:val="List 2"/>
    <w:basedOn w:val="a"/>
    <w:rsid w:val="00C1715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C1715E"/>
  </w:style>
  <w:style w:type="paragraph" w:customStyle="1" w:styleId="22">
    <w:name w:val="Знак2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171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1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1715E"/>
  </w:style>
  <w:style w:type="paragraph" w:styleId="afb">
    <w:name w:val="List"/>
    <w:basedOn w:val="a"/>
    <w:rsid w:val="00C171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1715E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1715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C1715E"/>
  </w:style>
  <w:style w:type="paragraph" w:customStyle="1" w:styleId="Standard">
    <w:name w:val="Standard"/>
    <w:rsid w:val="00C1715E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1715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1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17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C1715E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C1715E"/>
  </w:style>
  <w:style w:type="paragraph" w:styleId="afe">
    <w:name w:val="caption"/>
    <w:basedOn w:val="a"/>
    <w:next w:val="a"/>
    <w:uiPriority w:val="99"/>
    <w:qFormat/>
    <w:rsid w:val="00C1715E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C1715E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653FAA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653FAA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53FAA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653FA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53FA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653FA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250" TargetMode="External"/><Relationship Id="rId18" Type="http://schemas.openxmlformats.org/officeDocument/2006/relationships/hyperlink" Target="https://profspo.ru/books%20/97306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2652" TargetMode="External"/><Relationship Id="rId17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97306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55" TargetMode="External"/><Relationship Id="rId23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352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7A271-91A5-4B39-8C1B-AE0F5C18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8575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45</cp:revision>
  <cp:lastPrinted>2023-12-22T03:48:00Z</cp:lastPrinted>
  <dcterms:created xsi:type="dcterms:W3CDTF">2020-03-03T05:50:00Z</dcterms:created>
  <dcterms:modified xsi:type="dcterms:W3CDTF">2026-07-02T05:23:00Z</dcterms:modified>
</cp:coreProperties>
</file>