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130" w:rsidRPr="00031130" w:rsidRDefault="00031130" w:rsidP="00031130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31130">
        <w:rPr>
          <w:rFonts w:ascii="Times New Roman" w:hAnsi="Times New Roman" w:cs="Times New Roman"/>
          <w:b/>
          <w:bCs/>
          <w:sz w:val="36"/>
          <w:szCs w:val="36"/>
        </w:rPr>
        <w:t>Какие законы вступают в силу в России с 1 июня 2022 года</w:t>
      </w:r>
    </w:p>
    <w:p w:rsidR="00031130" w:rsidRDefault="00031130" w:rsidP="00031130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31130" w:rsidRPr="00031130" w:rsidRDefault="00031130" w:rsidP="00031130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1130">
        <w:rPr>
          <w:rFonts w:ascii="Times New Roman" w:hAnsi="Times New Roman" w:cs="Times New Roman"/>
          <w:b/>
          <w:bCs/>
          <w:sz w:val="28"/>
          <w:szCs w:val="28"/>
        </w:rPr>
        <w:t>Повышение пенсий </w:t>
      </w:r>
    </w:p>
    <w:p w:rsidR="00031130" w:rsidRDefault="00031130" w:rsidP="0003113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130">
        <w:rPr>
          <w:rFonts w:ascii="Times New Roman" w:hAnsi="Times New Roman" w:cs="Times New Roman"/>
          <w:sz w:val="28"/>
          <w:szCs w:val="28"/>
        </w:rPr>
        <w:t>С 1 июня на 10% будут </w:t>
      </w:r>
      <w:hyperlink r:id="rId5" w:tgtFrame="_blank" w:history="1">
        <w:r w:rsidRPr="0003113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увеличены</w:t>
        </w:r>
      </w:hyperlink>
      <w:r w:rsidRPr="00031130">
        <w:rPr>
          <w:rFonts w:ascii="Times New Roman" w:hAnsi="Times New Roman" w:cs="Times New Roman"/>
          <w:sz w:val="28"/>
          <w:szCs w:val="28"/>
        </w:rPr>
        <w:t> прожиточный минимум и пенсии неработающим пенсионерам.</w:t>
      </w:r>
    </w:p>
    <w:p w:rsidR="00031130" w:rsidRPr="00031130" w:rsidRDefault="00031130" w:rsidP="0003113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1130" w:rsidRPr="00031130" w:rsidRDefault="00031130" w:rsidP="00031130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1130">
        <w:rPr>
          <w:rFonts w:ascii="Times New Roman" w:hAnsi="Times New Roman" w:cs="Times New Roman"/>
          <w:b/>
          <w:bCs/>
          <w:sz w:val="28"/>
          <w:szCs w:val="28"/>
        </w:rPr>
        <w:t>Губернатор или глава региона</w:t>
      </w:r>
    </w:p>
    <w:p w:rsidR="00031130" w:rsidRDefault="00031130" w:rsidP="0003113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130">
        <w:rPr>
          <w:rFonts w:ascii="Times New Roman" w:hAnsi="Times New Roman" w:cs="Times New Roman"/>
          <w:sz w:val="28"/>
          <w:szCs w:val="28"/>
        </w:rPr>
        <w:t>С 1 июня </w:t>
      </w:r>
      <w:hyperlink r:id="rId6" w:tgtFrame="_blank" w:history="1">
        <w:r w:rsidRPr="0003113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устанавливается</w:t>
        </w:r>
      </w:hyperlink>
      <w:r w:rsidRPr="00031130">
        <w:rPr>
          <w:rFonts w:ascii="Times New Roman" w:hAnsi="Times New Roman" w:cs="Times New Roman"/>
          <w:sz w:val="28"/>
          <w:szCs w:val="28"/>
        </w:rPr>
        <w:t> пятилетний срок полномочий региональных парламентов, а также порядок и основания для досрочного прекращения полномочий.</w:t>
      </w:r>
      <w:r w:rsidRPr="00031130">
        <w:rPr>
          <w:rFonts w:ascii="Times New Roman" w:hAnsi="Times New Roman" w:cs="Times New Roman"/>
          <w:sz w:val="28"/>
          <w:szCs w:val="28"/>
        </w:rPr>
        <w:br/>
        <w:t>Руководитель субъекта РФ официально будет называться или губернатором, или главой региона и сможет занимать свою должность более двух сроков подряд. Один губернаторский срок также составит пять лет.</w:t>
      </w:r>
    </w:p>
    <w:p w:rsidR="00031130" w:rsidRPr="00031130" w:rsidRDefault="00031130" w:rsidP="0003113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1130" w:rsidRPr="00031130" w:rsidRDefault="00031130" w:rsidP="00031130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1130">
        <w:rPr>
          <w:rFonts w:ascii="Times New Roman" w:hAnsi="Times New Roman" w:cs="Times New Roman"/>
          <w:b/>
          <w:bCs/>
          <w:sz w:val="28"/>
          <w:szCs w:val="28"/>
        </w:rPr>
        <w:t>Меры социальной защиты будет легче получить </w:t>
      </w:r>
    </w:p>
    <w:p w:rsidR="00031130" w:rsidRDefault="00031130" w:rsidP="0003113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130">
        <w:rPr>
          <w:rFonts w:ascii="Times New Roman" w:hAnsi="Times New Roman" w:cs="Times New Roman"/>
          <w:sz w:val="28"/>
          <w:szCs w:val="28"/>
        </w:rPr>
        <w:t>С согласия граждан реквизиты банковских счетов, на которые они хотят получать выплаты, автоматически передадут в органы, предоставляющие меры социальной защиты.</w:t>
      </w:r>
    </w:p>
    <w:p w:rsidR="00031130" w:rsidRPr="00031130" w:rsidRDefault="00031130" w:rsidP="0003113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1130" w:rsidRPr="00031130" w:rsidRDefault="00031130" w:rsidP="00031130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1130">
        <w:rPr>
          <w:rFonts w:ascii="Times New Roman" w:hAnsi="Times New Roman" w:cs="Times New Roman"/>
          <w:b/>
          <w:bCs/>
          <w:sz w:val="28"/>
          <w:szCs w:val="28"/>
        </w:rPr>
        <w:t>Больше получателей пенсии по потере кормильца</w:t>
      </w:r>
    </w:p>
    <w:p w:rsidR="00031130" w:rsidRPr="00031130" w:rsidRDefault="00031130" w:rsidP="0003113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7" w:tgtFrame="_blank" w:history="1">
        <w:r w:rsidRPr="0003113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Увеличивается</w:t>
        </w:r>
      </w:hyperlink>
      <w:r w:rsidRPr="00031130">
        <w:rPr>
          <w:rFonts w:ascii="Times New Roman" w:hAnsi="Times New Roman" w:cs="Times New Roman"/>
          <w:sz w:val="28"/>
          <w:szCs w:val="28"/>
        </w:rPr>
        <w:t> период выплаты страховой пенсии по потере кормильца для получателей старше 18 лет, окончивших школу и не поступивших в средние или высшие учебные заведения. В этом случае пенсию будут получать до 1 сентября года, в котором завершено обучение.</w:t>
      </w:r>
    </w:p>
    <w:p w:rsidR="00031130" w:rsidRDefault="00031130" w:rsidP="0003113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130">
        <w:rPr>
          <w:rFonts w:ascii="Times New Roman" w:hAnsi="Times New Roman" w:cs="Times New Roman"/>
          <w:sz w:val="28"/>
          <w:szCs w:val="28"/>
        </w:rPr>
        <w:t>Кроме того, обеспечивается непрерывность получения таких выплат для поступивших в среднее или высшее учебное заведение. Также не нужно будет доказывать факт иждивения в случае, если получатели пенсии не состоят в трудовых отношениях.</w:t>
      </w:r>
    </w:p>
    <w:p w:rsidR="00031130" w:rsidRPr="00031130" w:rsidRDefault="00031130" w:rsidP="0003113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1130" w:rsidRPr="00031130" w:rsidRDefault="00031130" w:rsidP="00031130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1130">
        <w:rPr>
          <w:rFonts w:ascii="Times New Roman" w:hAnsi="Times New Roman" w:cs="Times New Roman"/>
          <w:b/>
          <w:bCs/>
          <w:sz w:val="28"/>
          <w:szCs w:val="28"/>
        </w:rPr>
        <w:t>В России появится "паспорт болельщика"</w:t>
      </w:r>
    </w:p>
    <w:p w:rsidR="00031130" w:rsidRPr="00031130" w:rsidRDefault="00031130" w:rsidP="0003113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8" w:tgtFrame="_blank" w:history="1">
        <w:r w:rsidRPr="0003113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Продавать</w:t>
        </w:r>
      </w:hyperlink>
      <w:r w:rsidRPr="00031130">
        <w:rPr>
          <w:rFonts w:ascii="Times New Roman" w:hAnsi="Times New Roman" w:cs="Times New Roman"/>
          <w:sz w:val="28"/>
          <w:szCs w:val="28"/>
        </w:rPr>
        <w:t> билеты на спортивные мероприятия будут при наличии "паспорта болельщика". Список таких мероприятий устанавливает правительство.</w:t>
      </w:r>
    </w:p>
    <w:p w:rsidR="00031130" w:rsidRDefault="00031130" w:rsidP="0003113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130">
        <w:rPr>
          <w:rFonts w:ascii="Times New Roman" w:hAnsi="Times New Roman" w:cs="Times New Roman"/>
          <w:sz w:val="28"/>
          <w:szCs w:val="28"/>
        </w:rPr>
        <w:t>Оформить документ можно через портал "</w:t>
      </w:r>
      <w:proofErr w:type="spellStart"/>
      <w:r w:rsidRPr="00031130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031130">
        <w:rPr>
          <w:rFonts w:ascii="Times New Roman" w:hAnsi="Times New Roman" w:cs="Times New Roman"/>
          <w:sz w:val="28"/>
          <w:szCs w:val="28"/>
        </w:rPr>
        <w:t>". Отказать в его выдаче могут, например, если болельщик нарушал общественный порядок на спортивных мероприятиях. Решение об отказе можно обжаловать в суде.</w:t>
      </w:r>
    </w:p>
    <w:p w:rsidR="00031130" w:rsidRDefault="00031130" w:rsidP="0003113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1130" w:rsidRDefault="00031130" w:rsidP="0003113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1130" w:rsidRPr="00031130" w:rsidRDefault="00031130" w:rsidP="0003113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1130" w:rsidRPr="00031130" w:rsidRDefault="00031130" w:rsidP="00031130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1130">
        <w:rPr>
          <w:rFonts w:ascii="Times New Roman" w:hAnsi="Times New Roman" w:cs="Times New Roman"/>
          <w:b/>
          <w:bCs/>
          <w:sz w:val="28"/>
          <w:szCs w:val="28"/>
        </w:rPr>
        <w:lastRenderedPageBreak/>
        <w:t>Экипаж сможет использовать спецсредства для усмирения пассажиров</w:t>
      </w:r>
    </w:p>
    <w:p w:rsidR="00031130" w:rsidRPr="00031130" w:rsidRDefault="00031130" w:rsidP="0003113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130">
        <w:rPr>
          <w:rFonts w:ascii="Times New Roman" w:hAnsi="Times New Roman" w:cs="Times New Roman"/>
          <w:sz w:val="28"/>
          <w:szCs w:val="28"/>
        </w:rPr>
        <w:t>С 5 июня члены экипажа и сотрудники Службы авиационной безопасности при пресечении противоправных действий на борту смогут использовать специальные средства сдерживания. Делать это можно на основании распоряжения командира воздушного судна.</w:t>
      </w:r>
    </w:p>
    <w:p w:rsidR="00031130" w:rsidRDefault="00031130" w:rsidP="0003113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130">
        <w:rPr>
          <w:rFonts w:ascii="Times New Roman" w:hAnsi="Times New Roman" w:cs="Times New Roman"/>
          <w:sz w:val="28"/>
          <w:szCs w:val="28"/>
        </w:rPr>
        <w:t>Список спецсредств, правила их применения и порядок действий экипажа установит правительство РФ.</w:t>
      </w:r>
    </w:p>
    <w:p w:rsidR="00031130" w:rsidRPr="00031130" w:rsidRDefault="00031130" w:rsidP="0003113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1130" w:rsidRPr="00031130" w:rsidRDefault="00031130" w:rsidP="00031130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1130">
        <w:rPr>
          <w:rFonts w:ascii="Times New Roman" w:hAnsi="Times New Roman" w:cs="Times New Roman"/>
          <w:b/>
          <w:bCs/>
          <w:sz w:val="28"/>
          <w:szCs w:val="28"/>
        </w:rPr>
        <w:t>Упрощенная идентификация клиента</w:t>
      </w:r>
    </w:p>
    <w:p w:rsidR="00031130" w:rsidRPr="00031130" w:rsidRDefault="00031130" w:rsidP="0003113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130">
        <w:rPr>
          <w:rFonts w:ascii="Times New Roman" w:hAnsi="Times New Roman" w:cs="Times New Roman"/>
          <w:sz w:val="28"/>
          <w:szCs w:val="28"/>
        </w:rPr>
        <w:t>С 29 июня облегчается идентификация клиентов-физлиц для организаций, осуществляющих операции с денежными средствами или иным имуществом. Для этого разрешается использовать водительские права.</w:t>
      </w:r>
    </w:p>
    <w:p w:rsidR="00031130" w:rsidRDefault="00031130" w:rsidP="0003113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130">
        <w:rPr>
          <w:rFonts w:ascii="Times New Roman" w:hAnsi="Times New Roman" w:cs="Times New Roman"/>
          <w:sz w:val="28"/>
          <w:szCs w:val="28"/>
        </w:rPr>
        <w:t>Увеличивается лимит платежа по каско и ОСАГО, при котором не требуется проверять данные клиента (за исключением ж/д транспорта), — с 15 тыс. до 40 тыс. рублей.  </w:t>
      </w:r>
    </w:p>
    <w:p w:rsidR="00031130" w:rsidRPr="00031130" w:rsidRDefault="00031130" w:rsidP="0003113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1130" w:rsidRPr="00031130" w:rsidRDefault="00031130" w:rsidP="00031130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1130"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 в законе о </w:t>
      </w:r>
      <w:proofErr w:type="spellStart"/>
      <w:r w:rsidRPr="00031130">
        <w:rPr>
          <w:rFonts w:ascii="Times New Roman" w:hAnsi="Times New Roman" w:cs="Times New Roman"/>
          <w:b/>
          <w:bCs/>
          <w:sz w:val="28"/>
          <w:szCs w:val="28"/>
        </w:rPr>
        <w:t>госрегистрации</w:t>
      </w:r>
      <w:proofErr w:type="spellEnd"/>
      <w:r w:rsidRPr="00031130">
        <w:rPr>
          <w:rFonts w:ascii="Times New Roman" w:hAnsi="Times New Roman" w:cs="Times New Roman"/>
          <w:b/>
          <w:bCs/>
          <w:sz w:val="28"/>
          <w:szCs w:val="28"/>
        </w:rPr>
        <w:t xml:space="preserve"> недвижимости</w:t>
      </w:r>
    </w:p>
    <w:p w:rsidR="00031130" w:rsidRDefault="00031130" w:rsidP="0003113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130">
        <w:rPr>
          <w:rFonts w:ascii="Times New Roman" w:hAnsi="Times New Roman" w:cs="Times New Roman"/>
          <w:sz w:val="28"/>
          <w:szCs w:val="28"/>
        </w:rPr>
        <w:t>Новый закон </w:t>
      </w:r>
      <w:hyperlink r:id="rId9" w:tgtFrame="_blank" w:history="1">
        <w:r w:rsidRPr="0003113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регламентирует</w:t>
        </w:r>
      </w:hyperlink>
      <w:r w:rsidRPr="00031130">
        <w:rPr>
          <w:rFonts w:ascii="Times New Roman" w:hAnsi="Times New Roman" w:cs="Times New Roman"/>
          <w:sz w:val="28"/>
          <w:szCs w:val="28"/>
        </w:rPr>
        <w:t> действия МФЦ при получении заявления о государственном кадастровом учете или регистрации прав и прилагаемых к нему на бумажном носителе документов. Электронные образцы документов также уравниваются в силе с бумажными аналогами, и исключается возможность подачи заявления о кадастровом учете или регистрации права по почте.</w:t>
      </w:r>
    </w:p>
    <w:p w:rsidR="00031130" w:rsidRPr="00031130" w:rsidRDefault="00031130" w:rsidP="0003113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1130" w:rsidRPr="00031130" w:rsidRDefault="00031130" w:rsidP="00031130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1130">
        <w:rPr>
          <w:rFonts w:ascii="Times New Roman" w:hAnsi="Times New Roman" w:cs="Times New Roman"/>
          <w:b/>
          <w:bCs/>
          <w:sz w:val="28"/>
          <w:szCs w:val="28"/>
        </w:rPr>
        <w:t xml:space="preserve">Лечение детей препаратами </w:t>
      </w:r>
      <w:proofErr w:type="spellStart"/>
      <w:r w:rsidRPr="00031130">
        <w:rPr>
          <w:rFonts w:ascii="Times New Roman" w:hAnsi="Times New Roman" w:cs="Times New Roman"/>
          <w:b/>
          <w:bCs/>
          <w:sz w:val="28"/>
          <w:szCs w:val="28"/>
        </w:rPr>
        <w:t>офф</w:t>
      </w:r>
      <w:proofErr w:type="spellEnd"/>
      <w:r w:rsidRPr="00031130">
        <w:rPr>
          <w:rFonts w:ascii="Times New Roman" w:hAnsi="Times New Roman" w:cs="Times New Roman"/>
          <w:b/>
          <w:bCs/>
          <w:sz w:val="28"/>
          <w:szCs w:val="28"/>
        </w:rPr>
        <w:t>-лейбл  </w:t>
      </w:r>
    </w:p>
    <w:p w:rsidR="00031130" w:rsidRPr="00031130" w:rsidRDefault="00031130" w:rsidP="0003113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0" w:tgtFrame="_blank" w:history="1">
        <w:r w:rsidRPr="0003113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Препараты</w:t>
        </w:r>
      </w:hyperlink>
      <w:r w:rsidRPr="0003113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031130">
        <w:rPr>
          <w:rFonts w:ascii="Times New Roman" w:hAnsi="Times New Roman" w:cs="Times New Roman"/>
          <w:sz w:val="28"/>
          <w:szCs w:val="28"/>
        </w:rPr>
        <w:t>офф</w:t>
      </w:r>
      <w:proofErr w:type="spellEnd"/>
      <w:r w:rsidRPr="00031130">
        <w:rPr>
          <w:rFonts w:ascii="Times New Roman" w:hAnsi="Times New Roman" w:cs="Times New Roman"/>
          <w:sz w:val="28"/>
          <w:szCs w:val="28"/>
        </w:rPr>
        <w:t>-лейбл (лекарства, которые назначают по показаниям, не упомянутым в инструкции по их применению — прим. ТАСС), уже включенные в клинические рекомендации или стандарты оказания медпомощи, могут использоваться для излечения тяжелых заболеваний у детей (перечень определен правительством), но только после обязательного информирования и получения согласия пациента или его представителя.</w:t>
      </w:r>
    </w:p>
    <w:p w:rsidR="00031130" w:rsidRDefault="00031130" w:rsidP="0003113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130">
        <w:rPr>
          <w:rFonts w:ascii="Times New Roman" w:hAnsi="Times New Roman" w:cs="Times New Roman"/>
          <w:sz w:val="28"/>
          <w:szCs w:val="28"/>
        </w:rPr>
        <w:t>Закон позволит использовать современные препараты для лечения детской онкологии и гематологии. </w:t>
      </w:r>
    </w:p>
    <w:p w:rsidR="00031130" w:rsidRPr="00031130" w:rsidRDefault="00031130" w:rsidP="0003113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1130" w:rsidRPr="00031130" w:rsidRDefault="00031130" w:rsidP="00031130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1130">
        <w:rPr>
          <w:rFonts w:ascii="Times New Roman" w:hAnsi="Times New Roman" w:cs="Times New Roman"/>
          <w:b/>
          <w:bCs/>
          <w:sz w:val="28"/>
          <w:szCs w:val="28"/>
        </w:rPr>
        <w:t>Увеличение бюджетных мест в вузах</w:t>
      </w:r>
    </w:p>
    <w:p w:rsidR="00031130" w:rsidRPr="00031130" w:rsidRDefault="00031130" w:rsidP="0003113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130">
        <w:rPr>
          <w:rFonts w:ascii="Times New Roman" w:hAnsi="Times New Roman" w:cs="Times New Roman"/>
          <w:sz w:val="28"/>
          <w:szCs w:val="28"/>
        </w:rPr>
        <w:t>Правительство РФ </w:t>
      </w:r>
      <w:hyperlink r:id="rId11" w:tgtFrame="_blank" w:history="1">
        <w:r w:rsidRPr="0003113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сможет</w:t>
        </w:r>
      </w:hyperlink>
      <w:r w:rsidRPr="00031130">
        <w:rPr>
          <w:rFonts w:ascii="Times New Roman" w:hAnsi="Times New Roman" w:cs="Times New Roman"/>
          <w:sz w:val="28"/>
          <w:szCs w:val="28"/>
        </w:rPr>
        <w:t> увеличить в 2022 году контрольные цифры приема по программам магистратуры.</w:t>
      </w:r>
    </w:p>
    <w:p w:rsidR="00031130" w:rsidRDefault="00031130" w:rsidP="0003113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130">
        <w:rPr>
          <w:rFonts w:ascii="Times New Roman" w:hAnsi="Times New Roman" w:cs="Times New Roman"/>
          <w:sz w:val="28"/>
          <w:szCs w:val="28"/>
        </w:rPr>
        <w:t>Это даст возможность большему числу студентов получить государственную поддержку и позволит вырастить высококвалифицированные кадры.</w:t>
      </w:r>
    </w:p>
    <w:p w:rsidR="00031130" w:rsidRPr="00031130" w:rsidRDefault="00031130" w:rsidP="0003113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1130" w:rsidRPr="00031130" w:rsidRDefault="00031130" w:rsidP="00031130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1130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Социальная помощь станет более адресной</w:t>
      </w:r>
    </w:p>
    <w:p w:rsidR="00031130" w:rsidRPr="00031130" w:rsidRDefault="00031130" w:rsidP="0003113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130">
        <w:rPr>
          <w:rFonts w:ascii="Times New Roman" w:hAnsi="Times New Roman" w:cs="Times New Roman"/>
          <w:sz w:val="28"/>
          <w:szCs w:val="28"/>
        </w:rPr>
        <w:t>Государство будет информировать граждан о возможности получения положенных льгот и пособий. </w:t>
      </w:r>
    </w:p>
    <w:p w:rsidR="00031130" w:rsidRDefault="00031130" w:rsidP="0003113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130">
        <w:rPr>
          <w:rFonts w:ascii="Times New Roman" w:hAnsi="Times New Roman" w:cs="Times New Roman"/>
          <w:sz w:val="28"/>
          <w:szCs w:val="28"/>
        </w:rPr>
        <w:t>Всю необходимую информацию для назначения пособия возьмут из Единой государственной системы социального обеспечения с согласия граждан.</w:t>
      </w:r>
    </w:p>
    <w:p w:rsidR="00031130" w:rsidRPr="00031130" w:rsidRDefault="00031130" w:rsidP="0003113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1130" w:rsidRPr="00031130" w:rsidRDefault="00031130" w:rsidP="00031130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1130">
        <w:rPr>
          <w:rFonts w:ascii="Times New Roman" w:hAnsi="Times New Roman" w:cs="Times New Roman"/>
          <w:b/>
          <w:bCs/>
          <w:sz w:val="28"/>
          <w:szCs w:val="28"/>
        </w:rPr>
        <w:t>Первые поездки по программе студенческого туризма </w:t>
      </w:r>
    </w:p>
    <w:p w:rsidR="00031130" w:rsidRDefault="00031130" w:rsidP="0003113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130">
        <w:rPr>
          <w:rFonts w:ascii="Times New Roman" w:hAnsi="Times New Roman" w:cs="Times New Roman"/>
          <w:sz w:val="28"/>
          <w:szCs w:val="28"/>
        </w:rPr>
        <w:t>Молодые люди </w:t>
      </w:r>
      <w:hyperlink r:id="rId12" w:tgtFrame="_blank" w:history="1">
        <w:r w:rsidRPr="0003113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смогут</w:t>
        </w:r>
      </w:hyperlink>
      <w:r w:rsidRPr="00031130">
        <w:rPr>
          <w:rFonts w:ascii="Times New Roman" w:hAnsi="Times New Roman" w:cs="Times New Roman"/>
          <w:sz w:val="28"/>
          <w:szCs w:val="28"/>
        </w:rPr>
        <w:t xml:space="preserve"> путешествовать по регионам России и останавливаться в кампусах и общежитиях вузов по доступным ценам. В программе принимают участие 155 вузов из 98 городов России, в том числе МГУ, НИУ ВШЭ, МГИМО, </w:t>
      </w:r>
      <w:proofErr w:type="spellStart"/>
      <w:r w:rsidRPr="00031130">
        <w:rPr>
          <w:rFonts w:ascii="Times New Roman" w:hAnsi="Times New Roman" w:cs="Times New Roman"/>
          <w:sz w:val="28"/>
          <w:szCs w:val="28"/>
        </w:rPr>
        <w:t>РАНХиГС</w:t>
      </w:r>
      <w:proofErr w:type="spellEnd"/>
      <w:r w:rsidRPr="00031130">
        <w:rPr>
          <w:rFonts w:ascii="Times New Roman" w:hAnsi="Times New Roman" w:cs="Times New Roman"/>
          <w:sz w:val="28"/>
          <w:szCs w:val="28"/>
        </w:rPr>
        <w:t>, ДВФУ, КФУ. Отправиться в путешествие можно будет не только летом, но и во время учебного года.</w:t>
      </w:r>
    </w:p>
    <w:p w:rsidR="00031130" w:rsidRPr="00031130" w:rsidRDefault="00031130" w:rsidP="0003113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1130" w:rsidRPr="00031130" w:rsidRDefault="00031130" w:rsidP="00031130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1130">
        <w:rPr>
          <w:rFonts w:ascii="Times New Roman" w:hAnsi="Times New Roman" w:cs="Times New Roman"/>
          <w:b/>
          <w:bCs/>
          <w:sz w:val="28"/>
          <w:szCs w:val="28"/>
        </w:rPr>
        <w:t>О лекарствах обязаны рассказать родителям</w:t>
      </w:r>
    </w:p>
    <w:p w:rsidR="00031130" w:rsidRDefault="00031130" w:rsidP="0003113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130">
        <w:rPr>
          <w:rFonts w:ascii="Times New Roman" w:hAnsi="Times New Roman" w:cs="Times New Roman"/>
          <w:sz w:val="28"/>
          <w:szCs w:val="28"/>
        </w:rPr>
        <w:t>Вступает в силу ряд положений, касающихся оказания медицинской помощи детям. В случае оказания несовершеннолетнему медицинской помощи лечащий врач обязан проинформировать несовершеннолетнего, достигшего возраста 15 лет (в отношении больных наркоманией — 16 лет), одного из родителей или иного законного представителя несовершеннолетнего, не достигшего этого возраста, о применяемом лекарственном препарате. В том числе применяемом в соответствии с показателями, не указанными в инструкции, о его безопасности, ожидаемой эффективности, степени риска для пациента, а также о действиях пациента в случае непредвиденных эффектов влияния лекарственного препарата на состояние здоровья пациента.</w:t>
      </w:r>
    </w:p>
    <w:p w:rsidR="00031130" w:rsidRPr="00031130" w:rsidRDefault="00031130" w:rsidP="0003113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31130" w:rsidRPr="00031130" w:rsidRDefault="00031130" w:rsidP="00031130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1130">
        <w:rPr>
          <w:rFonts w:ascii="Times New Roman" w:hAnsi="Times New Roman" w:cs="Times New Roman"/>
          <w:b/>
          <w:bCs/>
          <w:sz w:val="28"/>
          <w:szCs w:val="28"/>
        </w:rPr>
        <w:t>Ужесточается контроль за оборотом оружия</w:t>
      </w:r>
    </w:p>
    <w:p w:rsidR="00031130" w:rsidRPr="00031130" w:rsidRDefault="00031130" w:rsidP="0003113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3" w:tgtFrame="_blank" w:history="1">
        <w:r w:rsidRPr="0003113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Вводится</w:t>
        </w:r>
      </w:hyperlink>
      <w:r w:rsidRPr="00031130">
        <w:rPr>
          <w:rFonts w:ascii="Times New Roman" w:hAnsi="Times New Roman" w:cs="Times New Roman"/>
          <w:sz w:val="28"/>
          <w:szCs w:val="28"/>
        </w:rPr>
        <w:t> ряд новых понятий: "гладкоствольное огнестрельное оружие", "спусковой механизм", "ударный механизм", "переделка оружия". Закреплено, что оружие является источником повышенной опасности. Приобретать охотничье оружие, огнестрельное гладкоствольное длинноствольное оружие самообороны теперь по общему правилу можно с 21 года, раньше имеют право только граждане РФ, прошедшие либо проходящие военную службу, а также граждане, проходящие службу в государственных военизированных организациях и имеющие воинские звания либо специальные звания или классные чины юстиции.</w:t>
      </w:r>
    </w:p>
    <w:p w:rsidR="00031130" w:rsidRPr="00031130" w:rsidRDefault="00031130" w:rsidP="0003113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130">
        <w:rPr>
          <w:rFonts w:ascii="Times New Roman" w:hAnsi="Times New Roman" w:cs="Times New Roman"/>
          <w:sz w:val="28"/>
          <w:szCs w:val="28"/>
        </w:rPr>
        <w:t>Вводится запрет на:</w:t>
      </w:r>
    </w:p>
    <w:p w:rsidR="00031130" w:rsidRPr="00031130" w:rsidRDefault="00031130" w:rsidP="00031130">
      <w:pPr>
        <w:numPr>
          <w:ilvl w:val="0"/>
          <w:numId w:val="1"/>
        </w:numPr>
        <w:tabs>
          <w:tab w:val="clear" w:pos="720"/>
        </w:tabs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130">
        <w:rPr>
          <w:rFonts w:ascii="Times New Roman" w:hAnsi="Times New Roman" w:cs="Times New Roman"/>
          <w:sz w:val="28"/>
          <w:szCs w:val="28"/>
        </w:rPr>
        <w:t xml:space="preserve">хранение юридическими лицами (за исключением государственных военизированных организаций) оружия в помещениях, </w:t>
      </w:r>
      <w:r w:rsidRPr="00031130">
        <w:rPr>
          <w:rFonts w:ascii="Times New Roman" w:hAnsi="Times New Roman" w:cs="Times New Roman"/>
          <w:sz w:val="28"/>
          <w:szCs w:val="28"/>
        </w:rPr>
        <w:lastRenderedPageBreak/>
        <w:t>не оборудованных охранной сигнализацией с выводом на пульт охраны организаций, имеющих право охранять соответствующие помещения;</w:t>
      </w:r>
    </w:p>
    <w:p w:rsidR="00031130" w:rsidRPr="00031130" w:rsidRDefault="00031130" w:rsidP="00031130">
      <w:pPr>
        <w:numPr>
          <w:ilvl w:val="0"/>
          <w:numId w:val="1"/>
        </w:numPr>
        <w:tabs>
          <w:tab w:val="clear" w:pos="720"/>
        </w:tabs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130">
        <w:rPr>
          <w:rFonts w:ascii="Times New Roman" w:hAnsi="Times New Roman" w:cs="Times New Roman"/>
          <w:sz w:val="28"/>
          <w:szCs w:val="28"/>
        </w:rPr>
        <w:t xml:space="preserve">хранение списанного оружия гражданами и юридическими лицами (за исключением государственных военизированных организаций) без уведомления об этом </w:t>
      </w:r>
      <w:proofErr w:type="spellStart"/>
      <w:r w:rsidRPr="00031130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031130">
        <w:rPr>
          <w:rFonts w:ascii="Times New Roman" w:hAnsi="Times New Roman" w:cs="Times New Roman"/>
          <w:sz w:val="28"/>
          <w:szCs w:val="28"/>
        </w:rPr>
        <w:t xml:space="preserve"> или ее территориального органа по месту жительства гражданина либо по месту нахождения юридического лица;</w:t>
      </w:r>
    </w:p>
    <w:p w:rsidR="00031130" w:rsidRPr="00031130" w:rsidRDefault="00031130" w:rsidP="00031130">
      <w:pPr>
        <w:numPr>
          <w:ilvl w:val="0"/>
          <w:numId w:val="1"/>
        </w:numPr>
        <w:tabs>
          <w:tab w:val="clear" w:pos="720"/>
        </w:tabs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130">
        <w:rPr>
          <w:rFonts w:ascii="Times New Roman" w:hAnsi="Times New Roman" w:cs="Times New Roman"/>
          <w:sz w:val="28"/>
          <w:szCs w:val="28"/>
        </w:rPr>
        <w:t>переделку оружия;</w:t>
      </w:r>
    </w:p>
    <w:p w:rsidR="00031130" w:rsidRPr="00031130" w:rsidRDefault="00031130" w:rsidP="00031130">
      <w:pPr>
        <w:numPr>
          <w:ilvl w:val="0"/>
          <w:numId w:val="1"/>
        </w:numPr>
        <w:tabs>
          <w:tab w:val="clear" w:pos="720"/>
        </w:tabs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130">
        <w:rPr>
          <w:rFonts w:ascii="Times New Roman" w:hAnsi="Times New Roman" w:cs="Times New Roman"/>
          <w:sz w:val="28"/>
          <w:szCs w:val="28"/>
        </w:rPr>
        <w:t>распространение в СМИ, а также в информационно-телекоммуникационных сетях сведений, содержащих инструкции по незаконному изготовлению или переделке оружия, основных частей огнестрельного оружия.</w:t>
      </w:r>
    </w:p>
    <w:p w:rsidR="006E12E6" w:rsidRPr="00031130" w:rsidRDefault="006E12E6" w:rsidP="0003113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E12E6" w:rsidRPr="00031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51FD4"/>
    <w:multiLevelType w:val="multilevel"/>
    <w:tmpl w:val="63B2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2E6"/>
    <w:rsid w:val="00031130"/>
    <w:rsid w:val="006E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01145"/>
  <w15:chartTrackingRefBased/>
  <w15:docId w15:val="{8A9B5B63-B362-44EE-8D20-9F408D2F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11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1137">
          <w:marLeft w:val="-3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39299">
                  <w:marLeft w:val="0"/>
                  <w:marRight w:val="0"/>
                  <w:marTop w:val="15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470755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3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3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72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2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916112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19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91021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654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53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3512343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517527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ss.ru/sport/14769429" TargetMode="External"/><Relationship Id="rId13" Type="http://schemas.openxmlformats.org/officeDocument/2006/relationships/hyperlink" Target="https://tass.ru/ekonomika/1476567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ass.ru/obschestvo/14530793" TargetMode="External"/><Relationship Id="rId12" Type="http://schemas.openxmlformats.org/officeDocument/2006/relationships/hyperlink" Target="https://tass.ru/obschestvo/142500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ss.ru/info/13262587" TargetMode="External"/><Relationship Id="rId11" Type="http://schemas.openxmlformats.org/officeDocument/2006/relationships/hyperlink" Target="https://tass.ru/obschestvo/14561061" TargetMode="External"/><Relationship Id="rId5" Type="http://schemas.openxmlformats.org/officeDocument/2006/relationships/hyperlink" Target="https://tass.ru/ekonomika/1476839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tass.ru/obschestvo/147048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ass.ru/nedvizhimost/1450220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1037</Words>
  <Characters>5913</Characters>
  <Application>Microsoft Office Word</Application>
  <DocSecurity>0</DocSecurity>
  <Lines>49</Lines>
  <Paragraphs>13</Paragraphs>
  <ScaleCrop>false</ScaleCrop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2022-06-26T22:31:00Z</dcterms:created>
  <dcterms:modified xsi:type="dcterms:W3CDTF">2022-06-26T22:34:00Z</dcterms:modified>
</cp:coreProperties>
</file>