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95" w:rsidRPr="00945C07" w:rsidRDefault="00910395" w:rsidP="009103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 w:rsidR="00CC6197">
        <w:rPr>
          <w:rFonts w:ascii="Times New Roman" w:hAnsi="Times New Roman" w:cs="Times New Roman"/>
          <w:sz w:val="24"/>
          <w:szCs w:val="24"/>
        </w:rPr>
        <w:t>6</w:t>
      </w:r>
    </w:p>
    <w:p w:rsidR="00910395" w:rsidRPr="00945C07" w:rsidRDefault="00910395" w:rsidP="009103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45C07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910395" w:rsidRPr="00945C07" w:rsidRDefault="00910395" w:rsidP="009103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910395" w:rsidRPr="004A53E4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910395" w:rsidRPr="004A53E4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10395" w:rsidRPr="004A53E4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10395" w:rsidRPr="004A53E4" w:rsidRDefault="00910395" w:rsidP="00910395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910395" w:rsidRPr="004A53E4" w:rsidTr="00BE0E36">
        <w:trPr>
          <w:jc w:val="right"/>
        </w:trPr>
        <w:tc>
          <w:tcPr>
            <w:tcW w:w="4802" w:type="dxa"/>
          </w:tcPr>
          <w:p w:rsidR="00910395" w:rsidRPr="004A53E4" w:rsidRDefault="00910395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10395" w:rsidRPr="004A53E4" w:rsidRDefault="00910395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З и ДПО</w:t>
            </w:r>
          </w:p>
          <w:p w:rsidR="00910395" w:rsidRPr="004A53E4" w:rsidRDefault="00910395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М.В. Дмитриева</w:t>
            </w:r>
          </w:p>
          <w:p w:rsidR="00910395" w:rsidRPr="004A53E4" w:rsidRDefault="00910395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«17»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Pr="00945C07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Pr="00945C07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910395" w:rsidRPr="00945C07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ПП.0</w:t>
      </w:r>
      <w:r w:rsidR="00CC6197">
        <w:rPr>
          <w:rFonts w:ascii="Times New Roman" w:hAnsi="Times New Roman" w:cs="Times New Roman"/>
          <w:b/>
          <w:sz w:val="24"/>
          <w:szCs w:val="24"/>
        </w:rPr>
        <w:t>6</w:t>
      </w:r>
      <w:r w:rsidRPr="00945C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C6197" w:rsidRPr="006B455E">
        <w:rPr>
          <w:rFonts w:ascii="Times New Roman" w:hAnsi="Times New Roman" w:cs="Times New Roman"/>
          <w:sz w:val="24"/>
          <w:szCs w:val="24"/>
        </w:rPr>
        <w:t xml:space="preserve">Организация процесса и реализации парциальной образовательной </w:t>
      </w:r>
      <w:r w:rsidR="00CC6197" w:rsidRPr="006B455E">
        <w:rPr>
          <w:rFonts w:ascii="Times New Roman" w:hAnsi="Times New Roman" w:cs="Times New Roman"/>
          <w:sz w:val="24"/>
          <w:szCs w:val="24"/>
        </w:rPr>
        <w:br/>
        <w:t>программы в области физического развития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0395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910395" w:rsidRDefault="00910395" w:rsidP="00910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95" w:rsidRPr="004A53E4" w:rsidRDefault="00910395" w:rsidP="009103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395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4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910395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0395" w:rsidRDefault="00910395" w:rsidP="00910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910395" w:rsidRPr="00F74C6E" w:rsidRDefault="00910395" w:rsidP="0091039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4A53E4">
        <w:rPr>
          <w:rFonts w:ascii="Times New Roman" w:hAnsi="Times New Roman"/>
          <w:sz w:val="24"/>
          <w:szCs w:val="24"/>
        </w:rPr>
        <w:t xml:space="preserve">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просвещения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F4305B">
        <w:rPr>
          <w:rFonts w:ascii="Times New Roman" w:hAnsi="Times New Roman" w:cs="Times New Roman"/>
          <w:sz w:val="24"/>
          <w:szCs w:val="24"/>
        </w:rPr>
        <w:t xml:space="preserve">от 17 августа 2022 г. № 743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>и примерной образовательной программой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разработанной </w:t>
      </w:r>
      <w:r w:rsidRPr="00934DD7">
        <w:rPr>
          <w:rFonts w:ascii="Times New Roman" w:hAnsi="Times New Roman"/>
          <w:color w:val="0D0D0D"/>
          <w:sz w:val="24"/>
        </w:rPr>
        <w:t>Государственн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автономн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профессиональн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образовательн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учреждение</w:t>
      </w:r>
      <w:r>
        <w:rPr>
          <w:rFonts w:ascii="Times New Roman" w:hAnsi="Times New Roman"/>
          <w:color w:val="0D0D0D"/>
          <w:sz w:val="24"/>
        </w:rPr>
        <w:t>м</w:t>
      </w:r>
      <w:r w:rsidRPr="00934DD7">
        <w:rPr>
          <w:rFonts w:ascii="Times New Roman" w:hAnsi="Times New Roman"/>
          <w:color w:val="0D0D0D"/>
          <w:sz w:val="24"/>
        </w:rPr>
        <w:t xml:space="preserve"> «Казанский педагогический колледж»</w:t>
      </w:r>
      <w:r>
        <w:rPr>
          <w:rFonts w:ascii="Times New Roman" w:hAnsi="Times New Roman"/>
          <w:color w:val="0D0D0D"/>
          <w:sz w:val="24"/>
        </w:rPr>
        <w:t>, 2023 год.</w:t>
      </w:r>
    </w:p>
    <w:p w:rsidR="00910395" w:rsidRPr="004A53E4" w:rsidRDefault="00910395" w:rsidP="0091039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6201A8" w:rsidRDefault="00910395" w:rsidP="00910395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910395" w:rsidRPr="006D5A12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15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6D5A1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910395" w:rsidRPr="006D5A12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Default="00910395" w:rsidP="00910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10395" w:rsidRPr="004A53E4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5"/>
        <w:gridCol w:w="9051"/>
      </w:tblGrid>
      <w:tr w:rsidR="00910395" w:rsidRPr="004A53E4" w:rsidTr="00BE0E36">
        <w:tc>
          <w:tcPr>
            <w:tcW w:w="959" w:type="dxa"/>
          </w:tcPr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910395" w:rsidRPr="00561C26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395" w:rsidRPr="004A53E4" w:rsidTr="00BE0E36">
        <w:trPr>
          <w:trHeight w:val="164"/>
        </w:trPr>
        <w:tc>
          <w:tcPr>
            <w:tcW w:w="959" w:type="dxa"/>
          </w:tcPr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910395" w:rsidRDefault="00910395" w:rsidP="00BE0E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910395" w:rsidRPr="00561C26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395" w:rsidRPr="004A53E4" w:rsidTr="00BE0E36">
        <w:tc>
          <w:tcPr>
            <w:tcW w:w="959" w:type="dxa"/>
          </w:tcPr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910395" w:rsidRPr="004A53E4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10395" w:rsidRPr="004A53E4" w:rsidTr="00BE0E36">
        <w:tc>
          <w:tcPr>
            <w:tcW w:w="959" w:type="dxa"/>
          </w:tcPr>
          <w:p w:rsidR="00910395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910395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10395" w:rsidRPr="004A53E4" w:rsidTr="00BE0E36">
        <w:tc>
          <w:tcPr>
            <w:tcW w:w="959" w:type="dxa"/>
          </w:tcPr>
          <w:p w:rsidR="00910395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910395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10395" w:rsidRPr="004A53E4" w:rsidTr="00BE0E36">
        <w:tc>
          <w:tcPr>
            <w:tcW w:w="959" w:type="dxa"/>
          </w:tcPr>
          <w:p w:rsidR="00910395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910395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ПРОИЗВОДСТВЕННОЙ ПРАКТИКИ</w:t>
            </w:r>
          </w:p>
        </w:tc>
      </w:tr>
    </w:tbl>
    <w:p w:rsidR="00910395" w:rsidRDefault="00910395" w:rsidP="009103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0395" w:rsidRDefault="00910395" w:rsidP="0091039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C5EEC" w:rsidRPr="00C20C45" w:rsidRDefault="008C5EEC" w:rsidP="00C20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ПРОИЗВОДСТВЕННОЙ ПРАКТИКИ</w:t>
      </w:r>
    </w:p>
    <w:p w:rsidR="00C20C45" w:rsidRDefault="00C20C45" w:rsidP="00D30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910395" w:rsidRDefault="008C5EEC" w:rsidP="00910395">
      <w:pPr>
        <w:pStyle w:val="a8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395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346BBF" w:rsidRPr="00C20C45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подготовки специалистов среднего звена, разработанной в соответствии с ФГОС СПО</w:t>
      </w:r>
      <w:r w:rsidRPr="00C20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C45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</w:t>
      </w:r>
      <w:r w:rsidRPr="00C20C45">
        <w:rPr>
          <w:rFonts w:ascii="Times New Roman" w:hAnsi="Times New Roman" w:cs="Times New Roman"/>
          <w:sz w:val="24"/>
          <w:szCs w:val="24"/>
        </w:rPr>
        <w:t>, в части освоения основного вида профессиональной деятельности (</w:t>
      </w:r>
      <w:r w:rsidR="00910395">
        <w:rPr>
          <w:rFonts w:ascii="Times New Roman" w:hAnsi="Times New Roman" w:cs="Times New Roman"/>
          <w:sz w:val="24"/>
          <w:szCs w:val="24"/>
        </w:rPr>
        <w:t>В</w:t>
      </w:r>
      <w:r w:rsidRPr="00C20C45">
        <w:rPr>
          <w:rFonts w:ascii="Times New Roman" w:hAnsi="Times New Roman" w:cs="Times New Roman"/>
          <w:sz w:val="24"/>
          <w:szCs w:val="24"/>
        </w:rPr>
        <w:t xml:space="preserve">Д): </w:t>
      </w:r>
      <w:r w:rsidR="00CC6197" w:rsidRPr="006B455E">
        <w:rPr>
          <w:rFonts w:ascii="Times New Roman" w:hAnsi="Times New Roman" w:cs="Times New Roman"/>
          <w:sz w:val="24"/>
          <w:szCs w:val="24"/>
        </w:rPr>
        <w:t>Организация процесса разработки и реализации парциальной образовательной программы в области физического развития</w:t>
      </w:r>
      <w:r w:rsidRPr="00C20C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6BBF" w:rsidRPr="00C20C45" w:rsidRDefault="00346BBF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C20C45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C20C45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C20C45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деятельности </w:t>
      </w:r>
      <w:r w:rsidR="00910395" w:rsidRPr="00085BB9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C20C45">
        <w:rPr>
          <w:rFonts w:ascii="Times New Roman" w:hAnsi="Times New Roman" w:cs="Times New Roman"/>
          <w:sz w:val="24"/>
          <w:szCs w:val="24"/>
        </w:rPr>
        <w:t>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46BBF" w:rsidRPr="00C20C45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C20C4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20C45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910395" w:rsidRPr="00085BB9" w:rsidRDefault="00910395" w:rsidP="009103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42"/>
      </w:tblGrid>
      <w:tr w:rsidR="00910395" w:rsidRPr="00085BB9" w:rsidTr="00BE0E36"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CC6197" w:rsidRPr="00085BB9" w:rsidTr="00BE0E36">
        <w:trPr>
          <w:trHeight w:val="327"/>
        </w:trPr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129861169"/>
            <w:bookmarkStart w:id="2" w:name="_Toc129862237"/>
            <w:bookmarkStart w:id="3" w:name="_Toc147853621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bookmarkEnd w:id="1"/>
            <w:bookmarkEnd w:id="2"/>
            <w:bookmarkEnd w:id="3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129861170"/>
            <w:bookmarkStart w:id="5" w:name="_Toc129862238"/>
            <w:bookmarkStart w:id="6" w:name="_Toc147853622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4"/>
            <w:bookmarkEnd w:id="5"/>
            <w:bookmarkEnd w:id="6"/>
          </w:p>
        </w:tc>
      </w:tr>
      <w:tr w:rsidR="00CC6197" w:rsidRPr="00085BB9" w:rsidTr="00BE0E36">
        <w:trPr>
          <w:trHeight w:val="327"/>
        </w:trPr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129861171"/>
            <w:bookmarkStart w:id="8" w:name="_Toc129862239"/>
            <w:bookmarkStart w:id="9" w:name="_Toc147853623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bookmarkEnd w:id="7"/>
            <w:bookmarkEnd w:id="8"/>
            <w:bookmarkEnd w:id="9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Toc129861172"/>
            <w:bookmarkStart w:id="11" w:name="_Toc129862240"/>
            <w:bookmarkStart w:id="12" w:name="_Toc147853624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10"/>
            <w:bookmarkEnd w:id="11"/>
            <w:bookmarkEnd w:id="12"/>
          </w:p>
        </w:tc>
      </w:tr>
      <w:tr w:rsidR="00CC6197" w:rsidRPr="00085BB9" w:rsidTr="00BE0E36">
        <w:trPr>
          <w:trHeight w:val="327"/>
        </w:trPr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Toc129861173"/>
            <w:bookmarkStart w:id="14" w:name="_Toc129862241"/>
            <w:bookmarkStart w:id="15" w:name="_Toc147853625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bookmarkEnd w:id="13"/>
            <w:bookmarkEnd w:id="14"/>
            <w:bookmarkEnd w:id="15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Toc129861174"/>
            <w:bookmarkStart w:id="17" w:name="_Toc129862242"/>
            <w:bookmarkStart w:id="18" w:name="_Toc147853626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6"/>
            <w:bookmarkEnd w:id="17"/>
            <w:bookmarkEnd w:id="18"/>
          </w:p>
        </w:tc>
      </w:tr>
      <w:tr w:rsidR="00CC6197" w:rsidRPr="00085BB9" w:rsidTr="00BE0E36">
        <w:trPr>
          <w:trHeight w:val="327"/>
        </w:trPr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Toc129861175"/>
            <w:bookmarkStart w:id="20" w:name="_Toc129862243"/>
            <w:bookmarkStart w:id="21" w:name="_Toc147853627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bookmarkEnd w:id="19"/>
            <w:bookmarkEnd w:id="20"/>
            <w:bookmarkEnd w:id="21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Toc129861176"/>
            <w:bookmarkStart w:id="23" w:name="_Toc129862244"/>
            <w:bookmarkStart w:id="24" w:name="_Toc147853628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22"/>
            <w:bookmarkEnd w:id="23"/>
            <w:bookmarkEnd w:id="24"/>
          </w:p>
        </w:tc>
      </w:tr>
      <w:tr w:rsidR="00CC6197" w:rsidRPr="00085BB9" w:rsidTr="00BE0E36"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129861177"/>
            <w:bookmarkStart w:id="26" w:name="_Toc129862245"/>
            <w:bookmarkStart w:id="27" w:name="_Toc147853629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  <w:bookmarkEnd w:id="25"/>
            <w:bookmarkEnd w:id="26"/>
            <w:bookmarkEnd w:id="27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C6197" w:rsidRPr="00085BB9" w:rsidTr="00BE0E36"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129861178"/>
            <w:bookmarkStart w:id="29" w:name="_Toc129862246"/>
            <w:bookmarkStart w:id="30" w:name="_Toc147853630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bookmarkEnd w:id="28"/>
            <w:bookmarkEnd w:id="29"/>
            <w:bookmarkEnd w:id="30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Toc129861179"/>
            <w:bookmarkStart w:id="32" w:name="_Toc129862247"/>
            <w:bookmarkStart w:id="33" w:name="_Toc147853631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bookmarkEnd w:id="31"/>
            <w:bookmarkEnd w:id="32"/>
            <w:bookmarkEnd w:id="33"/>
          </w:p>
        </w:tc>
      </w:tr>
    </w:tbl>
    <w:p w:rsidR="00910395" w:rsidRPr="00085BB9" w:rsidRDefault="00910395" w:rsidP="00910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395" w:rsidRPr="00085BB9" w:rsidRDefault="00910395" w:rsidP="009103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 xml:space="preserve">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42"/>
      </w:tblGrid>
      <w:tr w:rsidR="00910395" w:rsidRPr="00085BB9" w:rsidTr="00BE0E36"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C6197" w:rsidRPr="00085BB9" w:rsidTr="00BE0E36"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Toc129861182"/>
            <w:bookmarkStart w:id="35" w:name="_Toc129862250"/>
            <w:bookmarkStart w:id="36" w:name="_Toc147853634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ВД 6</w:t>
            </w:r>
            <w:bookmarkEnd w:id="34"/>
            <w:bookmarkEnd w:id="35"/>
            <w:bookmarkEnd w:id="36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разработки и реализации парциальной образовательной программы в области физического развития </w:t>
            </w:r>
          </w:p>
        </w:tc>
      </w:tr>
      <w:tr w:rsidR="00CC6197" w:rsidRPr="00085BB9" w:rsidTr="00F77308"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Toc129861183"/>
            <w:bookmarkStart w:id="38" w:name="_Toc129862251"/>
            <w:bookmarkStart w:id="39" w:name="_Toc147853635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bookmarkEnd w:id="37"/>
            <w:bookmarkEnd w:id="38"/>
            <w:bookmarkEnd w:id="39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Разработка парциальной образовательной программы в области физического развития детей раннего и дошкольного возраста</w:t>
            </w:r>
          </w:p>
        </w:tc>
      </w:tr>
      <w:tr w:rsidR="00CC6197" w:rsidRPr="00085BB9" w:rsidTr="00BE0E36"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Toc129861184"/>
            <w:bookmarkStart w:id="41" w:name="_Toc129862252"/>
            <w:bookmarkStart w:id="42" w:name="_Toc147853636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bookmarkEnd w:id="40"/>
            <w:bookmarkEnd w:id="41"/>
            <w:bookmarkEnd w:id="42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возраста.</w:t>
            </w:r>
          </w:p>
        </w:tc>
      </w:tr>
      <w:tr w:rsidR="00CC6197" w:rsidRPr="00085BB9" w:rsidTr="00BE0E36"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Toc129861185"/>
            <w:bookmarkStart w:id="44" w:name="_Toc129862253"/>
            <w:bookmarkStart w:id="45" w:name="_Toc147853637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6.3</w:t>
            </w:r>
            <w:bookmarkEnd w:id="43"/>
            <w:bookmarkEnd w:id="44"/>
            <w:bookmarkEnd w:id="45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Создавать развивающую предметно-пространственную среду, позволяющую обеспечить физическое развитие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</w:t>
            </w:r>
          </w:p>
        </w:tc>
      </w:tr>
      <w:tr w:rsidR="00CC6197" w:rsidRPr="00085BB9" w:rsidTr="00BE0E36">
        <w:tc>
          <w:tcPr>
            <w:tcW w:w="959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Toc129861186"/>
            <w:bookmarkStart w:id="47" w:name="_Toc129862254"/>
            <w:bookmarkStart w:id="48" w:name="_Toc147853638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  <w:bookmarkEnd w:id="46"/>
            <w:bookmarkEnd w:id="47"/>
            <w:bookmarkEnd w:id="48"/>
          </w:p>
        </w:tc>
        <w:tc>
          <w:tcPr>
            <w:tcW w:w="9242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Проводить занятия по парциальной образовательной программе в области физического развития детей с учетом возрастных, индивидуальных и психофизических особенностей детей раннего и дошкольного возраста</w:t>
            </w:r>
          </w:p>
        </w:tc>
      </w:tr>
    </w:tbl>
    <w:p w:rsidR="00910395" w:rsidRPr="00085BB9" w:rsidRDefault="00910395" w:rsidP="00910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395" w:rsidRPr="00085BB9" w:rsidRDefault="00910395" w:rsidP="009103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CC6197" w:rsidRPr="00085BB9" w:rsidTr="00BE0E36">
        <w:tc>
          <w:tcPr>
            <w:tcW w:w="988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авыки</w:t>
            </w:r>
          </w:p>
        </w:tc>
        <w:tc>
          <w:tcPr>
            <w:tcW w:w="9213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парциальной образовательной программы дошкольного образования в области физического развития детей раннего и дошкольного возраста; 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занятий по физической культуре с учетом возрастных, индивидуальных и психофизических особенностей детей;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определения задач и содержания занятий по физической культуре с учетом принципов физического воспитания, закономерностей формирования двигательных умений и навыков;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проведения занятий по физической культуре в соответствии с требованиями ФГОС ДО и санитарных норм;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подбора, хранения и использования физкультурного оборудования для занятий физической культурой;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оценки уровня физического развития и физической подготовленности детей;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осуществления подготовки и проведения физкультурно-спортивных праздников в дошкольной образовательной организации;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организации активного отдыха детей;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осуществления диагностики физической подготовленности детей;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осуществления педагогического контроля в рамках занятий: оценивание процесса и результата деятельности детей на занятиях;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охраны жизни и здоровья детей, соблюдения санитарно-гигиенических норм, безопасности детей, профилактики травматизма во время занятий физической культурой;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программы обучения двигательному действию в соответствии с возрастом, подготовленностью, индивидуальными особенностями. </w:t>
            </w:r>
          </w:p>
        </w:tc>
      </w:tr>
    </w:tbl>
    <w:p w:rsidR="00346BBF" w:rsidRPr="00C20C45" w:rsidRDefault="00346BBF" w:rsidP="00EF7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C45" w:rsidRPr="00C20C45" w:rsidRDefault="00C20C45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C20C45" w:rsidRPr="00C20C45" w:rsidRDefault="00C20C45" w:rsidP="00C20C4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Всего часов на производственную практику – </w:t>
      </w:r>
      <w:r w:rsidR="00910395">
        <w:rPr>
          <w:rFonts w:ascii="Times New Roman" w:hAnsi="Times New Roman" w:cs="Times New Roman"/>
          <w:sz w:val="24"/>
          <w:szCs w:val="24"/>
        </w:rPr>
        <w:t>10</w:t>
      </w:r>
      <w:r w:rsidRPr="00C20C45">
        <w:rPr>
          <w:rFonts w:ascii="Times New Roman" w:hAnsi="Times New Roman" w:cs="Times New Roman"/>
          <w:sz w:val="24"/>
          <w:szCs w:val="24"/>
        </w:rPr>
        <w:t>2 часа</w:t>
      </w:r>
    </w:p>
    <w:p w:rsidR="008C5EEC" w:rsidRPr="00C20C45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20C45" w:rsidSect="00537B4D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1354"/>
          <w:cols w:space="708"/>
          <w:docGrid w:linePitch="360"/>
        </w:sectPr>
      </w:pPr>
    </w:p>
    <w:p w:rsidR="008C5EEC" w:rsidRPr="00C20C45" w:rsidRDefault="00C20C45" w:rsidP="009B1B8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709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8C5EEC" w:rsidRPr="00C20C45">
        <w:rPr>
          <w:b/>
          <w:caps/>
        </w:rPr>
        <w:t>. СТРУКТУРА и содержание ПРОИЗВОДСТВЕННОЙ ПРАКТИКИ</w:t>
      </w:r>
    </w:p>
    <w:p w:rsidR="008C5EEC" w:rsidRPr="00C20C45" w:rsidRDefault="00C20C45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4677"/>
        <w:gridCol w:w="3826"/>
        <w:gridCol w:w="996"/>
        <w:gridCol w:w="851"/>
        <w:gridCol w:w="850"/>
        <w:gridCol w:w="851"/>
        <w:gridCol w:w="850"/>
      </w:tblGrid>
      <w:tr w:rsidR="00910395" w:rsidRPr="00C20C45" w:rsidTr="00910395">
        <w:tc>
          <w:tcPr>
            <w:tcW w:w="2516" w:type="dxa"/>
            <w:vMerge w:val="restart"/>
          </w:tcPr>
          <w:p w:rsidR="00910395" w:rsidRPr="00C20C45" w:rsidRDefault="00910395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7" w:type="dxa"/>
            <w:vMerge w:val="restart"/>
          </w:tcPr>
          <w:p w:rsidR="00910395" w:rsidRPr="00C20C45" w:rsidRDefault="00910395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826" w:type="dxa"/>
            <w:vMerge w:val="restart"/>
          </w:tcPr>
          <w:p w:rsidR="00910395" w:rsidRPr="00C20C45" w:rsidRDefault="00910395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4398" w:type="dxa"/>
            <w:gridSpan w:val="5"/>
          </w:tcPr>
          <w:p w:rsidR="00910395" w:rsidRPr="00C20C45" w:rsidRDefault="00910395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910395" w:rsidRPr="00C20C45" w:rsidTr="00910395">
        <w:tc>
          <w:tcPr>
            <w:tcW w:w="2516" w:type="dxa"/>
            <w:vMerge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C6197" w:rsidRPr="00C20C45" w:rsidTr="00334CBC">
        <w:tc>
          <w:tcPr>
            <w:tcW w:w="2516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6.1-6.4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01, 02, 04, 05, 08, 09</w:t>
            </w:r>
          </w:p>
        </w:tc>
        <w:tc>
          <w:tcPr>
            <w:tcW w:w="4677" w:type="dxa"/>
          </w:tcPr>
          <w:p w:rsidR="00CC6197" w:rsidRPr="00C20C45" w:rsidRDefault="00CC6197" w:rsidP="00CC61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и реализации парциальной образовательной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в области физического развития</w:t>
            </w:r>
          </w:p>
        </w:tc>
        <w:tc>
          <w:tcPr>
            <w:tcW w:w="3826" w:type="dxa"/>
          </w:tcPr>
          <w:p w:rsidR="00CC6197" w:rsidRPr="00C20C45" w:rsidRDefault="00CC6197" w:rsidP="00CC6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CC6197" w:rsidRPr="00C20C45" w:rsidRDefault="00CC6197" w:rsidP="00CC61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6197" w:rsidRPr="00C20C45" w:rsidRDefault="00CC6197" w:rsidP="00CC61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6197" w:rsidRPr="00C20C45" w:rsidRDefault="00CC6197" w:rsidP="00CC61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6197" w:rsidRPr="00C20C45" w:rsidRDefault="00CC6197" w:rsidP="00CC61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CC6197" w:rsidRPr="00C20C45" w:rsidRDefault="00CC6197" w:rsidP="00CC61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5EEC" w:rsidRPr="00C20C45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20C45" w:rsidRDefault="00C20C45" w:rsidP="008C5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0"/>
        <w:gridCol w:w="993"/>
      </w:tblGrid>
      <w:tr w:rsidR="00910395" w:rsidRPr="00C20C45" w:rsidTr="00910395">
        <w:trPr>
          <w:trHeight w:val="130"/>
        </w:trPr>
        <w:tc>
          <w:tcPr>
            <w:tcW w:w="2835" w:type="dxa"/>
          </w:tcPr>
          <w:p w:rsidR="00910395" w:rsidRPr="00C20C45" w:rsidRDefault="00910395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1340" w:type="dxa"/>
          </w:tcPr>
          <w:p w:rsidR="00910395" w:rsidRPr="00C20C45" w:rsidRDefault="00910395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C20C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910395" w:rsidRPr="00C20C45" w:rsidRDefault="00910395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910395" w:rsidRPr="00C20C45" w:rsidRDefault="00910395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910395" w:rsidRPr="00C20C45" w:rsidTr="00910395">
        <w:trPr>
          <w:trHeight w:val="130"/>
        </w:trPr>
        <w:tc>
          <w:tcPr>
            <w:tcW w:w="14175" w:type="dxa"/>
            <w:gridSpan w:val="2"/>
          </w:tcPr>
          <w:p w:rsidR="00910395" w:rsidRPr="00C20C45" w:rsidRDefault="00910395" w:rsidP="00CC619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ПП.0</w:t>
            </w:r>
            <w:r w:rsidR="00CC61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6197"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и реализации парциальной образовательной</w:t>
            </w:r>
            <w:r w:rsidR="00CC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97" w:rsidRPr="006B455E">
              <w:rPr>
                <w:rFonts w:ascii="Times New Roman" w:hAnsi="Times New Roman" w:cs="Times New Roman"/>
                <w:sz w:val="24"/>
                <w:szCs w:val="24"/>
              </w:rPr>
              <w:t>программы в области физического развития</w:t>
            </w:r>
          </w:p>
        </w:tc>
        <w:tc>
          <w:tcPr>
            <w:tcW w:w="993" w:type="dxa"/>
          </w:tcPr>
          <w:p w:rsidR="00910395" w:rsidRPr="00C20C45" w:rsidRDefault="00910395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CC6197" w:rsidRPr="00C20C45" w:rsidTr="00910395">
        <w:trPr>
          <w:trHeight w:val="130"/>
        </w:trPr>
        <w:tc>
          <w:tcPr>
            <w:tcW w:w="2835" w:type="dxa"/>
          </w:tcPr>
          <w:p w:rsidR="00CC6197" w:rsidRPr="00CC6197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C6197">
              <w:rPr>
                <w:rFonts w:ascii="Times New Roman" w:hAnsi="Times New Roman" w:cs="Times New Roman"/>
                <w:sz w:val="24"/>
                <w:szCs w:val="24"/>
              </w:rPr>
              <w:t xml:space="preserve"> 1. Педагогическая деятельность по разработке и реализации парциальных программ в области физического развития детей раннего и дошкольного возраста</w:t>
            </w:r>
          </w:p>
        </w:tc>
        <w:tc>
          <w:tcPr>
            <w:tcW w:w="11340" w:type="dxa"/>
          </w:tcPr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педагогического контроля в рамках занятий: оценивание процесса и результата деятельности обучающихся на занятиях; 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Осуществление диагностики физической подготовленности обучающихся;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Разработка цели, задач и содержания работы с детьми по результатам педагогической диагностики;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обучения двигательному действию в соответствии с возрастом, подготовленностью, индивидуальными особенностями;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самостоятельное проведение занятий по физической культуре в разных возрастных группах; 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Организация и самостоятельное проведение мероприятий активного отдыха детей дошкольного возраста (досуги, праздники, Дни здоровья и др.);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самостоятельное проведение соревнований детей старшего дошкольного возраста; 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Организация и самостоятельное проведение занятий по физической культуре с использованием современных технологии физического воспитания в разных возрастных группах (применение простейших тренажеров, стретчинг, ритмопластика, фитбол-гимнастика и др.);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физическому воспитанию детей старшего дошкольного возраста с использованием ИКТ наглядности;</w:t>
            </w:r>
          </w:p>
          <w:p w:rsidR="00CC6197" w:rsidRPr="006B455E" w:rsidRDefault="00CC6197" w:rsidP="00CC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создании развивающей предметно-пространственной среды в области физического развития детей раннего и дошкольного возраста, в том в том числе для детей с ограниченными возможностями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здоровья.</w:t>
            </w:r>
          </w:p>
        </w:tc>
        <w:tc>
          <w:tcPr>
            <w:tcW w:w="993" w:type="dxa"/>
          </w:tcPr>
          <w:p w:rsidR="00CC6197" w:rsidRPr="00C20C45" w:rsidRDefault="00CC6197" w:rsidP="00CC6197">
            <w:pPr>
              <w:pStyle w:val="Default"/>
              <w:jc w:val="center"/>
            </w:pPr>
            <w:r>
              <w:lastRenderedPageBreak/>
              <w:t>102</w:t>
            </w:r>
          </w:p>
        </w:tc>
      </w:tr>
      <w:tr w:rsidR="00CC6197" w:rsidRPr="00C20C45" w:rsidTr="00910395">
        <w:trPr>
          <w:trHeight w:val="130"/>
        </w:trPr>
        <w:tc>
          <w:tcPr>
            <w:tcW w:w="2835" w:type="dxa"/>
          </w:tcPr>
          <w:p w:rsidR="00CC6197" w:rsidRPr="00C20C45" w:rsidRDefault="00CC6197" w:rsidP="00CC6197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CC6197" w:rsidRPr="00C20C45" w:rsidRDefault="00CC6197" w:rsidP="00CC619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</w:tcPr>
          <w:p w:rsidR="00CC6197" w:rsidRPr="00C20C45" w:rsidRDefault="00CC6197" w:rsidP="00CC61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CC6197" w:rsidRPr="00C20C45" w:rsidTr="00910395">
        <w:trPr>
          <w:trHeight w:val="130"/>
        </w:trPr>
        <w:tc>
          <w:tcPr>
            <w:tcW w:w="2835" w:type="dxa"/>
          </w:tcPr>
          <w:p w:rsidR="00CC6197" w:rsidRPr="00C20C45" w:rsidRDefault="00CC6197" w:rsidP="00CC6197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CC6197" w:rsidRPr="00C20C45" w:rsidRDefault="00CC6197" w:rsidP="00CC619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валификационный </w:t>
            </w:r>
          </w:p>
        </w:tc>
        <w:tc>
          <w:tcPr>
            <w:tcW w:w="993" w:type="dxa"/>
          </w:tcPr>
          <w:p w:rsidR="00CC6197" w:rsidRPr="00C20C45" w:rsidRDefault="00CC6197" w:rsidP="00CC61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C5EEC" w:rsidRPr="00C20C45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20C45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20C45" w:rsidSect="00C20C45">
          <w:pgSz w:w="16840" w:h="11907" w:orient="landscape"/>
          <w:pgMar w:top="993" w:right="1134" w:bottom="709" w:left="851" w:header="709" w:footer="709" w:gutter="0"/>
          <w:cols w:space="708"/>
          <w:docGrid w:linePitch="360"/>
        </w:sectPr>
      </w:pPr>
    </w:p>
    <w:p w:rsidR="008C5EEC" w:rsidRPr="00C20C45" w:rsidRDefault="00C20C45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C20C45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C20C45" w:rsidRDefault="00C20C45" w:rsidP="00C20C4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C20C45" w:rsidRDefault="009A2806" w:rsidP="00C20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C20C45">
        <w:rPr>
          <w:rFonts w:ascii="Times New Roman" w:hAnsi="Times New Roman" w:cs="Times New Roman"/>
          <w:sz w:val="24"/>
          <w:szCs w:val="24"/>
        </w:rPr>
        <w:t xml:space="preserve"> (</w:t>
      </w:r>
      <w:r w:rsidR="00CB171C" w:rsidRPr="00C20C45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C20C45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7E24BF" w:rsidRPr="00C20C45">
        <w:rPr>
          <w:rFonts w:ascii="Times New Roman" w:hAnsi="Times New Roman" w:cs="Times New Roman"/>
          <w:sz w:val="24"/>
          <w:szCs w:val="24"/>
        </w:rPr>
        <w:t>5</w:t>
      </w:r>
      <w:r w:rsidRPr="00C20C45">
        <w:rPr>
          <w:rFonts w:ascii="Times New Roman" w:hAnsi="Times New Roman" w:cs="Times New Roman"/>
          <w:sz w:val="24"/>
          <w:szCs w:val="24"/>
        </w:rPr>
        <w:t xml:space="preserve"> </w:t>
      </w:r>
      <w:r w:rsidR="007E24BF" w:rsidRPr="00C20C45">
        <w:rPr>
          <w:rFonts w:ascii="Times New Roman" w:hAnsi="Times New Roman" w:cs="Times New Roman"/>
          <w:sz w:val="24"/>
          <w:szCs w:val="24"/>
        </w:rPr>
        <w:t xml:space="preserve">Методическое обеспечение образовательного процесса </w:t>
      </w:r>
      <w:r w:rsidRPr="00C20C45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C20C45" w:rsidRDefault="00CB171C" w:rsidP="00C20C4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C20C45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</w:t>
      </w:r>
      <w:r w:rsidR="007E24BF" w:rsidRPr="00C20C45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C20C45" w:rsidTr="00CB171C">
        <w:tc>
          <w:tcPr>
            <w:tcW w:w="1101" w:type="dxa"/>
          </w:tcPr>
          <w:p w:rsidR="00CB171C" w:rsidRPr="00C20C45" w:rsidRDefault="00CB171C" w:rsidP="00C20C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Управленческая </w:t>
            </w: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общественностью, родителями, учредителями педчасы, производственные совещания, индивидуальная работа с кадрами.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 необходимой офисной мебелью (столы, шкафы для хранения документации, стулья), ноутбук, ксерокс, телефон. 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старшего воспитателя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Развивающая, обучающая 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Библиотека, видеотека, аудиотека для педагогов, консультации, семинары, «круглые столы», педсоветы и т.д.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на втором этаже здания. Кабинет оборудован мебелью, компьютеризирован. В кабинете создана методи</w:t>
            </w:r>
            <w:r w:rsidR="00CC619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 библиотека для педагогов</w:t>
            </w: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разным направлениям в соответствии с образовательной программой МБДОУ. Имеются нормативно –правовые документы, регулирующие образовательный процесс, видеотека.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находится на втором этаже здания. Кабинет оборудован детской мебелью: столы, стулья. Шкаф для хранения ме</w:t>
            </w:r>
            <w:r w:rsidR="00CC6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тодических пособий. В кабинете </w:t>
            </w: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 и др.. Имеется интерактивная доска, ноутбук.</w:t>
            </w:r>
          </w:p>
        </w:tc>
      </w:tr>
      <w:tr w:rsidR="007E24BF" w:rsidRPr="00C20C45" w:rsidTr="00CB171C">
        <w:tc>
          <w:tcPr>
            <w:tcW w:w="10116" w:type="dxa"/>
            <w:gridSpan w:val="4"/>
          </w:tcPr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 помещения оборудованы лампами дневного света.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8C5EEC" w:rsidRPr="00C20C45" w:rsidRDefault="00C20C45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C20C45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C45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C6197" w:rsidRPr="00C92733" w:rsidRDefault="00CC6197" w:rsidP="00CC619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92733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:rsidR="00CC6197" w:rsidRDefault="00CC6197" w:rsidP="00CC6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Завьялова, Т. П.  Теория и методика физического воспитания и развитие ребенка дошкольного возраста : учебное пособие для среднего профессионального образования / Т. П. Завьялова, И. В. Стародубцева. — 2-е изд., стер. — Москва : Издательство Юрайт, 2023. — 350 с. — (Профессиональное образование). — ISBN 978-5-534-11219-1. — Текст : электронный // Образовательная платформа Юрайт [сайт]. — URL: https://urait.ru/bcode/518206 Рубанович, В. Б.  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2023. — 253 с. — (Профессиональное образование). — ISBN 978-5-534-11150-7. — Текст : электронный // Образовательная платформа Юрайт [сайт]. — URL: https://urait.ru/bcode/518234 Гурьев, С. В. Физическое воспитание детей дошкольного и младшего школьного возраста : учебно-методическое пособие / С. В. Гурьев. — Москва : ИНФРА-М, 2020. — 218 с. — (Среднее профессиональное образование). - ISBN 978-5-16-014873-1. - Текст : электронный. - URL: https://znanium.com/catalog/product/1009496 (дата обращения: 19.06.2022). Виленская, Т. Е.  Оздоровительные технологии физического воспитания детей младшего школьного возраста : учебное пособие / Т. Е. Виленская. — 2-е изд., испр. и доп. — Москва : Издательство Юрайт, 2023. — 285 с. — (Высшее образование). — ISBN 978-5-534-08305-7. — Текст : электронный // Образовательная платформа Юрайт [сайт]. — URL: </w:t>
      </w:r>
      <w:hyperlink r:id="rId10" w:history="1">
        <w:r w:rsidRPr="00C0627C">
          <w:rPr>
            <w:rStyle w:val="a7"/>
            <w:rFonts w:ascii="Times New Roman" w:hAnsi="Times New Roman" w:cs="Times New Roman"/>
          </w:rPr>
          <w:t>https://urait.ru/bcode/514694</w:t>
        </w:r>
      </w:hyperlink>
      <w:r w:rsidRPr="006B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197" w:rsidRPr="006B455E" w:rsidRDefault="00CC6197" w:rsidP="00CC6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Теоретические и методические основы физического воспитания и развития детей раннего и дошкольного возраста : учебник для студ. учреждений сред.проф.образования / [Филиппова С.О., Каминский О.А., Лукина Г. Г. И др.]; под ред. С.О. Филипповой. – 8-е изд., стер. – М.: Издательский центр «Академия», 2019. – 320 с.</w:t>
      </w:r>
    </w:p>
    <w:p w:rsidR="00CC6197" w:rsidRPr="00C92733" w:rsidRDefault="00CC6197" w:rsidP="00CC619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92733">
        <w:rPr>
          <w:rFonts w:ascii="Times New Roman" w:hAnsi="Times New Roman" w:cs="Times New Roman"/>
          <w:b/>
          <w:sz w:val="24"/>
          <w:szCs w:val="24"/>
        </w:rPr>
        <w:t xml:space="preserve">3.2.2. Дополнительные источники </w:t>
      </w:r>
    </w:p>
    <w:p w:rsidR="00CC6197" w:rsidRPr="006B455E" w:rsidRDefault="00CC6197" w:rsidP="00CC6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РФ»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30384).</w:t>
      </w:r>
    </w:p>
    <w:p w:rsidR="00CC6197" w:rsidRPr="006B455E" w:rsidRDefault="00CC6197" w:rsidP="00CC6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дошкольного образования : утвержден приказом Министерства образования и науки Российской Федерации от 17 октября 2013 г. № 1155. – Москва : Центр педагогического образования, 2014. – 32 с.</w:t>
      </w:r>
    </w:p>
    <w:p w:rsidR="00CC6197" w:rsidRPr="006B455E" w:rsidRDefault="00CC6197" w:rsidP="00CC6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3. Алхасов, Д. С.  Теория и история физической культуры и спорта : учебник и практикум для среднего профессионального образования / Д. С. Алхасов. — Москва : Издательство Юрайт, 2021. — 191 с. — (Профессиональное образование). — ISBN 978-5-534-15186-2. — Текст : электронный // Образовательная платформа Юрайт [сайт]. — URL: </w:t>
      </w:r>
      <w:hyperlink r:id="rId11" w:history="1">
        <w:r w:rsidRPr="006B455E">
          <w:rPr>
            <w:rFonts w:ascii="Times New Roman" w:hAnsi="Times New Roman" w:cs="Times New Roman"/>
            <w:sz w:val="24"/>
            <w:szCs w:val="24"/>
          </w:rPr>
          <w:t>https://urait.ru/bcode/487793</w:t>
        </w:r>
      </w:hyperlink>
    </w:p>
    <w:p w:rsidR="00CC6197" w:rsidRPr="006B455E" w:rsidRDefault="00CC6197" w:rsidP="00CC6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4. Бегидова, Т. П.  Теория и организация адаптивной физической культуры : учебное пособие для среднего профессионального образования / Т. П. Бегидова. — 2-е изд., испр. и доп. — Москва : Издательство Юрайт, 2021. — 191 с. — (Профессиональное образование). — </w:t>
      </w:r>
      <w:r w:rsidRPr="006B455E">
        <w:rPr>
          <w:rFonts w:ascii="Times New Roman" w:hAnsi="Times New Roman" w:cs="Times New Roman"/>
          <w:sz w:val="24"/>
          <w:szCs w:val="24"/>
        </w:rPr>
        <w:lastRenderedPageBreak/>
        <w:t>ISBN 978-5-534-07862-6. — Текст : электронный // Образовательная платформа Юрайт [сайт]. — URL: </w:t>
      </w:r>
      <w:hyperlink r:id="rId12" w:tgtFrame="_blank" w:history="1">
        <w:r w:rsidRPr="006B455E">
          <w:rPr>
            <w:rFonts w:ascii="Times New Roman" w:hAnsi="Times New Roman" w:cs="Times New Roman"/>
            <w:sz w:val="24"/>
            <w:szCs w:val="24"/>
          </w:rPr>
          <w:t>https://urait.ru/bcode/473042</w:t>
        </w:r>
      </w:hyperlink>
      <w:r w:rsidRPr="006B455E">
        <w:rPr>
          <w:rFonts w:ascii="Times New Roman" w:hAnsi="Times New Roman" w:cs="Times New Roman"/>
          <w:sz w:val="24"/>
          <w:szCs w:val="24"/>
        </w:rPr>
        <w:t> </w:t>
      </w:r>
    </w:p>
    <w:p w:rsidR="00CC6197" w:rsidRPr="006B455E" w:rsidRDefault="00CC6197" w:rsidP="00CC6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5. Никитушкин, В. Г.  Теория и методика физического воспитания. Оздоровительные технологии : учебное пособие для среднего профессионального образования / В. Г. Никитушкин, Н. Н. Чесноков, Е. Н. Чернышева. — 2-е изд., испр. и доп. — Москва : Издательство Юрайт, 2021. — 246 с. — (Профессиональное образование). — ISBN 978-5-534-08021-6. — Текст : электронный // Образовательная платформа Юрайт [сайт]. — URL: </w:t>
      </w:r>
      <w:hyperlink r:id="rId13" w:history="1">
        <w:r w:rsidRPr="006B455E">
          <w:rPr>
            <w:rFonts w:ascii="Times New Roman" w:hAnsi="Times New Roman" w:cs="Times New Roman"/>
            <w:sz w:val="24"/>
            <w:szCs w:val="24"/>
          </w:rPr>
          <w:t>https://urait.ru/bcode/472705</w:t>
        </w:r>
      </w:hyperlink>
      <w:r w:rsidRPr="006B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197" w:rsidRPr="006B455E" w:rsidRDefault="00CC6197" w:rsidP="00CC6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6. Туревский, И. М.  Физическая подготовка: сдача нормативов комплекса ГТО : учебное пособие для среднего профессионального образования / И. М. Туревский, В. Н. Бородаенко, Л. В. Тарасенко. — 2-е изд. — Москва : Издательство Юрайт, 2021. — 148 с. — (Профессиональное образование). — ISBN 978-5-534-11519-2. — Текст : электронный // Образовательная платформа Юрайт [сайт]. — URL: </w:t>
      </w:r>
      <w:hyperlink r:id="rId14" w:tgtFrame="_blank" w:history="1">
        <w:r w:rsidRPr="006B455E">
          <w:rPr>
            <w:rFonts w:ascii="Times New Roman" w:hAnsi="Times New Roman" w:cs="Times New Roman"/>
            <w:sz w:val="24"/>
            <w:szCs w:val="24"/>
          </w:rPr>
          <w:t>https://urait.ru/bcode/476074</w:t>
        </w:r>
      </w:hyperlink>
      <w:r w:rsidRPr="006B455E">
        <w:rPr>
          <w:rFonts w:ascii="Times New Roman" w:hAnsi="Times New Roman" w:cs="Times New Roman"/>
          <w:sz w:val="24"/>
          <w:szCs w:val="24"/>
        </w:rPr>
        <w:t xml:space="preserve"> 7. Физическая культура : учебное пособие для среднего профессионального образования / Е. В. Конеева [и др.] ; под редакцией Е. В. Конеевой. — 2-е изд., перераб. и доп. — Москва : Издательство Юрайт, 2021. — 599 с. — (Профессиональное образование). — ISBN 978-5-534-13554-1. — Текст : электронный // Образовательная платформа Юрайт [сайт]. — URL: https://urait.ru/bcode/475342 </w:t>
      </w:r>
    </w:p>
    <w:p w:rsidR="004577E6" w:rsidRPr="001040D0" w:rsidRDefault="004577E6" w:rsidP="004577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 xml:space="preserve">3.2.3. Дополнительные источники 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Бабынина, Т.Ф., Диалог с родителями. Методический аспект взаимодействия детского сада и семьи. ФГОС ДО / Т. Ф. Бабынина, В. Э. Головенко., Л. В. Гильманова. – М. : Сфера, 2016. – 128 с. – (Управление детским садом). - ISBN: 978-5-9949-1351-2.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Зверева, О. Л. Общение педагога с родителями в ДОО. Методические рекомендации. ФГОС ДО / О. Л. Зверева, Т. В. Кротова. – М. : Сфера, 2019. – 112 с. – (Управление ДОУ). - ISBN: 9785994922613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Куликова, Т.А. Семейная педагогика [Текст]: учебник / Т.А. Куликова. – М.: Издательский центр «Академия», 2019. – 232 с. ISBN : 978-5 -4468-7766-9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Михайлова-Свирская, Л. В. Работа с родителями. Пособие для педагогов ДОО. ФГОС / Л. В. Михайлова-Свирская. – М. : Просвещение, 2018. -128 с. – (Работаем по ФГОС дошкольного образования). - ISBN: 978-5-09-032968-2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Современные формы вовлечения родителей в образовательный процесс ДОО: мастер-классы, проекты, целевые прогулки, спортивные праздники, развлечения, дистанционные проекты, электронная газета: методическое пособие /под ред. В.А. Деркунской. – СПб: ООО «Издательство «ДЕТСТВО-ПРЕСС», 2018. – 224 с. (Методический комплект программы «Детство»).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Семейный кодек РФ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Навигатор образовательных программ дошкольного образования [Электронный ресурс]. URL: </w:t>
      </w:r>
      <w:hyperlink r:id="rId15" w:anchor="kompleksniye_programmi" w:history="1">
        <w:r w:rsidRPr="00085BB9">
          <w:rPr>
            <w:rFonts w:ascii="Times New Roman" w:hAnsi="Times New Roman" w:cs="Times New Roman"/>
            <w:sz w:val="24"/>
            <w:szCs w:val="24"/>
          </w:rPr>
          <w:t>https://firo.ranepa.ru/navigator-programm-do#kompleksniye_programmi</w:t>
        </w:r>
      </w:hyperlink>
    </w:p>
    <w:p w:rsidR="008C5EEC" w:rsidRPr="00C20C45" w:rsidRDefault="00C20C45" w:rsidP="00C20C4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2E6D7F" w:rsidRPr="00C20C45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20C45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2E6D7F" w:rsidRPr="00C20C45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C20C4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20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>практики студенты ежедневно посещают техникум и закрепленную группу по разработанной программе практики. 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2E6D7F" w:rsidRPr="00C20C45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экзамену.</w:t>
      </w:r>
    </w:p>
    <w:p w:rsidR="002E6D7F" w:rsidRPr="00C20C45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8C5EEC" w:rsidRPr="00C20C45" w:rsidRDefault="00C20C45" w:rsidP="00C20C45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3</w:t>
      </w:r>
      <w:r w:rsidR="008C5EEC" w:rsidRPr="00C20C45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C20C45" w:rsidRDefault="008C5EEC" w:rsidP="008C5EE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C20C45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C20C45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C20C45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Default="00C20C45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p w:rsidR="00CC6197" w:rsidRDefault="00CC6197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5348"/>
        <w:gridCol w:w="2100"/>
      </w:tblGrid>
      <w:tr w:rsidR="00CC6197" w:rsidRPr="006B455E" w:rsidTr="00BE0E36">
        <w:tc>
          <w:tcPr>
            <w:tcW w:w="2645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 и ОК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100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6.1. Разработка парциальной образовательной программы в области физического развития детей раннего и дошкольного возраста.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алгоритма при анализе парциальных программ в области физического развития детей раннего и дошкольного возраста; 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в области физического развития детей раннего и дошкольного возраста разработана в соответствии со структурой (целевой, содержательный, организационный разделы);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содержание парциальной программы в области физического развития детей раннего и дошкольного возраста разработано с учётом возрастных, индивидуальных и психофизических особенностей обучающихся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6.2. 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возраста.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программа обучения двигательному действию разработана в соответствии с предложенной структурой, принципами физического воспитания, закономерностями формирования двигательных умений и навыков;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цели, задач занятий принципам физического воспитания, закономерностям формирования двигательных умений и навыков;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цели, задач форм физической активности детей, активного отдыха и физкультурно-спортивных праздников принципам физического воспитания, закономерностям формирования двигательных умений и навыков;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форм физической активности разработаны в соответствии с предложенной структурой (тема, цель, задачи, этапы проведения, методы и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организации)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производственной практике;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6.3. Создавать развивающую предметно-пространственную среду, позволяющую обеспечить физическое развитие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подбор и использование физкультурного оборудования в соответствии с целями, задачами и содержанием занятий по физической культуре;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подбор и использование физкультурного оборудования с учетом индивидуальных особенностей детей, в том числе детей с ограниченными возможностями здоровья;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комплексов упражнений специальной физической подготовки в соответствии с возрастом, подготовленностью, индивидуальными особенностями детей дошкольного возраста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6.4. Проводить занятия по парциальной образовательной программе в области физического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занятий принципам физического воспитания, закономерностям формирования двигательных умений и навыков;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выбор эффективных методов и приемов для реализации поставленных целей и задач с учётом возрастных, индивидуальных и психофизических особенностей детей;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выбор форм физической активности соответствует реализации задач физического развития детей дошкольного возраста с учётом возрастных, индивидуальных и психофизических особенностей детей; 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реализованных методов и приёмов возрастным, индивидуальным и психофизическим особенностям детей;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проведения занятий по физической культуре требованиям ФГОС ДО и санитарно-гигиеническим нормам;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жизни и здоровья детей, безопасности детей, профилактики травматизма во время занятий физической культурой;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выбор эффективных технологий физического воспитания (применение простейших тренажеров, игровой стретчинг, ритмопластика, фитбол-гимнастика и др.) осуществлен с учётом возраста, подготовленности, индивидуальных и психофизических особенностей детей;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выбор разнообразных способов организации детей при выполнении физических упражнений с целью регулирования общей и моторной плотности занятия;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с детьми выбранной организационной форме;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занятий по физической культуре;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технологических карт занятий по физической культуре;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контроля в процессе физкультурно-оздоровительной работы с детьми раннего и дошкольного возраста;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выбор соответствующих контрольных упражнений и тестов для оценки уровня физической подготовленности детей дошкольного возраста;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осуществление диагностики физической подготовленности обучающихся в соответствии с методическими требованиями.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производственной практике;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применять актуальные методы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в процессе выполнения практических работ;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практике.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определять задачи для поиска информации,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перечень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в процессе выполнения практических работ;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практике.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ОК 04. Эффективно взаимодействовать и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коллективе и команде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определять актуальность нормативно-правовой документации в профессиональной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содержание актуальной нормативно-правовой документации; современную научную и профессиональную терминологию;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оценка в процессе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практических работ;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практике.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в процессе выполнения практических работ;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</w:t>
            </w: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48" w:type="dxa"/>
            <w:tcBorders>
              <w:right w:val="single" w:sz="4" w:space="0" w:color="auto"/>
            </w:tcBorders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специальности.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перенапряжения.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97" w:rsidRPr="006B455E" w:rsidTr="00BE0E36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ОК.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348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действия (текущие и планируемые); писать простые связные сообщения на знакомые или интересующие профессиональные 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2100" w:type="dxa"/>
            <w:shd w:val="clear" w:color="auto" w:fill="auto"/>
          </w:tcPr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в процессе выполнения практических работ</w:t>
            </w:r>
          </w:p>
          <w:p w:rsidR="00CC6197" w:rsidRPr="006B455E" w:rsidRDefault="00CC6197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проведения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на производственной практике</w:t>
            </w:r>
          </w:p>
        </w:tc>
      </w:tr>
    </w:tbl>
    <w:p w:rsidR="00046565" w:rsidRPr="00C20C45" w:rsidRDefault="00046565" w:rsidP="004577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C20C45" w:rsidRDefault="00C20C45" w:rsidP="00C20C4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20C45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E20582" w:rsidRPr="00C20C45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C20C45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C20C45">
        <w:rPr>
          <w:spacing w:val="-2"/>
        </w:rPr>
        <w:t>ПМ.0</w:t>
      </w:r>
      <w:r w:rsidR="00CC6197">
        <w:rPr>
          <w:spacing w:val="-2"/>
        </w:rPr>
        <w:t>6</w:t>
      </w:r>
      <w:r w:rsidRPr="00C20C45">
        <w:rPr>
          <w:spacing w:val="-2"/>
        </w:rPr>
        <w:t xml:space="preserve"> </w:t>
      </w:r>
      <w:r w:rsidRPr="00C20C45">
        <w:t>для специальности 44.02.01 Дошкольное образование.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4577E6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C20C45">
        <w:rPr>
          <w:rFonts w:ascii="Times New Roman" w:hAnsi="Times New Roman" w:cs="Times New Roman"/>
          <w:sz w:val="24"/>
          <w:szCs w:val="24"/>
        </w:rPr>
        <w:t xml:space="preserve">Д </w:t>
      </w:r>
      <w:r w:rsidR="00CC6197" w:rsidRPr="006B455E">
        <w:rPr>
          <w:rFonts w:ascii="Times New Roman" w:hAnsi="Times New Roman" w:cs="Times New Roman"/>
          <w:sz w:val="24"/>
          <w:szCs w:val="24"/>
        </w:rPr>
        <w:t xml:space="preserve">Организация процесса разработки и реализации парциальной образовательной программы в области физического развития </w:t>
      </w:r>
      <w:r w:rsidRPr="00C20C45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4577E6">
        <w:rPr>
          <w:rFonts w:ascii="Times New Roman" w:hAnsi="Times New Roman" w:cs="Times New Roman"/>
          <w:sz w:val="24"/>
          <w:szCs w:val="24"/>
        </w:rPr>
        <w:t>О</w:t>
      </w:r>
      <w:r w:rsidR="003309DF" w:rsidRPr="00C20C45">
        <w:rPr>
          <w:rFonts w:ascii="Times New Roman" w:hAnsi="Times New Roman" w:cs="Times New Roman"/>
          <w:sz w:val="24"/>
          <w:szCs w:val="24"/>
        </w:rPr>
        <w:t xml:space="preserve">ОП </w:t>
      </w:r>
      <w:r w:rsidRPr="00C20C45">
        <w:rPr>
          <w:rFonts w:ascii="Times New Roman" w:hAnsi="Times New Roman" w:cs="Times New Roman"/>
          <w:sz w:val="24"/>
          <w:szCs w:val="24"/>
        </w:rPr>
        <w:t>в целом.</w:t>
      </w:r>
    </w:p>
    <w:p w:rsidR="00E20582" w:rsidRPr="00C20C45" w:rsidRDefault="00C20C45" w:rsidP="00C20C4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20C45">
        <w:rPr>
          <w:rFonts w:ascii="Times New Roman" w:hAnsi="Times New Roman" w:cs="Times New Roman"/>
          <w:b/>
          <w:sz w:val="24"/>
          <w:szCs w:val="24"/>
        </w:rPr>
        <w:t xml:space="preserve">.1. Оценочные материалы для проведения промежуточной аттестации </w:t>
      </w:r>
    </w:p>
    <w:p w:rsidR="00E20582" w:rsidRPr="00C20C45" w:rsidRDefault="00E20582" w:rsidP="00E205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</w:t>
      </w:r>
      <w:r w:rsidR="004577E6">
        <w:rPr>
          <w:rFonts w:ascii="Times New Roman" w:hAnsi="Times New Roman" w:cs="Times New Roman"/>
          <w:sz w:val="24"/>
          <w:szCs w:val="24"/>
        </w:rPr>
        <w:t>е</w:t>
      </w:r>
      <w:r w:rsidRPr="00C20C45">
        <w:rPr>
          <w:rFonts w:ascii="Times New Roman" w:hAnsi="Times New Roman" w:cs="Times New Roman"/>
          <w:sz w:val="24"/>
          <w:szCs w:val="24"/>
        </w:rPr>
        <w:t>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C20C45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C20C45">
        <w:rPr>
          <w:rFonts w:ascii="Times New Roman" w:hAnsi="Times New Roman" w:cs="Times New Roman"/>
          <w:sz w:val="24"/>
          <w:szCs w:val="24"/>
        </w:rPr>
        <w:t>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309DF" w:rsidRPr="00C20C45" w:rsidRDefault="00E20582" w:rsidP="003309DF">
      <w:pPr>
        <w:pStyle w:val="Default"/>
        <w:ind w:firstLine="709"/>
        <w:jc w:val="both"/>
      </w:pPr>
      <w:r w:rsidRPr="00C20C45">
        <w:rPr>
          <w:rFonts w:eastAsia="Times New Roman"/>
        </w:rPr>
        <w:t>4. Методические материалы (документация)</w:t>
      </w:r>
      <w:r w:rsidR="003309DF" w:rsidRPr="00C20C45">
        <w:rPr>
          <w:rFonts w:eastAsia="Times New Roman"/>
        </w:rPr>
        <w:t>:</w:t>
      </w:r>
      <w:r w:rsidR="003309DF" w:rsidRPr="00C20C45">
        <w:t xml:space="preserve"> </w:t>
      </w:r>
    </w:p>
    <w:sectPr w:rsidR="003309DF" w:rsidRPr="00C20C45" w:rsidSect="00A1409E">
      <w:headerReference w:type="default" r:id="rId16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0F" w:rsidRDefault="00FE450F" w:rsidP="008C5EEC">
      <w:pPr>
        <w:spacing w:after="0" w:line="240" w:lineRule="auto"/>
      </w:pPr>
      <w:r>
        <w:separator/>
      </w:r>
    </w:p>
  </w:endnote>
  <w:endnote w:type="continuationSeparator" w:id="0">
    <w:p w:rsidR="00FE450F" w:rsidRDefault="00FE450F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00" w:rsidRDefault="002B2235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EF7300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F7300" w:rsidRDefault="00EF7300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EF7300" w:rsidRDefault="00F34EDF" w:rsidP="0091039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B4D">
          <w:rPr>
            <w:noProof/>
          </w:rPr>
          <w:t>1354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51"/>
      <w:docPartObj>
        <w:docPartGallery w:val="Page Numbers (Bottom of Page)"/>
        <w:docPartUnique/>
      </w:docPartObj>
    </w:sdtPr>
    <w:sdtEndPr/>
    <w:sdtContent>
      <w:p w:rsidR="00D30BCD" w:rsidRDefault="00F34ED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BCD" w:rsidRDefault="00D30B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0F" w:rsidRDefault="00FE450F" w:rsidP="008C5EEC">
      <w:pPr>
        <w:spacing w:after="0" w:line="240" w:lineRule="auto"/>
      </w:pPr>
      <w:r>
        <w:separator/>
      </w:r>
    </w:p>
  </w:footnote>
  <w:footnote w:type="continuationSeparator" w:id="0">
    <w:p w:rsidR="00FE450F" w:rsidRDefault="00FE450F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00" w:rsidRDefault="00EF7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5FE9"/>
    <w:multiLevelType w:val="multilevel"/>
    <w:tmpl w:val="5606A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038"/>
    <w:multiLevelType w:val="hybridMultilevel"/>
    <w:tmpl w:val="BCA2425E"/>
    <w:lvl w:ilvl="0" w:tplc="591AA6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  <w:num w:numId="13">
    <w:abstractNumId w:val="14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46565"/>
    <w:rsid w:val="00061328"/>
    <w:rsid w:val="000A2ADA"/>
    <w:rsid w:val="00132FFE"/>
    <w:rsid w:val="001666EA"/>
    <w:rsid w:val="001A7542"/>
    <w:rsid w:val="001C5D8B"/>
    <w:rsid w:val="001D0F82"/>
    <w:rsid w:val="00202050"/>
    <w:rsid w:val="00230C36"/>
    <w:rsid w:val="002B2235"/>
    <w:rsid w:val="002E6D7F"/>
    <w:rsid w:val="003309DF"/>
    <w:rsid w:val="003352A2"/>
    <w:rsid w:val="00346BBF"/>
    <w:rsid w:val="00417C04"/>
    <w:rsid w:val="004577E6"/>
    <w:rsid w:val="0046639D"/>
    <w:rsid w:val="004C695D"/>
    <w:rsid w:val="00537B4D"/>
    <w:rsid w:val="00546C84"/>
    <w:rsid w:val="005473A5"/>
    <w:rsid w:val="005B17A4"/>
    <w:rsid w:val="0065281F"/>
    <w:rsid w:val="0072588A"/>
    <w:rsid w:val="0076414A"/>
    <w:rsid w:val="007930B0"/>
    <w:rsid w:val="007C274F"/>
    <w:rsid w:val="007C55BF"/>
    <w:rsid w:val="007E24BF"/>
    <w:rsid w:val="007F3A29"/>
    <w:rsid w:val="008C5EEC"/>
    <w:rsid w:val="009029EB"/>
    <w:rsid w:val="00910395"/>
    <w:rsid w:val="009972DD"/>
    <w:rsid w:val="009A2806"/>
    <w:rsid w:val="009B1B8C"/>
    <w:rsid w:val="009B3356"/>
    <w:rsid w:val="009F02C7"/>
    <w:rsid w:val="00A1409E"/>
    <w:rsid w:val="00A453BF"/>
    <w:rsid w:val="00B37E06"/>
    <w:rsid w:val="00B652F0"/>
    <w:rsid w:val="00B7272D"/>
    <w:rsid w:val="00B85D13"/>
    <w:rsid w:val="00BB79C8"/>
    <w:rsid w:val="00BC3D31"/>
    <w:rsid w:val="00C20C45"/>
    <w:rsid w:val="00CB171C"/>
    <w:rsid w:val="00CC6197"/>
    <w:rsid w:val="00D103DD"/>
    <w:rsid w:val="00D30BCD"/>
    <w:rsid w:val="00DA1135"/>
    <w:rsid w:val="00E20582"/>
    <w:rsid w:val="00EC6E93"/>
    <w:rsid w:val="00EF05F6"/>
    <w:rsid w:val="00EF7300"/>
    <w:rsid w:val="00F20301"/>
    <w:rsid w:val="00F34EDF"/>
    <w:rsid w:val="00F829EC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4CBCC-0B36-4D9F-8070-FC2DBE2D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mall1">
    <w:name w:val="small1"/>
    <w:basedOn w:val="a0"/>
    <w:rsid w:val="001666EA"/>
  </w:style>
  <w:style w:type="character" w:customStyle="1" w:styleId="a4">
    <w:name w:val="Без интервала Знак"/>
    <w:basedOn w:val="a0"/>
    <w:link w:val="a3"/>
    <w:uiPriority w:val="1"/>
    <w:rsid w:val="00C2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727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7304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877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ro.ranepa.ru/navigator-programm-do" TargetMode="External"/><Relationship Id="rId10" Type="http://schemas.openxmlformats.org/officeDocument/2006/relationships/hyperlink" Target="https://urait.ru/bcode/51469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6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4737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20</cp:revision>
  <cp:lastPrinted>2019-01-25T06:56:00Z</cp:lastPrinted>
  <dcterms:created xsi:type="dcterms:W3CDTF">2018-04-25T01:07:00Z</dcterms:created>
  <dcterms:modified xsi:type="dcterms:W3CDTF">2024-06-20T06:33:00Z</dcterms:modified>
</cp:coreProperties>
</file>