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1E9" w:rsidRPr="004A53E4" w:rsidRDefault="004A53E4" w:rsidP="00ED31E9">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Приложение 2</w:t>
      </w:r>
      <w:r w:rsidR="000C58EA">
        <w:rPr>
          <w:rFonts w:ascii="Times New Roman" w:hAnsi="Times New Roman" w:cs="Times New Roman"/>
          <w:sz w:val="24"/>
          <w:szCs w:val="24"/>
        </w:rPr>
        <w:t>.5.3</w:t>
      </w:r>
    </w:p>
    <w:p w:rsidR="00ED31E9" w:rsidRPr="004A53E4" w:rsidRDefault="00EB221E" w:rsidP="00ED31E9">
      <w:pPr>
        <w:spacing w:after="0" w:line="276" w:lineRule="auto"/>
        <w:jc w:val="right"/>
        <w:rPr>
          <w:rFonts w:ascii="Times New Roman" w:hAnsi="Times New Roman" w:cs="Times New Roman"/>
          <w:sz w:val="24"/>
          <w:szCs w:val="24"/>
        </w:rPr>
      </w:pPr>
      <w:r w:rsidRPr="004A53E4">
        <w:rPr>
          <w:rFonts w:ascii="Times New Roman" w:hAnsi="Times New Roman" w:cs="Times New Roman"/>
          <w:sz w:val="24"/>
          <w:szCs w:val="24"/>
        </w:rPr>
        <w:t>к</w:t>
      </w:r>
      <w:r w:rsidR="00ED31E9" w:rsidRPr="004A53E4">
        <w:rPr>
          <w:rFonts w:ascii="Times New Roman" w:hAnsi="Times New Roman" w:cs="Times New Roman"/>
          <w:sz w:val="24"/>
          <w:szCs w:val="24"/>
        </w:rPr>
        <w:t xml:space="preserve"> ОПОП ППССЗ</w:t>
      </w:r>
    </w:p>
    <w:p w:rsidR="009B363C" w:rsidRPr="009B363C" w:rsidRDefault="009B363C" w:rsidP="009B363C">
      <w:pPr>
        <w:spacing w:after="0" w:line="276" w:lineRule="auto"/>
        <w:jc w:val="right"/>
        <w:rPr>
          <w:rFonts w:ascii="Times New Roman" w:eastAsia="Times New Roman" w:hAnsi="Times New Roman" w:cs="Times New Roman"/>
          <w:bCs/>
          <w:iCs/>
          <w:sz w:val="24"/>
          <w:szCs w:val="24"/>
          <w:lang w:eastAsia="ru-RU"/>
        </w:rPr>
      </w:pPr>
      <w:r w:rsidRPr="009B363C">
        <w:rPr>
          <w:rFonts w:ascii="Times New Roman" w:eastAsia="Times New Roman" w:hAnsi="Times New Roman" w:cs="Times New Roman"/>
          <w:bCs/>
          <w:iCs/>
          <w:sz w:val="24"/>
          <w:szCs w:val="24"/>
          <w:lang w:eastAsia="ru-RU"/>
        </w:rPr>
        <w:t>38.02.01 Экономика и бухгалтерский учет (по отраслям)</w:t>
      </w:r>
    </w:p>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Министерство образования и науки Хабаровского края</w:t>
      </w:r>
    </w:p>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Краевое государственное бюджетное профессиональное образовательное учреждение</w:t>
      </w:r>
    </w:p>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«Хорский агропромышленный техникум»</w:t>
      </w:r>
    </w:p>
    <w:p w:rsidR="004A53E4" w:rsidRPr="004A53E4" w:rsidRDefault="004A53E4" w:rsidP="004A53E4">
      <w:pPr>
        <w:pStyle w:val="af8"/>
        <w:ind w:left="5664"/>
        <w:rPr>
          <w:rFonts w:ascii="Times New Roman" w:hAnsi="Times New Roman"/>
          <w:sz w:val="24"/>
          <w:szCs w:val="24"/>
        </w:rPr>
      </w:pPr>
    </w:p>
    <w:p w:rsidR="00ED31E9" w:rsidRDefault="00ED31E9" w:rsidP="00ED31E9">
      <w:pPr>
        <w:spacing w:after="0" w:line="276" w:lineRule="auto"/>
        <w:jc w:val="center"/>
        <w:rPr>
          <w:rFonts w:ascii="Times New Roman" w:hAnsi="Times New Roman" w:cs="Times New Roman"/>
          <w:sz w:val="24"/>
          <w:szCs w:val="24"/>
        </w:rPr>
      </w:pPr>
    </w:p>
    <w:p w:rsidR="00142AE5" w:rsidRDefault="00142AE5" w:rsidP="00ED31E9">
      <w:pPr>
        <w:spacing w:after="0" w:line="276" w:lineRule="auto"/>
        <w:jc w:val="center"/>
        <w:rPr>
          <w:rFonts w:ascii="Times New Roman" w:hAnsi="Times New Roman" w:cs="Times New Roman"/>
          <w:sz w:val="24"/>
          <w:szCs w:val="24"/>
        </w:rPr>
      </w:pPr>
    </w:p>
    <w:p w:rsidR="00142AE5" w:rsidRDefault="00142AE5" w:rsidP="00ED31E9">
      <w:pPr>
        <w:spacing w:after="0" w:line="276" w:lineRule="auto"/>
        <w:jc w:val="center"/>
        <w:rPr>
          <w:rFonts w:ascii="Times New Roman" w:hAnsi="Times New Roman" w:cs="Times New Roman"/>
          <w:sz w:val="24"/>
          <w:szCs w:val="24"/>
        </w:rPr>
      </w:pPr>
    </w:p>
    <w:p w:rsidR="00142AE5" w:rsidRPr="004A53E4" w:rsidRDefault="00142AE5" w:rsidP="00ED31E9">
      <w:pPr>
        <w:spacing w:after="0" w:line="276" w:lineRule="auto"/>
        <w:jc w:val="center"/>
        <w:rPr>
          <w:rFonts w:ascii="Times New Roman" w:hAnsi="Times New Roman" w:cs="Times New Roman"/>
          <w:sz w:val="24"/>
          <w:szCs w:val="24"/>
        </w:rPr>
      </w:pPr>
    </w:p>
    <w:p w:rsidR="00ED31E9" w:rsidRPr="004A53E4" w:rsidRDefault="00ED31E9" w:rsidP="00ED31E9">
      <w:pPr>
        <w:spacing w:after="0" w:line="276" w:lineRule="auto"/>
        <w:jc w:val="center"/>
        <w:rPr>
          <w:rFonts w:ascii="Times New Roman" w:hAnsi="Times New Roman" w:cs="Times New Roman"/>
          <w:b/>
          <w:sz w:val="24"/>
          <w:szCs w:val="24"/>
        </w:rPr>
      </w:pPr>
      <w:r w:rsidRPr="004A53E4">
        <w:rPr>
          <w:rFonts w:ascii="Times New Roman" w:hAnsi="Times New Roman" w:cs="Times New Roman"/>
          <w:b/>
          <w:sz w:val="24"/>
          <w:szCs w:val="24"/>
        </w:rPr>
        <w:t xml:space="preserve">ПРОГРАММА ПРОФЕССИОНАЛЬНОГО МОДУЛЯ </w:t>
      </w:r>
    </w:p>
    <w:p w:rsidR="00ED31E9" w:rsidRPr="004A53E4" w:rsidRDefault="00CF2F99" w:rsidP="00ED31E9">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ПМ.03</w:t>
      </w:r>
      <w:r w:rsidR="00ED31E9" w:rsidRPr="004A53E4">
        <w:rPr>
          <w:rFonts w:ascii="Times New Roman" w:hAnsi="Times New Roman" w:cs="Times New Roman"/>
          <w:b/>
          <w:sz w:val="24"/>
          <w:szCs w:val="24"/>
        </w:rPr>
        <w:t xml:space="preserve"> </w:t>
      </w:r>
      <w:r w:rsidRPr="00CF2F99">
        <w:rPr>
          <w:rFonts w:ascii="Times New Roman" w:eastAsia="Times New Roman" w:hAnsi="Times New Roman" w:cs="Times New Roman"/>
          <w:b/>
          <w:sz w:val="24"/>
          <w:szCs w:val="24"/>
          <w:lang w:eastAsia="ru-RU"/>
        </w:rPr>
        <w:t>Проведение расчетов с бюджетом и внебюджетными фондами</w:t>
      </w:r>
    </w:p>
    <w:p w:rsidR="00082FC7" w:rsidRDefault="00082FC7" w:rsidP="00ED31E9">
      <w:pPr>
        <w:spacing w:after="0" w:line="276" w:lineRule="auto"/>
        <w:jc w:val="center"/>
        <w:rPr>
          <w:rFonts w:ascii="Times New Roman" w:hAnsi="Times New Roman" w:cs="Times New Roman"/>
          <w:sz w:val="24"/>
          <w:szCs w:val="24"/>
        </w:rPr>
      </w:pPr>
    </w:p>
    <w:p w:rsidR="00142AE5" w:rsidRDefault="00142AE5" w:rsidP="00ED31E9">
      <w:pPr>
        <w:spacing w:after="0" w:line="276" w:lineRule="auto"/>
        <w:jc w:val="center"/>
        <w:rPr>
          <w:rFonts w:ascii="Times New Roman" w:hAnsi="Times New Roman" w:cs="Times New Roman"/>
          <w:sz w:val="24"/>
          <w:szCs w:val="24"/>
        </w:rPr>
      </w:pPr>
    </w:p>
    <w:p w:rsidR="00142AE5" w:rsidRDefault="00142AE5" w:rsidP="00ED31E9">
      <w:pPr>
        <w:spacing w:after="0" w:line="276" w:lineRule="auto"/>
        <w:jc w:val="center"/>
        <w:rPr>
          <w:rFonts w:ascii="Times New Roman" w:hAnsi="Times New Roman" w:cs="Times New Roman"/>
          <w:sz w:val="24"/>
          <w:szCs w:val="24"/>
        </w:rPr>
      </w:pPr>
    </w:p>
    <w:p w:rsidR="00142AE5" w:rsidRPr="004A53E4" w:rsidRDefault="00142AE5" w:rsidP="00ED31E9">
      <w:pPr>
        <w:spacing w:after="0" w:line="276" w:lineRule="auto"/>
        <w:jc w:val="center"/>
        <w:rPr>
          <w:rFonts w:ascii="Times New Roman" w:hAnsi="Times New Roman" w:cs="Times New Roman"/>
          <w:sz w:val="24"/>
          <w:szCs w:val="24"/>
        </w:rPr>
      </w:pPr>
    </w:p>
    <w:p w:rsidR="004A53E4" w:rsidRPr="004A53E4" w:rsidRDefault="004A53E4" w:rsidP="009B363C">
      <w:pPr>
        <w:pStyle w:val="af8"/>
        <w:spacing w:line="240" w:lineRule="atLeast"/>
        <w:rPr>
          <w:rFonts w:ascii="Times New Roman" w:hAnsi="Times New Roman"/>
          <w:sz w:val="24"/>
          <w:szCs w:val="24"/>
        </w:rPr>
      </w:pPr>
      <w:r w:rsidRPr="004A53E4">
        <w:rPr>
          <w:rFonts w:ascii="Times New Roman" w:hAnsi="Times New Roman"/>
          <w:sz w:val="24"/>
          <w:szCs w:val="24"/>
        </w:rPr>
        <w:t xml:space="preserve">Профиль подготовки: </w:t>
      </w:r>
      <w:r w:rsidR="009B363C">
        <w:rPr>
          <w:rFonts w:ascii="Times New Roman" w:hAnsi="Times New Roman"/>
          <w:sz w:val="24"/>
          <w:szCs w:val="24"/>
        </w:rPr>
        <w:t>социально-экономический</w:t>
      </w:r>
    </w:p>
    <w:p w:rsidR="004A53E4" w:rsidRPr="009B363C" w:rsidRDefault="004A53E4" w:rsidP="009B363C">
      <w:pPr>
        <w:spacing w:after="0" w:line="240" w:lineRule="atLeast"/>
        <w:rPr>
          <w:rFonts w:ascii="Times New Roman" w:eastAsia="Times New Roman" w:hAnsi="Times New Roman" w:cs="Times New Roman"/>
          <w:b/>
          <w:bCs/>
          <w:iCs/>
          <w:sz w:val="24"/>
          <w:szCs w:val="24"/>
          <w:lang w:eastAsia="ru-RU"/>
        </w:rPr>
      </w:pPr>
      <w:r w:rsidRPr="004A53E4">
        <w:rPr>
          <w:rFonts w:ascii="Times New Roman" w:hAnsi="Times New Roman" w:cs="Times New Roman"/>
          <w:sz w:val="24"/>
          <w:szCs w:val="24"/>
        </w:rPr>
        <w:t xml:space="preserve">Специальность: </w:t>
      </w:r>
      <w:r w:rsidR="009B363C" w:rsidRPr="009B363C">
        <w:rPr>
          <w:rFonts w:ascii="Times New Roman" w:eastAsia="Times New Roman" w:hAnsi="Times New Roman" w:cs="Times New Roman"/>
          <w:bCs/>
          <w:iCs/>
          <w:sz w:val="24"/>
          <w:szCs w:val="24"/>
          <w:lang w:eastAsia="ru-RU"/>
        </w:rPr>
        <w:t>38.02.01 Экономика и бухгалтерский учет (по отраслям)</w:t>
      </w:r>
    </w:p>
    <w:p w:rsidR="004A53E4" w:rsidRPr="004A53E4" w:rsidRDefault="004A53E4" w:rsidP="009B363C">
      <w:pPr>
        <w:pStyle w:val="af8"/>
        <w:spacing w:line="240" w:lineRule="atLeast"/>
        <w:rPr>
          <w:rFonts w:ascii="Times New Roman" w:hAnsi="Times New Roman"/>
          <w:sz w:val="24"/>
          <w:szCs w:val="24"/>
        </w:rPr>
      </w:pPr>
      <w:r w:rsidRPr="004A53E4">
        <w:rPr>
          <w:rFonts w:ascii="Times New Roman" w:hAnsi="Times New Roman"/>
          <w:sz w:val="24"/>
          <w:szCs w:val="24"/>
        </w:rPr>
        <w:t xml:space="preserve">Форма обучения: </w:t>
      </w:r>
      <w:r w:rsidR="00323945">
        <w:rPr>
          <w:rFonts w:ascii="Times New Roman" w:hAnsi="Times New Roman"/>
          <w:sz w:val="24"/>
          <w:szCs w:val="24"/>
        </w:rPr>
        <w:t>за</w:t>
      </w:r>
      <w:r w:rsidRPr="004A53E4">
        <w:rPr>
          <w:rFonts w:ascii="Times New Roman" w:hAnsi="Times New Roman"/>
          <w:sz w:val="24"/>
          <w:szCs w:val="24"/>
        </w:rPr>
        <w:t>очная</w:t>
      </w: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Default="009B363C" w:rsidP="004A53E4">
      <w:pPr>
        <w:pStyle w:val="af8"/>
        <w:jc w:val="center"/>
        <w:rPr>
          <w:rFonts w:ascii="Times New Roman" w:hAnsi="Times New Roman"/>
          <w:sz w:val="24"/>
          <w:szCs w:val="24"/>
        </w:rPr>
      </w:pPr>
      <w:r>
        <w:rPr>
          <w:rFonts w:ascii="Times New Roman" w:hAnsi="Times New Roman"/>
          <w:sz w:val="24"/>
          <w:szCs w:val="24"/>
        </w:rPr>
        <w:t>п. Хор, 2023</w:t>
      </w:r>
      <w:r w:rsidR="004A53E4" w:rsidRPr="004A53E4">
        <w:rPr>
          <w:rFonts w:ascii="Times New Roman" w:hAnsi="Times New Roman"/>
          <w:sz w:val="24"/>
          <w:szCs w:val="24"/>
        </w:rPr>
        <w:t xml:space="preserve"> год</w:t>
      </w:r>
    </w:p>
    <w:p w:rsidR="00BC76FF" w:rsidRDefault="00BC76FF" w:rsidP="004A53E4">
      <w:pPr>
        <w:pStyle w:val="af8"/>
        <w:jc w:val="center"/>
        <w:rPr>
          <w:rFonts w:ascii="Times New Roman" w:hAnsi="Times New Roman"/>
          <w:sz w:val="24"/>
          <w:szCs w:val="24"/>
        </w:rPr>
      </w:pPr>
    </w:p>
    <w:p w:rsidR="00CF2F99" w:rsidRPr="004A53E4" w:rsidRDefault="00CF2F99"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9B363C" w:rsidRPr="009B363C" w:rsidRDefault="009B363C" w:rsidP="009B363C">
      <w:pPr>
        <w:spacing w:after="200" w:line="276" w:lineRule="auto"/>
        <w:jc w:val="both"/>
        <w:rPr>
          <w:rFonts w:ascii="Times New Roman" w:eastAsia="Times New Roman" w:hAnsi="Times New Roman" w:cs="Times New Roman"/>
          <w:sz w:val="24"/>
          <w:szCs w:val="24"/>
          <w:lang w:eastAsia="ru-RU"/>
        </w:rPr>
      </w:pPr>
      <w:r w:rsidRPr="009B363C">
        <w:rPr>
          <w:rFonts w:ascii="Times New Roman" w:eastAsia="Times New Roman" w:hAnsi="Times New Roman" w:cs="Times New Roman"/>
          <w:sz w:val="24"/>
          <w:szCs w:val="24"/>
          <w:lang w:eastAsia="ru-RU"/>
        </w:rPr>
        <w:lastRenderedPageBreak/>
        <w:t xml:space="preserve">Программа учебной дисциплины разработана в соответствии с ФГОС СПО утверждённого Министерством образования и науки РФ № 69 от 05.02.2018 по специальности </w:t>
      </w:r>
      <w:r w:rsidRPr="009B363C">
        <w:rPr>
          <w:rFonts w:ascii="Times New Roman" w:eastAsia="Times New Roman" w:hAnsi="Times New Roman" w:cs="Times New Roman"/>
          <w:bCs/>
          <w:sz w:val="24"/>
          <w:szCs w:val="24"/>
          <w:lang w:eastAsia="x-none"/>
        </w:rPr>
        <w:t>38.02.01 Экономика и бухгалтерский учет (по отраслям)</w:t>
      </w:r>
      <w:r w:rsidRPr="009B363C">
        <w:rPr>
          <w:rFonts w:ascii="Times New Roman" w:eastAsia="Times New Roman" w:hAnsi="Times New Roman" w:cs="Times New Roman"/>
          <w:sz w:val="24"/>
          <w:szCs w:val="24"/>
          <w:lang w:eastAsia="ru-RU"/>
        </w:rPr>
        <w:t xml:space="preserve">, </w:t>
      </w:r>
      <w:r w:rsidRPr="009B363C">
        <w:rPr>
          <w:rFonts w:ascii="Times New Roman" w:eastAsia="Times New Roman" w:hAnsi="Times New Roman" w:cs="Times New Roman"/>
          <w:bCs/>
          <w:iCs/>
          <w:color w:val="000000"/>
          <w:sz w:val="24"/>
          <w:szCs w:val="24"/>
          <w:lang w:eastAsia="ru-RU"/>
        </w:rPr>
        <w:t xml:space="preserve">и примерной образовательной программой разработанной </w:t>
      </w:r>
      <w:r w:rsidRPr="009B363C">
        <w:rPr>
          <w:rFonts w:ascii="Times New Roman" w:eastAsia="Times New Roman" w:hAnsi="Times New Roman" w:cs="Times New Roman"/>
          <w:sz w:val="24"/>
          <w:szCs w:val="24"/>
          <w:lang w:eastAsia="ru-RU"/>
        </w:rPr>
        <w:t>Федеральным учебно-методическое объединением среднего профессионального образования УГПС 38.00.00 Экономика и управление</w:t>
      </w:r>
    </w:p>
    <w:p w:rsidR="004A53E4" w:rsidRPr="004A53E4" w:rsidRDefault="004A53E4" w:rsidP="004A53E4">
      <w:pPr>
        <w:pStyle w:val="af8"/>
        <w:jc w:val="both"/>
        <w:rPr>
          <w:rFonts w:ascii="Times New Roman" w:hAnsi="Times New Roman"/>
          <w:sz w:val="24"/>
          <w:szCs w:val="24"/>
        </w:rPr>
      </w:pPr>
    </w:p>
    <w:p w:rsidR="004A53E4" w:rsidRPr="004A53E4" w:rsidRDefault="004A53E4" w:rsidP="004A53E4">
      <w:pPr>
        <w:pStyle w:val="af8"/>
        <w:jc w:val="both"/>
        <w:rPr>
          <w:rFonts w:ascii="Times New Roman" w:hAnsi="Times New Roman"/>
          <w:sz w:val="24"/>
          <w:szCs w:val="24"/>
        </w:rPr>
      </w:pPr>
    </w:p>
    <w:p w:rsidR="004A53E4" w:rsidRPr="004A53E4" w:rsidRDefault="004A53E4" w:rsidP="004A53E4">
      <w:pPr>
        <w:pStyle w:val="af8"/>
        <w:jc w:val="both"/>
        <w:rPr>
          <w:rFonts w:ascii="Times New Roman" w:hAnsi="Times New Roman"/>
          <w:sz w:val="24"/>
          <w:szCs w:val="24"/>
        </w:rPr>
      </w:pPr>
      <w:r w:rsidRPr="004A53E4">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учреждение«Хорский агропромышленный техникум»</w:t>
      </w: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vertAlign w:val="superscript"/>
        </w:rPr>
      </w:pPr>
      <w:r w:rsidRPr="004A53E4">
        <w:rPr>
          <w:rFonts w:ascii="Times New Roman" w:hAnsi="Times New Roman"/>
          <w:sz w:val="24"/>
          <w:szCs w:val="24"/>
        </w:rPr>
        <w:t xml:space="preserve">Разработчик(и): </w:t>
      </w:r>
      <w:r w:rsidR="00C57BC4" w:rsidRPr="00C57BC4">
        <w:rPr>
          <w:rFonts w:ascii="Times New Roman" w:hAnsi="Times New Roman"/>
          <w:sz w:val="24"/>
          <w:szCs w:val="24"/>
        </w:rPr>
        <w:t>Мартыненко Л.И</w:t>
      </w:r>
      <w:r w:rsidRPr="00C57BC4">
        <w:rPr>
          <w:rFonts w:ascii="Times New Roman" w:hAnsi="Times New Roman"/>
          <w:sz w:val="24"/>
          <w:szCs w:val="24"/>
        </w:rPr>
        <w:t>., преподаватель КГБ ПОУ ХАТ</w:t>
      </w:r>
      <w:bookmarkStart w:id="0" w:name="_GoBack"/>
      <w:bookmarkEnd w:id="0"/>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6201A8" w:rsidRPr="006201A8" w:rsidRDefault="004A53E4" w:rsidP="006201A8">
      <w:pPr>
        <w:jc w:val="both"/>
        <w:rPr>
          <w:rFonts w:ascii="Times New Roman" w:hAnsi="Times New Roman" w:cs="Times New Roman"/>
          <w:sz w:val="24"/>
          <w:szCs w:val="24"/>
        </w:rPr>
      </w:pPr>
      <w:r w:rsidRPr="004A53E4">
        <w:rPr>
          <w:rFonts w:ascii="Times New Roman" w:hAnsi="Times New Roman"/>
          <w:sz w:val="24"/>
          <w:szCs w:val="24"/>
        </w:rPr>
        <w:t xml:space="preserve">Программа профессионального </w:t>
      </w:r>
      <w:r w:rsidRPr="006201A8">
        <w:rPr>
          <w:rFonts w:ascii="Bookman Old Style" w:hAnsi="Bookman Old Style"/>
          <w:sz w:val="24"/>
          <w:szCs w:val="24"/>
        </w:rPr>
        <w:t xml:space="preserve">модуля </w:t>
      </w:r>
      <w:r w:rsidRPr="006201A8">
        <w:rPr>
          <w:rFonts w:ascii="Times New Roman" w:hAnsi="Times New Roman" w:cs="Times New Roman"/>
          <w:sz w:val="24"/>
          <w:szCs w:val="24"/>
        </w:rPr>
        <w:t>рассмотрена и согласована на заседании ПЦК</w:t>
      </w:r>
      <w:r w:rsidRPr="006201A8">
        <w:rPr>
          <w:rFonts w:ascii="Bookman Old Style" w:hAnsi="Bookman Old Style"/>
          <w:sz w:val="24"/>
          <w:szCs w:val="24"/>
        </w:rPr>
        <w:t xml:space="preserve"> </w:t>
      </w:r>
      <w:r w:rsidR="006201A8" w:rsidRPr="006201A8">
        <w:rPr>
          <w:rFonts w:ascii="Times New Roman" w:hAnsi="Times New Roman" w:cs="Times New Roman"/>
          <w:sz w:val="24"/>
          <w:szCs w:val="24"/>
        </w:rPr>
        <w:t>гуманитарного и естественнонаучного цикла.</w:t>
      </w:r>
    </w:p>
    <w:p w:rsidR="006201A8" w:rsidRPr="006D5A12" w:rsidRDefault="006201A8" w:rsidP="006201A8">
      <w:pPr>
        <w:pStyle w:val="af8"/>
        <w:spacing w:line="276" w:lineRule="auto"/>
        <w:rPr>
          <w:rFonts w:ascii="Times New Roman" w:hAnsi="Times New Roman"/>
          <w:sz w:val="24"/>
          <w:szCs w:val="24"/>
        </w:rPr>
      </w:pPr>
      <w:r w:rsidRPr="006D5A12">
        <w:rPr>
          <w:rFonts w:ascii="Times New Roman" w:hAnsi="Times New Roman"/>
          <w:sz w:val="24"/>
          <w:szCs w:val="24"/>
        </w:rPr>
        <w:t xml:space="preserve">Протокол № </w:t>
      </w:r>
      <w:r>
        <w:rPr>
          <w:rFonts w:ascii="Times New Roman" w:hAnsi="Times New Roman"/>
          <w:sz w:val="24"/>
          <w:szCs w:val="24"/>
        </w:rPr>
        <w:t xml:space="preserve"> </w:t>
      </w:r>
      <w:r w:rsidRPr="006D5A12">
        <w:rPr>
          <w:rFonts w:ascii="Times New Roman" w:hAnsi="Times New Roman"/>
          <w:sz w:val="24"/>
          <w:szCs w:val="24"/>
        </w:rPr>
        <w:t>от «</w:t>
      </w:r>
      <w:r w:rsidR="009B363C">
        <w:rPr>
          <w:rFonts w:ascii="Times New Roman" w:hAnsi="Times New Roman"/>
          <w:sz w:val="24"/>
          <w:szCs w:val="24"/>
        </w:rPr>
        <w:t xml:space="preserve">     </w:t>
      </w:r>
      <w:r w:rsidRPr="006D5A12">
        <w:rPr>
          <w:rFonts w:ascii="Times New Roman" w:hAnsi="Times New Roman"/>
          <w:sz w:val="24"/>
          <w:szCs w:val="24"/>
        </w:rPr>
        <w:t xml:space="preserve">» </w:t>
      </w:r>
      <w:r w:rsidR="009B363C">
        <w:rPr>
          <w:rFonts w:ascii="Times New Roman" w:hAnsi="Times New Roman"/>
          <w:sz w:val="24"/>
          <w:szCs w:val="24"/>
        </w:rPr>
        <w:t xml:space="preserve">                </w:t>
      </w:r>
      <w:r w:rsidRPr="006D5A12">
        <w:rPr>
          <w:rFonts w:ascii="Times New Roman" w:hAnsi="Times New Roman"/>
          <w:sz w:val="24"/>
          <w:szCs w:val="24"/>
        </w:rPr>
        <w:t>202</w:t>
      </w:r>
      <w:r w:rsidR="009B363C">
        <w:rPr>
          <w:rFonts w:ascii="Times New Roman" w:hAnsi="Times New Roman"/>
          <w:sz w:val="24"/>
          <w:szCs w:val="24"/>
        </w:rPr>
        <w:t>3</w:t>
      </w:r>
      <w:r w:rsidRPr="006D5A12">
        <w:rPr>
          <w:rFonts w:ascii="Times New Roman" w:hAnsi="Times New Roman"/>
          <w:sz w:val="24"/>
          <w:szCs w:val="24"/>
        </w:rPr>
        <w:t xml:space="preserve"> г</w:t>
      </w:r>
    </w:p>
    <w:p w:rsidR="006201A8" w:rsidRPr="006D5A12" w:rsidRDefault="006201A8" w:rsidP="006201A8">
      <w:pPr>
        <w:pStyle w:val="af8"/>
        <w:spacing w:line="276" w:lineRule="auto"/>
        <w:rPr>
          <w:rFonts w:ascii="Times New Roman" w:hAnsi="Times New Roman"/>
          <w:sz w:val="24"/>
          <w:szCs w:val="24"/>
          <w:vertAlign w:val="superscript"/>
        </w:rPr>
      </w:pPr>
      <w:r w:rsidRPr="006D5A12">
        <w:rPr>
          <w:rFonts w:ascii="Times New Roman" w:hAnsi="Times New Roman"/>
          <w:sz w:val="24"/>
          <w:szCs w:val="24"/>
        </w:rPr>
        <w:t xml:space="preserve">Председатель ______________ / Кайденко Н.Н. </w:t>
      </w:r>
    </w:p>
    <w:p w:rsidR="004A53E4" w:rsidRPr="004A53E4" w:rsidRDefault="004A53E4" w:rsidP="006201A8">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Default="004A53E4"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Pr="004A53E4" w:rsidRDefault="00323945"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r w:rsidRPr="004A53E4">
        <w:rPr>
          <w:rFonts w:ascii="Times New Roman" w:hAnsi="Times New Roman"/>
          <w:sz w:val="24"/>
          <w:szCs w:val="24"/>
        </w:rPr>
        <w:t>КГБ ПОУ ХАТ</w:t>
      </w:r>
    </w:p>
    <w:p w:rsidR="004A53E4" w:rsidRPr="004A53E4" w:rsidRDefault="004A53E4" w:rsidP="004A53E4">
      <w:pPr>
        <w:pStyle w:val="af8"/>
        <w:rPr>
          <w:rFonts w:ascii="Times New Roman" w:hAnsi="Times New Roman"/>
          <w:sz w:val="24"/>
          <w:szCs w:val="24"/>
        </w:rPr>
      </w:pPr>
      <w:r w:rsidRPr="004A53E4">
        <w:rPr>
          <w:rFonts w:ascii="Times New Roman" w:hAnsi="Times New Roman"/>
          <w:sz w:val="24"/>
          <w:szCs w:val="24"/>
        </w:rPr>
        <w:t>Хабаровский край, р-он им Лазо, п. Хор</w:t>
      </w:r>
    </w:p>
    <w:p w:rsidR="004A53E4" w:rsidRPr="004A53E4" w:rsidRDefault="004A53E4" w:rsidP="004A53E4">
      <w:pPr>
        <w:pStyle w:val="af8"/>
        <w:rPr>
          <w:rFonts w:ascii="Times New Roman" w:hAnsi="Times New Roman"/>
          <w:sz w:val="24"/>
          <w:szCs w:val="24"/>
        </w:rPr>
      </w:pPr>
      <w:r w:rsidRPr="004A53E4">
        <w:rPr>
          <w:rFonts w:ascii="Times New Roman" w:hAnsi="Times New Roman"/>
          <w:sz w:val="24"/>
          <w:szCs w:val="24"/>
        </w:rPr>
        <w:t>ул. Менделеева 13</w:t>
      </w:r>
    </w:p>
    <w:p w:rsidR="004A53E4" w:rsidRPr="004A53E4" w:rsidRDefault="004A53E4" w:rsidP="004A53E4">
      <w:pPr>
        <w:pStyle w:val="af8"/>
        <w:rPr>
          <w:rFonts w:ascii="Times New Roman" w:hAnsi="Times New Roman"/>
          <w:sz w:val="24"/>
          <w:szCs w:val="24"/>
        </w:rPr>
      </w:pPr>
      <w:r w:rsidRPr="004A53E4">
        <w:rPr>
          <w:rFonts w:ascii="Times New Roman" w:hAnsi="Times New Roman"/>
          <w:sz w:val="24"/>
          <w:szCs w:val="24"/>
        </w:rPr>
        <w:t>индекс: 682922</w:t>
      </w: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lastRenderedPageBreak/>
        <w:t>СОДЕРЖАНИЕ</w:t>
      </w:r>
    </w:p>
    <w:tbl>
      <w:tblPr>
        <w:tblW w:w="0" w:type="auto"/>
        <w:tblLook w:val="04A0" w:firstRow="1" w:lastRow="0" w:firstColumn="1" w:lastColumn="0" w:noHBand="0" w:noVBand="1"/>
      </w:tblPr>
      <w:tblGrid>
        <w:gridCol w:w="959"/>
        <w:gridCol w:w="8080"/>
        <w:gridCol w:w="815"/>
      </w:tblGrid>
      <w:tr w:rsidR="004A53E4" w:rsidRPr="004A53E4" w:rsidTr="004A53E4">
        <w:tc>
          <w:tcPr>
            <w:tcW w:w="959" w:type="dxa"/>
          </w:tcPr>
          <w:p w:rsidR="004A53E4" w:rsidRPr="004A53E4" w:rsidRDefault="004A53E4" w:rsidP="004A53E4">
            <w:pPr>
              <w:pStyle w:val="af8"/>
              <w:jc w:val="center"/>
              <w:rPr>
                <w:rFonts w:ascii="Times New Roman" w:hAnsi="Times New Roman"/>
                <w:sz w:val="24"/>
                <w:szCs w:val="24"/>
              </w:rPr>
            </w:pPr>
          </w:p>
        </w:tc>
        <w:tc>
          <w:tcPr>
            <w:tcW w:w="8080" w:type="dxa"/>
          </w:tcPr>
          <w:p w:rsidR="004A53E4" w:rsidRPr="004A53E4" w:rsidRDefault="004A53E4" w:rsidP="004A53E4">
            <w:pPr>
              <w:pStyle w:val="af8"/>
              <w:jc w:val="center"/>
              <w:rPr>
                <w:rFonts w:ascii="Times New Roman" w:hAnsi="Times New Roman"/>
                <w:sz w:val="24"/>
                <w:szCs w:val="24"/>
              </w:rPr>
            </w:pPr>
          </w:p>
        </w:tc>
        <w:tc>
          <w:tcPr>
            <w:tcW w:w="815" w:type="dxa"/>
          </w:tcPr>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Стр.</w:t>
            </w:r>
          </w:p>
        </w:tc>
      </w:tr>
      <w:tr w:rsidR="004A53E4" w:rsidRPr="004A53E4" w:rsidTr="004A53E4">
        <w:trPr>
          <w:trHeight w:val="770"/>
        </w:trPr>
        <w:tc>
          <w:tcPr>
            <w:tcW w:w="959" w:type="dxa"/>
          </w:tcPr>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1.</w:t>
            </w:r>
          </w:p>
        </w:tc>
        <w:tc>
          <w:tcPr>
            <w:tcW w:w="8080" w:type="dxa"/>
          </w:tcPr>
          <w:p w:rsidR="004A53E4" w:rsidRPr="004A53E4" w:rsidRDefault="004A53E4" w:rsidP="004A53E4">
            <w:pPr>
              <w:pStyle w:val="af8"/>
              <w:jc w:val="both"/>
              <w:rPr>
                <w:rFonts w:ascii="Times New Roman" w:hAnsi="Times New Roman"/>
                <w:sz w:val="24"/>
                <w:szCs w:val="24"/>
              </w:rPr>
            </w:pPr>
            <w:r w:rsidRPr="004A53E4">
              <w:rPr>
                <w:rFonts w:ascii="Times New Roman" w:hAnsi="Times New Roman"/>
                <w:sz w:val="24"/>
                <w:szCs w:val="24"/>
              </w:rPr>
              <w:t>ОБЩАЯ ХАРАКТЕРИСТИКА ПРОГРАММЫ ПРОФЕССИОНАЛЬНОГО  МОДУЛЯ</w:t>
            </w:r>
          </w:p>
        </w:tc>
        <w:tc>
          <w:tcPr>
            <w:tcW w:w="815" w:type="dxa"/>
          </w:tcPr>
          <w:p w:rsidR="004A53E4" w:rsidRPr="004A53E4" w:rsidRDefault="004A53E4" w:rsidP="004A53E4">
            <w:pPr>
              <w:pStyle w:val="af8"/>
              <w:jc w:val="center"/>
              <w:rPr>
                <w:rFonts w:ascii="Times New Roman" w:hAnsi="Times New Roman"/>
                <w:sz w:val="24"/>
                <w:szCs w:val="24"/>
              </w:rPr>
            </w:pPr>
          </w:p>
        </w:tc>
      </w:tr>
      <w:tr w:rsidR="004A53E4" w:rsidRPr="004A53E4" w:rsidTr="004A53E4">
        <w:tc>
          <w:tcPr>
            <w:tcW w:w="959" w:type="dxa"/>
          </w:tcPr>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2.</w:t>
            </w:r>
          </w:p>
        </w:tc>
        <w:tc>
          <w:tcPr>
            <w:tcW w:w="8080" w:type="dxa"/>
          </w:tcPr>
          <w:p w:rsidR="004A53E4" w:rsidRPr="004A53E4" w:rsidRDefault="004A53E4" w:rsidP="004A53E4">
            <w:pPr>
              <w:pStyle w:val="af8"/>
              <w:jc w:val="both"/>
              <w:rPr>
                <w:rFonts w:ascii="Times New Roman" w:hAnsi="Times New Roman"/>
                <w:sz w:val="24"/>
                <w:szCs w:val="24"/>
              </w:rPr>
            </w:pPr>
            <w:r w:rsidRPr="004A53E4">
              <w:rPr>
                <w:rFonts w:ascii="Times New Roman" w:hAnsi="Times New Roman"/>
                <w:sz w:val="24"/>
                <w:szCs w:val="24"/>
              </w:rPr>
              <w:t>СТРУКТУРА И СОДЕРЖАНИЕ ПРОФЕССИОНАЛЬНОГО МОДУЛЯ</w:t>
            </w:r>
          </w:p>
        </w:tc>
        <w:tc>
          <w:tcPr>
            <w:tcW w:w="815" w:type="dxa"/>
          </w:tcPr>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tc>
      </w:tr>
      <w:tr w:rsidR="004A53E4" w:rsidRPr="004A53E4" w:rsidTr="004A53E4">
        <w:tc>
          <w:tcPr>
            <w:tcW w:w="959" w:type="dxa"/>
          </w:tcPr>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3.</w:t>
            </w:r>
          </w:p>
        </w:tc>
        <w:tc>
          <w:tcPr>
            <w:tcW w:w="8080" w:type="dxa"/>
          </w:tcPr>
          <w:p w:rsidR="004A53E4" w:rsidRPr="004A53E4" w:rsidRDefault="004A53E4" w:rsidP="004A53E4">
            <w:pPr>
              <w:pStyle w:val="af8"/>
              <w:jc w:val="both"/>
              <w:rPr>
                <w:rFonts w:ascii="Times New Roman" w:hAnsi="Times New Roman"/>
                <w:sz w:val="24"/>
                <w:szCs w:val="24"/>
              </w:rPr>
            </w:pPr>
            <w:r w:rsidRPr="004A53E4">
              <w:rPr>
                <w:rFonts w:ascii="Times New Roman" w:hAnsi="Times New Roman"/>
                <w:sz w:val="24"/>
                <w:szCs w:val="24"/>
              </w:rPr>
              <w:t>УСЛОВИЯ РЕАЛИЗАЦИИ ПРОГРАММЫ ПРОФЕССИОНАЛЬНОГО МОДУЛЯ</w:t>
            </w:r>
          </w:p>
        </w:tc>
        <w:tc>
          <w:tcPr>
            <w:tcW w:w="815" w:type="dxa"/>
          </w:tcPr>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tc>
      </w:tr>
      <w:tr w:rsidR="004A53E4" w:rsidRPr="004A53E4" w:rsidTr="004A53E4">
        <w:tc>
          <w:tcPr>
            <w:tcW w:w="959" w:type="dxa"/>
          </w:tcPr>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4.</w:t>
            </w:r>
          </w:p>
        </w:tc>
        <w:tc>
          <w:tcPr>
            <w:tcW w:w="8080" w:type="dxa"/>
          </w:tcPr>
          <w:p w:rsidR="004A53E4" w:rsidRPr="004A53E4" w:rsidRDefault="004A53E4" w:rsidP="004A53E4">
            <w:pPr>
              <w:pStyle w:val="af8"/>
              <w:jc w:val="both"/>
              <w:rPr>
                <w:rFonts w:ascii="Times New Roman" w:hAnsi="Times New Roman"/>
                <w:sz w:val="24"/>
                <w:szCs w:val="24"/>
              </w:rPr>
            </w:pPr>
            <w:r w:rsidRPr="004A53E4">
              <w:rPr>
                <w:rFonts w:ascii="Times New Roman" w:hAnsi="Times New Roman"/>
                <w:sz w:val="24"/>
                <w:szCs w:val="24"/>
              </w:rPr>
              <w:t>КОНТРОЛЬ И ОЦЕНКА РЕЗУЛЬТАТОВ ОСВОЕНИЯ ПРОФЕССИОНАЛЬНОГО МОДУЛЯ</w:t>
            </w:r>
          </w:p>
        </w:tc>
        <w:tc>
          <w:tcPr>
            <w:tcW w:w="815" w:type="dxa"/>
          </w:tcPr>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tc>
      </w:tr>
      <w:tr w:rsidR="004A53E4" w:rsidRPr="004A53E4" w:rsidTr="004A53E4">
        <w:tc>
          <w:tcPr>
            <w:tcW w:w="959" w:type="dxa"/>
          </w:tcPr>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5.</w:t>
            </w:r>
          </w:p>
        </w:tc>
        <w:tc>
          <w:tcPr>
            <w:tcW w:w="8080" w:type="dxa"/>
          </w:tcPr>
          <w:p w:rsidR="004A53E4" w:rsidRPr="004A53E4" w:rsidRDefault="004A53E4" w:rsidP="004A53E4">
            <w:pPr>
              <w:pStyle w:val="af8"/>
              <w:jc w:val="both"/>
              <w:rPr>
                <w:rFonts w:ascii="Times New Roman" w:hAnsi="Times New Roman"/>
                <w:sz w:val="24"/>
                <w:szCs w:val="24"/>
              </w:rPr>
            </w:pPr>
            <w:r w:rsidRPr="004A53E4">
              <w:rPr>
                <w:rFonts w:ascii="Times New Roman" w:hAnsi="Times New Roman"/>
                <w:sz w:val="24"/>
                <w:szCs w:val="24"/>
              </w:rPr>
              <w:t xml:space="preserve">КОМПЛЕКТ КОНТРОЛЬНО-ОЦЕНОЧНЫХ СРЕДСТВ </w:t>
            </w:r>
          </w:p>
        </w:tc>
        <w:tc>
          <w:tcPr>
            <w:tcW w:w="815" w:type="dxa"/>
          </w:tcPr>
          <w:p w:rsidR="004A53E4" w:rsidRPr="004A53E4" w:rsidRDefault="004A53E4" w:rsidP="004A53E4">
            <w:pPr>
              <w:pStyle w:val="af8"/>
              <w:rPr>
                <w:rFonts w:ascii="Times New Roman" w:hAnsi="Times New Roman"/>
                <w:sz w:val="24"/>
                <w:szCs w:val="24"/>
              </w:rPr>
            </w:pPr>
          </w:p>
        </w:tc>
      </w:tr>
    </w:tbl>
    <w:p w:rsidR="004A53E4" w:rsidRDefault="004A53E4"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Pr="004A53E4" w:rsidRDefault="00323945" w:rsidP="004A53E4">
      <w:pPr>
        <w:pStyle w:val="af8"/>
        <w:rPr>
          <w:rFonts w:ascii="Times New Roman" w:hAnsi="Times New Roman"/>
          <w:sz w:val="24"/>
          <w:szCs w:val="24"/>
        </w:rPr>
      </w:pPr>
    </w:p>
    <w:p w:rsidR="00ED31E9" w:rsidRPr="004A53E4" w:rsidRDefault="004A53E4" w:rsidP="004A53E4">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center"/>
        <w:rPr>
          <w:b/>
        </w:rPr>
      </w:pPr>
      <w:r>
        <w:rPr>
          <w:b/>
        </w:rPr>
        <w:t xml:space="preserve">1. </w:t>
      </w:r>
      <w:r w:rsidR="00ED31E9" w:rsidRPr="004A53E4">
        <w:rPr>
          <w:b/>
        </w:rPr>
        <w:t>ОБЩАЯ ХАРАКТЕРИСТИКА ПРОГРАММЫ ПРОФЕССИОНАЛЬНОГО МОДУЛЯ</w:t>
      </w:r>
    </w:p>
    <w:p w:rsidR="004A53E4" w:rsidRDefault="004A53E4" w:rsidP="004A53E4">
      <w:pPr>
        <w:pStyle w:val="a3"/>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185"/>
        <w:contextualSpacing/>
        <w:jc w:val="both"/>
        <w:rPr>
          <w:b/>
        </w:rPr>
      </w:pPr>
    </w:p>
    <w:p w:rsidR="00CF2F99" w:rsidRPr="00CF2F99" w:rsidRDefault="00CF2F99" w:rsidP="00CF2F99">
      <w:pPr>
        <w:suppressAutoHyphens/>
        <w:spacing w:after="0" w:line="276" w:lineRule="auto"/>
        <w:ind w:firstLine="709"/>
        <w:rPr>
          <w:rFonts w:ascii="Times New Roman" w:eastAsia="Times New Roman" w:hAnsi="Times New Roman" w:cs="Times New Roman"/>
          <w:b/>
          <w:sz w:val="24"/>
          <w:szCs w:val="24"/>
          <w:lang w:eastAsia="ru-RU"/>
        </w:rPr>
      </w:pPr>
      <w:r w:rsidRPr="00CF2F99">
        <w:rPr>
          <w:rFonts w:ascii="Times New Roman" w:eastAsia="Times New Roman" w:hAnsi="Times New Roman" w:cs="Times New Roman"/>
          <w:b/>
          <w:sz w:val="24"/>
          <w:szCs w:val="24"/>
          <w:lang w:eastAsia="ru-RU"/>
        </w:rPr>
        <w:t xml:space="preserve">1.1. Цель и планируемые результаты освоения профессионального модуля </w:t>
      </w:r>
    </w:p>
    <w:p w:rsidR="00CF2F99" w:rsidRPr="00CF2F99" w:rsidRDefault="00CF2F99" w:rsidP="00CF2F99">
      <w:pPr>
        <w:widowControl w:val="0"/>
        <w:spacing w:after="0" w:line="240" w:lineRule="auto"/>
        <w:ind w:firstLine="709"/>
        <w:jc w:val="both"/>
        <w:rPr>
          <w:rFonts w:ascii="Times New Roman" w:eastAsia="Times New Roman" w:hAnsi="Times New Roman" w:cs="Times New Roman"/>
          <w:sz w:val="24"/>
          <w:szCs w:val="24"/>
          <w:lang w:eastAsia="nl-NL"/>
        </w:rPr>
      </w:pPr>
      <w:r w:rsidRPr="00CF2F99">
        <w:rPr>
          <w:rFonts w:ascii="Times New Roman" w:eastAsia="Times New Roman" w:hAnsi="Times New Roman" w:cs="Times New Roman"/>
          <w:sz w:val="24"/>
          <w:szCs w:val="24"/>
          <w:lang w:eastAsia="nl-NL"/>
        </w:rPr>
        <w:t xml:space="preserve">В результате изучения профессионального модуля обучающийся должен освоить основной вид деятельности </w:t>
      </w:r>
      <w:r w:rsidRPr="00CF2F99">
        <w:rPr>
          <w:rFonts w:ascii="Times New Roman" w:eastAsia="Times New Roman" w:hAnsi="Times New Roman" w:cs="Times New Roman"/>
          <w:bCs/>
          <w:color w:val="000000"/>
          <w:sz w:val="24"/>
          <w:szCs w:val="24"/>
          <w:shd w:val="clear" w:color="auto" w:fill="FFFFFF"/>
          <w:lang w:eastAsia="nl-NL"/>
        </w:rPr>
        <w:t>«Проведение расчетов с бюджетом и внебюджетными фондами»</w:t>
      </w:r>
      <w:r w:rsidRPr="00CF2F99">
        <w:rPr>
          <w:rFonts w:ascii="Times New Roman" w:eastAsia="Times New Roman" w:hAnsi="Times New Roman" w:cs="Times New Roman"/>
          <w:sz w:val="24"/>
          <w:szCs w:val="24"/>
          <w:lang w:eastAsia="nl-NL"/>
        </w:rPr>
        <w:t xml:space="preserve"> и соответствующие ему общие компетенции и профессиональные компетенции:</w:t>
      </w:r>
    </w:p>
    <w:p w:rsidR="00CF2F99" w:rsidRPr="00CF2F99" w:rsidRDefault="00CF2F99" w:rsidP="00CF2F99">
      <w:pPr>
        <w:numPr>
          <w:ilvl w:val="2"/>
          <w:numId w:val="26"/>
        </w:numPr>
        <w:spacing w:after="0" w:line="276" w:lineRule="auto"/>
        <w:jc w:val="both"/>
        <w:rPr>
          <w:rFonts w:ascii="Times New Roman" w:eastAsia="Times New Roman" w:hAnsi="Times New Roman" w:cs="Times New Roman"/>
          <w:sz w:val="24"/>
          <w:szCs w:val="24"/>
          <w:lang w:eastAsia="ru-RU"/>
        </w:rPr>
      </w:pPr>
      <w:r w:rsidRPr="00CF2F99">
        <w:rPr>
          <w:rFonts w:ascii="Times New Roman" w:eastAsia="Times New Roman" w:hAnsi="Times New Roman" w:cs="Times New Roman"/>
          <w:sz w:val="24"/>
          <w:szCs w:val="24"/>
          <w:lang w:eastAsia="ru-RU"/>
        </w:rPr>
        <w:t>Перечень общих компетенций</w:t>
      </w:r>
    </w:p>
    <w:tbl>
      <w:tblPr>
        <w:tblW w:w="0" w:type="auto"/>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1124"/>
        <w:gridCol w:w="8482"/>
      </w:tblGrid>
      <w:tr w:rsidR="00CF2F99" w:rsidRPr="00CF2F99" w:rsidTr="00CF2F99">
        <w:tc>
          <w:tcPr>
            <w:tcW w:w="1124" w:type="dxa"/>
            <w:tcBorders>
              <w:top w:val="single" w:sz="8" w:space="0" w:color="auto"/>
              <w:bottom w:val="single" w:sz="2" w:space="0" w:color="auto"/>
              <w:right w:val="single" w:sz="8" w:space="0" w:color="auto"/>
            </w:tcBorders>
            <w:shd w:val="clear" w:color="auto" w:fill="auto"/>
          </w:tcPr>
          <w:p w:rsidR="00CF2F99" w:rsidRPr="00CF2F99" w:rsidRDefault="00CF2F99" w:rsidP="00CF2F99">
            <w:pPr>
              <w:suppressAutoHyphens/>
              <w:spacing w:after="0" w:line="276" w:lineRule="auto"/>
              <w:jc w:val="center"/>
              <w:rPr>
                <w:rFonts w:ascii="Times New Roman" w:eastAsia="Calibri" w:hAnsi="Times New Roman" w:cs="Times New Roman"/>
                <w:b/>
                <w:sz w:val="24"/>
                <w:szCs w:val="24"/>
              </w:rPr>
            </w:pPr>
            <w:r w:rsidRPr="00CF2F99">
              <w:rPr>
                <w:rFonts w:ascii="Times New Roman" w:eastAsia="Calibri" w:hAnsi="Times New Roman" w:cs="Times New Roman"/>
                <w:b/>
                <w:sz w:val="24"/>
                <w:szCs w:val="24"/>
              </w:rPr>
              <w:t>Код</w:t>
            </w:r>
          </w:p>
        </w:tc>
        <w:tc>
          <w:tcPr>
            <w:tcW w:w="8482" w:type="dxa"/>
            <w:tcBorders>
              <w:top w:val="single" w:sz="8" w:space="0" w:color="auto"/>
              <w:left w:val="single" w:sz="8" w:space="0" w:color="auto"/>
              <w:bottom w:val="single" w:sz="2" w:space="0" w:color="auto"/>
            </w:tcBorders>
            <w:shd w:val="clear" w:color="auto" w:fill="auto"/>
          </w:tcPr>
          <w:p w:rsidR="00CF2F99" w:rsidRPr="00CF2F99" w:rsidRDefault="00CF2F99" w:rsidP="00CF2F99">
            <w:pPr>
              <w:suppressAutoHyphens/>
              <w:spacing w:after="0" w:line="276" w:lineRule="auto"/>
              <w:jc w:val="center"/>
              <w:rPr>
                <w:rFonts w:ascii="Times New Roman" w:eastAsia="Calibri" w:hAnsi="Times New Roman" w:cs="Times New Roman"/>
                <w:b/>
                <w:sz w:val="24"/>
                <w:szCs w:val="24"/>
              </w:rPr>
            </w:pPr>
            <w:r w:rsidRPr="00CF2F99">
              <w:rPr>
                <w:rFonts w:ascii="Times New Roman" w:eastAsia="Calibri" w:hAnsi="Times New Roman" w:cs="Times New Roman"/>
                <w:b/>
                <w:sz w:val="24"/>
                <w:szCs w:val="24"/>
              </w:rPr>
              <w:t>Общие компетенции</w:t>
            </w:r>
          </w:p>
        </w:tc>
      </w:tr>
      <w:tr w:rsidR="00CF2F99" w:rsidRPr="00CF2F99" w:rsidTr="00CF2F99">
        <w:tc>
          <w:tcPr>
            <w:tcW w:w="1124" w:type="dxa"/>
            <w:tcBorders>
              <w:top w:val="single" w:sz="2" w:space="0" w:color="auto"/>
            </w:tcBorders>
            <w:shd w:val="clear" w:color="auto" w:fill="auto"/>
          </w:tcPr>
          <w:p w:rsidR="00CF2F99" w:rsidRPr="00CF2F99" w:rsidRDefault="00CF2F99" w:rsidP="00CF2F99">
            <w:pPr>
              <w:spacing w:after="0" w:line="276" w:lineRule="auto"/>
              <w:rPr>
                <w:rFonts w:ascii="Times New Roman" w:eastAsia="Times New Roman" w:hAnsi="Times New Roman" w:cs="Times New Roman"/>
                <w:sz w:val="24"/>
                <w:szCs w:val="24"/>
                <w:lang w:eastAsia="ru-RU"/>
              </w:rPr>
            </w:pPr>
            <w:r w:rsidRPr="00CF2F99">
              <w:rPr>
                <w:rFonts w:ascii="Times New Roman" w:eastAsia="Times New Roman" w:hAnsi="Times New Roman" w:cs="Times New Roman"/>
                <w:sz w:val="24"/>
                <w:szCs w:val="24"/>
                <w:lang w:eastAsia="ru-RU"/>
              </w:rPr>
              <w:t>ОК 01</w:t>
            </w:r>
          </w:p>
        </w:tc>
        <w:tc>
          <w:tcPr>
            <w:tcW w:w="8482" w:type="dxa"/>
            <w:tcBorders>
              <w:top w:val="single" w:sz="2" w:space="0" w:color="auto"/>
            </w:tcBorders>
            <w:shd w:val="clear" w:color="auto" w:fill="auto"/>
          </w:tcPr>
          <w:p w:rsidR="00CF2F99" w:rsidRPr="00CF2F99" w:rsidRDefault="00CF2F99" w:rsidP="00CF2F99">
            <w:pPr>
              <w:spacing w:after="0" w:line="276" w:lineRule="auto"/>
              <w:rPr>
                <w:rFonts w:ascii="Times New Roman" w:eastAsia="Times New Roman" w:hAnsi="Times New Roman" w:cs="Times New Roman"/>
                <w:sz w:val="24"/>
                <w:szCs w:val="24"/>
                <w:lang w:eastAsia="ru-RU"/>
              </w:rPr>
            </w:pPr>
            <w:r w:rsidRPr="00CF2F99">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r>
      <w:tr w:rsidR="00CF2F99" w:rsidRPr="00CF2F99" w:rsidTr="00CF2F99">
        <w:tc>
          <w:tcPr>
            <w:tcW w:w="1124" w:type="dxa"/>
            <w:shd w:val="clear" w:color="auto" w:fill="auto"/>
          </w:tcPr>
          <w:p w:rsidR="00CF2F99" w:rsidRPr="00CF2F99" w:rsidRDefault="00CF2F99" w:rsidP="00CF2F99">
            <w:pPr>
              <w:spacing w:after="0" w:line="276" w:lineRule="auto"/>
              <w:rPr>
                <w:rFonts w:ascii="Times New Roman" w:eastAsia="Times New Roman" w:hAnsi="Times New Roman" w:cs="Times New Roman"/>
                <w:sz w:val="24"/>
                <w:szCs w:val="24"/>
                <w:lang w:eastAsia="ru-RU"/>
              </w:rPr>
            </w:pPr>
            <w:r w:rsidRPr="00CF2F99">
              <w:rPr>
                <w:rFonts w:ascii="Times New Roman" w:eastAsia="Times New Roman" w:hAnsi="Times New Roman" w:cs="Times New Roman"/>
                <w:sz w:val="24"/>
                <w:szCs w:val="24"/>
                <w:lang w:eastAsia="ru-RU"/>
              </w:rPr>
              <w:t>ОК 02</w:t>
            </w:r>
          </w:p>
        </w:tc>
        <w:tc>
          <w:tcPr>
            <w:tcW w:w="8482" w:type="dxa"/>
            <w:shd w:val="clear" w:color="auto" w:fill="auto"/>
          </w:tcPr>
          <w:p w:rsidR="00CF2F99" w:rsidRPr="00CF2F99" w:rsidRDefault="00CF2F99" w:rsidP="00CF2F99">
            <w:pPr>
              <w:spacing w:after="0" w:line="276" w:lineRule="auto"/>
              <w:rPr>
                <w:rFonts w:ascii="Times New Roman" w:eastAsia="Times New Roman" w:hAnsi="Times New Roman" w:cs="Times New Roman"/>
                <w:sz w:val="24"/>
                <w:szCs w:val="24"/>
                <w:lang w:eastAsia="ru-RU"/>
              </w:rPr>
            </w:pPr>
            <w:r w:rsidRPr="00CF2F99">
              <w:rPr>
                <w:rFonts w:ascii="Times New Roman" w:eastAsia="Times New Roman" w:hAnsi="Times New Roman" w:cs="Times New Roman"/>
                <w:sz w:val="24"/>
                <w:szCs w:val="24"/>
                <w:lang w:eastAsia="ru-RU"/>
              </w:rPr>
              <w:t>Осуществлять поиск, анализ и интерпретацию информации, необходимой для выполнения задач профессиональной деятельности</w:t>
            </w:r>
          </w:p>
        </w:tc>
      </w:tr>
      <w:tr w:rsidR="00CF2F99" w:rsidRPr="00CF2F99" w:rsidTr="00CF2F99">
        <w:tc>
          <w:tcPr>
            <w:tcW w:w="1124" w:type="dxa"/>
            <w:shd w:val="clear" w:color="auto" w:fill="auto"/>
          </w:tcPr>
          <w:p w:rsidR="00CF2F99" w:rsidRPr="00CF2F99" w:rsidRDefault="00CF2F99" w:rsidP="00CF2F99">
            <w:pPr>
              <w:spacing w:after="0" w:line="276" w:lineRule="auto"/>
              <w:rPr>
                <w:rFonts w:ascii="Times New Roman" w:eastAsia="Times New Roman" w:hAnsi="Times New Roman" w:cs="Times New Roman"/>
                <w:sz w:val="24"/>
                <w:szCs w:val="24"/>
                <w:lang w:eastAsia="ru-RU"/>
              </w:rPr>
            </w:pPr>
            <w:r w:rsidRPr="00CF2F99">
              <w:rPr>
                <w:rFonts w:ascii="Times New Roman" w:eastAsia="Times New Roman" w:hAnsi="Times New Roman" w:cs="Times New Roman"/>
                <w:sz w:val="24"/>
                <w:szCs w:val="24"/>
                <w:lang w:eastAsia="ru-RU"/>
              </w:rPr>
              <w:t>ОК 03</w:t>
            </w:r>
          </w:p>
        </w:tc>
        <w:tc>
          <w:tcPr>
            <w:tcW w:w="8482" w:type="dxa"/>
            <w:shd w:val="clear" w:color="auto" w:fill="auto"/>
          </w:tcPr>
          <w:p w:rsidR="00CF2F99" w:rsidRPr="00CF2F99" w:rsidRDefault="00CF2F99" w:rsidP="00CF2F99">
            <w:pPr>
              <w:spacing w:after="0" w:line="276" w:lineRule="auto"/>
              <w:rPr>
                <w:rFonts w:ascii="Times New Roman" w:eastAsia="Times New Roman" w:hAnsi="Times New Roman" w:cs="Times New Roman"/>
                <w:sz w:val="24"/>
                <w:szCs w:val="24"/>
                <w:lang w:eastAsia="ru-RU"/>
              </w:rPr>
            </w:pPr>
            <w:r w:rsidRPr="00CF2F99">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w:t>
            </w:r>
          </w:p>
        </w:tc>
      </w:tr>
      <w:tr w:rsidR="00CF2F99" w:rsidRPr="00CF2F99" w:rsidTr="00CF2F99">
        <w:tc>
          <w:tcPr>
            <w:tcW w:w="1124" w:type="dxa"/>
            <w:shd w:val="clear" w:color="auto" w:fill="auto"/>
          </w:tcPr>
          <w:p w:rsidR="00CF2F99" w:rsidRPr="00CF2F99" w:rsidRDefault="00CF2F99" w:rsidP="00CF2F99">
            <w:pPr>
              <w:spacing w:after="0" w:line="276" w:lineRule="auto"/>
              <w:rPr>
                <w:rFonts w:ascii="Times New Roman" w:eastAsia="Times New Roman" w:hAnsi="Times New Roman" w:cs="Times New Roman"/>
                <w:sz w:val="24"/>
                <w:szCs w:val="24"/>
                <w:lang w:eastAsia="ru-RU"/>
              </w:rPr>
            </w:pPr>
            <w:r w:rsidRPr="00CF2F99">
              <w:rPr>
                <w:rFonts w:ascii="Times New Roman" w:eastAsia="Times New Roman" w:hAnsi="Times New Roman" w:cs="Times New Roman"/>
                <w:sz w:val="24"/>
                <w:szCs w:val="24"/>
                <w:lang w:eastAsia="ru-RU"/>
              </w:rPr>
              <w:t>ОК 04</w:t>
            </w:r>
          </w:p>
        </w:tc>
        <w:tc>
          <w:tcPr>
            <w:tcW w:w="8482" w:type="dxa"/>
            <w:shd w:val="clear" w:color="auto" w:fill="auto"/>
          </w:tcPr>
          <w:p w:rsidR="00CF2F99" w:rsidRPr="00CF2F99" w:rsidRDefault="00CF2F99" w:rsidP="00CF2F99">
            <w:pPr>
              <w:spacing w:after="0" w:line="276" w:lineRule="auto"/>
              <w:rPr>
                <w:rFonts w:ascii="Times New Roman" w:eastAsia="Times New Roman" w:hAnsi="Times New Roman" w:cs="Times New Roman"/>
                <w:sz w:val="24"/>
                <w:szCs w:val="24"/>
                <w:lang w:eastAsia="ru-RU"/>
              </w:rPr>
            </w:pPr>
            <w:r w:rsidRPr="00CF2F99">
              <w:rPr>
                <w:rFonts w:ascii="Times New Roman" w:eastAsia="Times New Roman" w:hAnsi="Times New Roman" w:cs="Times New Roman"/>
                <w:sz w:val="24"/>
                <w:szCs w:val="24"/>
                <w:lang w:eastAsia="ru-RU"/>
              </w:rPr>
              <w:t>Работать в коллективе и команде, эффективно взаимодействовать с коллегами, руководством, клиентами</w:t>
            </w:r>
          </w:p>
        </w:tc>
      </w:tr>
      <w:tr w:rsidR="00CF2F99" w:rsidRPr="00CF2F99" w:rsidTr="00CF2F99">
        <w:tc>
          <w:tcPr>
            <w:tcW w:w="1124" w:type="dxa"/>
            <w:shd w:val="clear" w:color="auto" w:fill="auto"/>
          </w:tcPr>
          <w:p w:rsidR="00CF2F99" w:rsidRPr="00CF2F99" w:rsidRDefault="00CF2F99" w:rsidP="00CF2F99">
            <w:pPr>
              <w:spacing w:after="0" w:line="276" w:lineRule="auto"/>
              <w:rPr>
                <w:rFonts w:ascii="Times New Roman" w:eastAsia="Times New Roman" w:hAnsi="Times New Roman" w:cs="Times New Roman"/>
                <w:sz w:val="24"/>
                <w:szCs w:val="24"/>
                <w:lang w:eastAsia="ru-RU"/>
              </w:rPr>
            </w:pPr>
            <w:r w:rsidRPr="00CF2F99">
              <w:rPr>
                <w:rFonts w:ascii="Times New Roman" w:eastAsia="Times New Roman" w:hAnsi="Times New Roman" w:cs="Times New Roman"/>
                <w:sz w:val="24"/>
                <w:szCs w:val="24"/>
                <w:lang w:eastAsia="ru-RU"/>
              </w:rPr>
              <w:t>ОК 05</w:t>
            </w:r>
          </w:p>
        </w:tc>
        <w:tc>
          <w:tcPr>
            <w:tcW w:w="8482" w:type="dxa"/>
            <w:shd w:val="clear" w:color="auto" w:fill="auto"/>
          </w:tcPr>
          <w:p w:rsidR="00CF2F99" w:rsidRPr="00CF2F99" w:rsidRDefault="00CF2F99" w:rsidP="00CF2F99">
            <w:pPr>
              <w:spacing w:after="0" w:line="276" w:lineRule="auto"/>
              <w:rPr>
                <w:rFonts w:ascii="Times New Roman" w:eastAsia="Times New Roman" w:hAnsi="Times New Roman" w:cs="Times New Roman"/>
                <w:sz w:val="24"/>
                <w:szCs w:val="24"/>
                <w:lang w:eastAsia="ru-RU"/>
              </w:rPr>
            </w:pPr>
            <w:r w:rsidRPr="00CF2F99">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CF2F99" w:rsidRPr="00CF2F99" w:rsidTr="00CF2F99">
        <w:tc>
          <w:tcPr>
            <w:tcW w:w="1124" w:type="dxa"/>
            <w:shd w:val="clear" w:color="auto" w:fill="auto"/>
          </w:tcPr>
          <w:p w:rsidR="00CF2F99" w:rsidRPr="00CF2F99" w:rsidRDefault="00CF2F99" w:rsidP="00CF2F99">
            <w:pPr>
              <w:spacing w:after="0" w:line="276" w:lineRule="auto"/>
              <w:rPr>
                <w:rFonts w:ascii="Times New Roman" w:eastAsia="Times New Roman" w:hAnsi="Times New Roman" w:cs="Times New Roman"/>
                <w:sz w:val="24"/>
                <w:szCs w:val="24"/>
                <w:lang w:eastAsia="ru-RU"/>
              </w:rPr>
            </w:pPr>
            <w:r w:rsidRPr="00CF2F99">
              <w:rPr>
                <w:rFonts w:ascii="Times New Roman" w:eastAsia="Times New Roman" w:hAnsi="Times New Roman" w:cs="Times New Roman"/>
                <w:sz w:val="24"/>
                <w:szCs w:val="24"/>
                <w:lang w:eastAsia="ru-RU"/>
              </w:rPr>
              <w:t>ОК 06</w:t>
            </w:r>
          </w:p>
        </w:tc>
        <w:tc>
          <w:tcPr>
            <w:tcW w:w="8482" w:type="dxa"/>
            <w:shd w:val="clear" w:color="auto" w:fill="auto"/>
          </w:tcPr>
          <w:p w:rsidR="00CF2F99" w:rsidRPr="00CF2F99" w:rsidRDefault="00CF2F99" w:rsidP="00CF2F99">
            <w:pPr>
              <w:spacing w:after="0" w:line="276" w:lineRule="auto"/>
              <w:rPr>
                <w:rFonts w:ascii="Times New Roman" w:eastAsia="Times New Roman" w:hAnsi="Times New Roman" w:cs="Times New Roman"/>
                <w:sz w:val="24"/>
                <w:szCs w:val="24"/>
                <w:lang w:eastAsia="ru-RU"/>
              </w:rPr>
            </w:pPr>
            <w:r w:rsidRPr="00CF2F99">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CF2F99" w:rsidRPr="00CF2F99" w:rsidTr="00CF2F99">
        <w:tc>
          <w:tcPr>
            <w:tcW w:w="1124" w:type="dxa"/>
            <w:shd w:val="clear" w:color="auto" w:fill="auto"/>
          </w:tcPr>
          <w:p w:rsidR="00CF2F99" w:rsidRPr="00CF2F99" w:rsidRDefault="00CF2F99" w:rsidP="00CF2F99">
            <w:pPr>
              <w:spacing w:after="0" w:line="276" w:lineRule="auto"/>
              <w:rPr>
                <w:rFonts w:ascii="Times New Roman" w:eastAsia="Times New Roman" w:hAnsi="Times New Roman" w:cs="Times New Roman"/>
                <w:sz w:val="24"/>
                <w:szCs w:val="24"/>
                <w:lang w:eastAsia="ru-RU"/>
              </w:rPr>
            </w:pPr>
            <w:r w:rsidRPr="00CF2F99">
              <w:rPr>
                <w:rFonts w:ascii="Times New Roman" w:eastAsia="Times New Roman" w:hAnsi="Times New Roman" w:cs="Times New Roman"/>
                <w:sz w:val="24"/>
                <w:szCs w:val="24"/>
                <w:lang w:eastAsia="ru-RU"/>
              </w:rPr>
              <w:t>ОК 09</w:t>
            </w:r>
          </w:p>
        </w:tc>
        <w:tc>
          <w:tcPr>
            <w:tcW w:w="8482" w:type="dxa"/>
            <w:shd w:val="clear" w:color="auto" w:fill="auto"/>
          </w:tcPr>
          <w:p w:rsidR="00CF2F99" w:rsidRPr="00CF2F99" w:rsidRDefault="00CF2F99" w:rsidP="00CF2F99">
            <w:pPr>
              <w:spacing w:after="0" w:line="276" w:lineRule="auto"/>
              <w:rPr>
                <w:rFonts w:ascii="Times New Roman" w:eastAsia="Times New Roman" w:hAnsi="Times New Roman" w:cs="Times New Roman"/>
                <w:sz w:val="24"/>
                <w:szCs w:val="24"/>
                <w:lang w:eastAsia="ru-RU"/>
              </w:rPr>
            </w:pPr>
            <w:r w:rsidRPr="00CF2F99">
              <w:rPr>
                <w:rFonts w:ascii="Times New Roman" w:eastAsia="Times New Roman" w:hAnsi="Times New Roman" w:cs="Times New Roman"/>
                <w:sz w:val="24"/>
                <w:szCs w:val="24"/>
                <w:lang w:eastAsia="ru-RU"/>
              </w:rPr>
              <w:t>Использовать информационные технологии в профессиональной деятельности</w:t>
            </w:r>
          </w:p>
        </w:tc>
      </w:tr>
      <w:tr w:rsidR="00CF2F99" w:rsidRPr="00CF2F99" w:rsidTr="00CF2F99">
        <w:tc>
          <w:tcPr>
            <w:tcW w:w="1124" w:type="dxa"/>
            <w:shd w:val="clear" w:color="auto" w:fill="auto"/>
          </w:tcPr>
          <w:p w:rsidR="00CF2F99" w:rsidRPr="00CF2F99" w:rsidRDefault="00CF2F99" w:rsidP="00CF2F99">
            <w:pPr>
              <w:spacing w:after="0" w:line="276" w:lineRule="auto"/>
              <w:rPr>
                <w:rFonts w:ascii="Times New Roman" w:eastAsia="Times New Roman" w:hAnsi="Times New Roman" w:cs="Times New Roman"/>
                <w:sz w:val="24"/>
                <w:szCs w:val="24"/>
                <w:lang w:eastAsia="ru-RU"/>
              </w:rPr>
            </w:pPr>
            <w:r w:rsidRPr="00CF2F99">
              <w:rPr>
                <w:rFonts w:ascii="Times New Roman" w:eastAsia="Times New Roman" w:hAnsi="Times New Roman" w:cs="Times New Roman"/>
                <w:sz w:val="24"/>
                <w:szCs w:val="24"/>
                <w:lang w:eastAsia="ru-RU"/>
              </w:rPr>
              <w:t>ОК 10</w:t>
            </w:r>
          </w:p>
        </w:tc>
        <w:tc>
          <w:tcPr>
            <w:tcW w:w="8482" w:type="dxa"/>
            <w:shd w:val="clear" w:color="auto" w:fill="auto"/>
          </w:tcPr>
          <w:p w:rsidR="00CF2F99" w:rsidRPr="00CF2F99" w:rsidRDefault="00CF2F99" w:rsidP="00CF2F99">
            <w:pPr>
              <w:spacing w:after="0" w:line="276" w:lineRule="auto"/>
              <w:rPr>
                <w:rFonts w:ascii="Times New Roman" w:eastAsia="Times New Roman" w:hAnsi="Times New Roman" w:cs="Times New Roman"/>
                <w:sz w:val="24"/>
                <w:szCs w:val="24"/>
                <w:lang w:eastAsia="ru-RU"/>
              </w:rPr>
            </w:pPr>
            <w:r w:rsidRPr="00CF2F99">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r>
      <w:tr w:rsidR="00CF2F99" w:rsidRPr="00CF2F99" w:rsidTr="00CF2F99">
        <w:tc>
          <w:tcPr>
            <w:tcW w:w="1124" w:type="dxa"/>
            <w:shd w:val="clear" w:color="auto" w:fill="auto"/>
          </w:tcPr>
          <w:p w:rsidR="00CF2F99" w:rsidRPr="00CF2F99" w:rsidRDefault="00CF2F99" w:rsidP="00CF2F99">
            <w:pPr>
              <w:spacing w:after="0" w:line="276" w:lineRule="auto"/>
              <w:rPr>
                <w:rFonts w:ascii="Times New Roman" w:eastAsia="Times New Roman" w:hAnsi="Times New Roman" w:cs="Times New Roman"/>
                <w:sz w:val="24"/>
                <w:szCs w:val="24"/>
                <w:lang w:eastAsia="ru-RU"/>
              </w:rPr>
            </w:pPr>
            <w:r w:rsidRPr="00CF2F99">
              <w:rPr>
                <w:rFonts w:ascii="Times New Roman" w:eastAsia="Times New Roman" w:hAnsi="Times New Roman" w:cs="Times New Roman"/>
                <w:sz w:val="24"/>
                <w:szCs w:val="24"/>
                <w:lang w:eastAsia="ru-RU"/>
              </w:rPr>
              <w:t>ОК 11</w:t>
            </w:r>
          </w:p>
        </w:tc>
        <w:tc>
          <w:tcPr>
            <w:tcW w:w="8482" w:type="dxa"/>
            <w:shd w:val="clear" w:color="auto" w:fill="auto"/>
          </w:tcPr>
          <w:p w:rsidR="00CF2F99" w:rsidRPr="00CF2F99" w:rsidRDefault="00CF2F99" w:rsidP="00CF2F99">
            <w:pPr>
              <w:spacing w:after="0" w:line="276" w:lineRule="auto"/>
              <w:rPr>
                <w:rFonts w:ascii="Times New Roman" w:eastAsia="Times New Roman" w:hAnsi="Times New Roman" w:cs="Times New Roman"/>
                <w:sz w:val="24"/>
                <w:szCs w:val="24"/>
                <w:lang w:eastAsia="ru-RU"/>
              </w:rPr>
            </w:pPr>
            <w:r w:rsidRPr="00CF2F99">
              <w:rPr>
                <w:rFonts w:ascii="Times New Roman" w:eastAsia="Times New Roman" w:hAnsi="Times New Roman" w:cs="Times New Roman"/>
                <w:sz w:val="24"/>
                <w:szCs w:val="24"/>
                <w:lang w:eastAsia="ru-RU"/>
              </w:rPr>
              <w:t>Использовать знания по финансовой грамотности, планировать предпринимательскую деятельность в профессиональной сфере</w:t>
            </w:r>
          </w:p>
        </w:tc>
      </w:tr>
    </w:tbl>
    <w:p w:rsidR="00CF2F99" w:rsidRPr="00CF2F99" w:rsidRDefault="00CF2F99" w:rsidP="00CF2F99">
      <w:pPr>
        <w:spacing w:after="0" w:line="276" w:lineRule="auto"/>
        <w:rPr>
          <w:rFonts w:ascii="Times New Roman" w:eastAsia="Times New Roman" w:hAnsi="Times New Roman" w:cs="Times New Roman"/>
          <w:sz w:val="24"/>
          <w:szCs w:val="24"/>
          <w:lang w:val="x-none" w:eastAsia="x-none"/>
        </w:rPr>
      </w:pPr>
    </w:p>
    <w:p w:rsidR="00CF2F99" w:rsidRPr="00CF2F99" w:rsidRDefault="00CF2F99" w:rsidP="00CF2F99">
      <w:pPr>
        <w:spacing w:after="0" w:line="240" w:lineRule="auto"/>
        <w:ind w:firstLine="709"/>
        <w:rPr>
          <w:rFonts w:ascii="Times New Roman" w:eastAsia="Times New Roman" w:hAnsi="Times New Roman" w:cs="Times New Roman"/>
          <w:sz w:val="24"/>
          <w:szCs w:val="24"/>
          <w:lang w:eastAsia="ru-RU"/>
        </w:rPr>
      </w:pPr>
      <w:r w:rsidRPr="00CF2F99">
        <w:rPr>
          <w:rFonts w:ascii="Times New Roman" w:eastAsia="Times New Roman" w:hAnsi="Times New Roman" w:cs="Times New Roman"/>
          <w:sz w:val="24"/>
          <w:szCs w:val="24"/>
          <w:lang w:eastAsia="ru-RU"/>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CF2F99" w:rsidRPr="00CF2F99" w:rsidTr="00CF2F99">
        <w:tc>
          <w:tcPr>
            <w:tcW w:w="1204" w:type="dxa"/>
          </w:tcPr>
          <w:p w:rsidR="00CF2F99" w:rsidRPr="00CF2F99" w:rsidRDefault="00CF2F99" w:rsidP="00CF2F99">
            <w:pPr>
              <w:spacing w:after="0" w:line="240" w:lineRule="auto"/>
              <w:jc w:val="center"/>
              <w:rPr>
                <w:rFonts w:ascii="Times New Roman" w:eastAsia="Times New Roman" w:hAnsi="Times New Roman" w:cs="Times New Roman"/>
                <w:b/>
                <w:bCs/>
                <w:sz w:val="24"/>
                <w:szCs w:val="24"/>
                <w:lang w:eastAsia="ru-RU"/>
              </w:rPr>
            </w:pPr>
            <w:r w:rsidRPr="00CF2F99">
              <w:rPr>
                <w:rFonts w:ascii="Times New Roman" w:eastAsia="Times New Roman" w:hAnsi="Times New Roman" w:cs="Times New Roman"/>
                <w:b/>
                <w:bCs/>
                <w:sz w:val="24"/>
                <w:szCs w:val="24"/>
                <w:lang w:eastAsia="ru-RU"/>
              </w:rPr>
              <w:t>Код</w:t>
            </w:r>
          </w:p>
        </w:tc>
        <w:tc>
          <w:tcPr>
            <w:tcW w:w="8367" w:type="dxa"/>
          </w:tcPr>
          <w:p w:rsidR="00CF2F99" w:rsidRPr="00CF2F99" w:rsidRDefault="00CF2F99" w:rsidP="00CF2F99">
            <w:pPr>
              <w:spacing w:after="0" w:line="240" w:lineRule="auto"/>
              <w:jc w:val="center"/>
              <w:rPr>
                <w:rFonts w:ascii="Times New Roman" w:eastAsia="Times New Roman" w:hAnsi="Times New Roman" w:cs="Times New Roman"/>
                <w:b/>
                <w:bCs/>
                <w:sz w:val="24"/>
                <w:szCs w:val="24"/>
                <w:lang w:eastAsia="ru-RU"/>
              </w:rPr>
            </w:pPr>
            <w:r w:rsidRPr="00CF2F99">
              <w:rPr>
                <w:rFonts w:ascii="Times New Roman" w:eastAsia="Times New Roman" w:hAnsi="Times New Roman" w:cs="Times New Roman"/>
                <w:b/>
                <w:bCs/>
                <w:sz w:val="24"/>
                <w:szCs w:val="24"/>
                <w:lang w:eastAsia="ru-RU"/>
              </w:rPr>
              <w:t>Наименование видов деятельности и профессиональных компетенций</w:t>
            </w:r>
          </w:p>
        </w:tc>
      </w:tr>
      <w:tr w:rsidR="00CF2F99" w:rsidRPr="00CF2F99" w:rsidTr="00CF2F99">
        <w:tc>
          <w:tcPr>
            <w:tcW w:w="1204" w:type="dxa"/>
          </w:tcPr>
          <w:p w:rsidR="00CF2F99" w:rsidRPr="00CF2F99" w:rsidRDefault="00CF2F99" w:rsidP="00CF2F99">
            <w:pPr>
              <w:spacing w:after="0" w:line="240" w:lineRule="auto"/>
              <w:rPr>
                <w:rFonts w:ascii="Times New Roman" w:eastAsia="Times New Roman" w:hAnsi="Times New Roman" w:cs="Times New Roman"/>
                <w:sz w:val="24"/>
                <w:szCs w:val="24"/>
                <w:lang w:eastAsia="ru-RU"/>
              </w:rPr>
            </w:pPr>
            <w:r w:rsidRPr="00CF2F99">
              <w:rPr>
                <w:rFonts w:ascii="Times New Roman" w:eastAsia="Times New Roman" w:hAnsi="Times New Roman" w:cs="Times New Roman"/>
                <w:sz w:val="24"/>
                <w:szCs w:val="24"/>
                <w:lang w:eastAsia="ru-RU"/>
              </w:rPr>
              <w:t>ВД 3</w:t>
            </w:r>
          </w:p>
        </w:tc>
        <w:tc>
          <w:tcPr>
            <w:tcW w:w="8367" w:type="dxa"/>
          </w:tcPr>
          <w:p w:rsidR="00CF2F99" w:rsidRPr="00CF2F99" w:rsidRDefault="00CF2F99" w:rsidP="00CF2F99">
            <w:pPr>
              <w:spacing w:after="0" w:line="240" w:lineRule="auto"/>
              <w:rPr>
                <w:rFonts w:ascii="Times New Roman" w:eastAsia="Times New Roman" w:hAnsi="Times New Roman" w:cs="Times New Roman"/>
                <w:sz w:val="24"/>
                <w:szCs w:val="24"/>
                <w:lang w:eastAsia="ru-RU"/>
              </w:rPr>
            </w:pPr>
            <w:r w:rsidRPr="00CF2F99">
              <w:rPr>
                <w:rFonts w:ascii="Times New Roman" w:eastAsia="Times New Roman" w:hAnsi="Times New Roman" w:cs="Times New Roman"/>
                <w:sz w:val="24"/>
                <w:szCs w:val="24"/>
                <w:lang w:eastAsia="ru-RU"/>
              </w:rPr>
              <w:t>Проведение расчетов с бюджетом и внебюджетными фондами</w:t>
            </w:r>
          </w:p>
        </w:tc>
      </w:tr>
      <w:tr w:rsidR="00CF2F99" w:rsidRPr="00CF2F99" w:rsidTr="00CF2F99">
        <w:tc>
          <w:tcPr>
            <w:tcW w:w="1204" w:type="dxa"/>
          </w:tcPr>
          <w:p w:rsidR="00CF2F99" w:rsidRPr="00CF2F99" w:rsidRDefault="00CF2F99" w:rsidP="00CF2F99">
            <w:pPr>
              <w:spacing w:after="0" w:line="240" w:lineRule="auto"/>
              <w:rPr>
                <w:rFonts w:ascii="Times New Roman" w:eastAsia="Times New Roman" w:hAnsi="Times New Roman" w:cs="Times New Roman"/>
                <w:sz w:val="24"/>
                <w:szCs w:val="24"/>
                <w:lang w:eastAsia="ru-RU"/>
              </w:rPr>
            </w:pPr>
            <w:r w:rsidRPr="00CF2F99">
              <w:rPr>
                <w:rFonts w:ascii="Times New Roman" w:eastAsia="Times New Roman" w:hAnsi="Times New Roman" w:cs="Times New Roman"/>
                <w:sz w:val="24"/>
                <w:szCs w:val="24"/>
                <w:lang w:eastAsia="ru-RU"/>
              </w:rPr>
              <w:t>ПК 3.1</w:t>
            </w:r>
          </w:p>
        </w:tc>
        <w:tc>
          <w:tcPr>
            <w:tcW w:w="8367" w:type="dxa"/>
          </w:tcPr>
          <w:p w:rsidR="00CF2F99" w:rsidRPr="00CF2F99" w:rsidRDefault="00CF2F99" w:rsidP="00CF2F99">
            <w:pPr>
              <w:spacing w:after="0" w:line="276" w:lineRule="auto"/>
              <w:rPr>
                <w:rFonts w:ascii="Times New Roman" w:eastAsia="Times New Roman" w:hAnsi="Times New Roman" w:cs="Times New Roman"/>
                <w:sz w:val="24"/>
                <w:szCs w:val="24"/>
                <w:lang w:eastAsia="ru-RU"/>
              </w:rPr>
            </w:pPr>
            <w:r w:rsidRPr="00CF2F99">
              <w:rPr>
                <w:rFonts w:ascii="Times New Roman" w:eastAsia="Times New Roman" w:hAnsi="Times New Roman" w:cs="Times New Roman"/>
                <w:sz w:val="24"/>
                <w:szCs w:val="24"/>
                <w:lang w:eastAsia="ru-RU"/>
              </w:rPr>
              <w:t>Формировать бухгалтерские проводки по начислению и перечислению налогов и сборов в бюджеты различных уровней</w:t>
            </w:r>
          </w:p>
        </w:tc>
      </w:tr>
      <w:tr w:rsidR="00CF2F99" w:rsidRPr="00CF2F99" w:rsidTr="00CF2F99">
        <w:tc>
          <w:tcPr>
            <w:tcW w:w="1204" w:type="dxa"/>
          </w:tcPr>
          <w:p w:rsidR="00CF2F99" w:rsidRPr="00CF2F99" w:rsidRDefault="00CF2F99" w:rsidP="00CF2F99">
            <w:pPr>
              <w:spacing w:after="0" w:line="240" w:lineRule="auto"/>
              <w:rPr>
                <w:rFonts w:ascii="Times New Roman" w:eastAsia="Times New Roman" w:hAnsi="Times New Roman" w:cs="Times New Roman"/>
                <w:sz w:val="24"/>
                <w:szCs w:val="24"/>
                <w:lang w:eastAsia="ru-RU"/>
              </w:rPr>
            </w:pPr>
            <w:r w:rsidRPr="00CF2F99">
              <w:rPr>
                <w:rFonts w:ascii="Times New Roman" w:eastAsia="Times New Roman" w:hAnsi="Times New Roman" w:cs="Times New Roman"/>
                <w:sz w:val="24"/>
                <w:szCs w:val="24"/>
                <w:lang w:eastAsia="ru-RU"/>
              </w:rPr>
              <w:t>ПК 3.2</w:t>
            </w:r>
          </w:p>
        </w:tc>
        <w:tc>
          <w:tcPr>
            <w:tcW w:w="8367" w:type="dxa"/>
          </w:tcPr>
          <w:p w:rsidR="00CF2F99" w:rsidRPr="00CF2F99" w:rsidRDefault="00CF2F99" w:rsidP="00CF2F99">
            <w:pPr>
              <w:spacing w:after="0" w:line="276" w:lineRule="auto"/>
              <w:rPr>
                <w:rFonts w:ascii="Times New Roman" w:eastAsia="Times New Roman" w:hAnsi="Times New Roman" w:cs="Times New Roman"/>
                <w:sz w:val="24"/>
                <w:szCs w:val="24"/>
                <w:lang w:eastAsia="ru-RU"/>
              </w:rPr>
            </w:pPr>
            <w:r w:rsidRPr="00CF2F99">
              <w:rPr>
                <w:rFonts w:ascii="Times New Roman" w:eastAsia="Times New Roman" w:hAnsi="Times New Roman" w:cs="Times New Roman"/>
                <w:sz w:val="24"/>
                <w:szCs w:val="24"/>
                <w:lang w:eastAsia="ru-RU"/>
              </w:rPr>
              <w:t>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tc>
      </w:tr>
      <w:tr w:rsidR="00CF2F99" w:rsidRPr="00CF2F99" w:rsidTr="00CF2F99">
        <w:tc>
          <w:tcPr>
            <w:tcW w:w="1204" w:type="dxa"/>
          </w:tcPr>
          <w:p w:rsidR="00CF2F99" w:rsidRPr="00CF2F99" w:rsidRDefault="00CF2F99" w:rsidP="00CF2F99">
            <w:pPr>
              <w:spacing w:after="0" w:line="240" w:lineRule="auto"/>
              <w:rPr>
                <w:rFonts w:ascii="Times New Roman" w:eastAsia="Times New Roman" w:hAnsi="Times New Roman" w:cs="Times New Roman"/>
                <w:sz w:val="24"/>
                <w:szCs w:val="24"/>
                <w:lang w:eastAsia="ru-RU"/>
              </w:rPr>
            </w:pPr>
            <w:r w:rsidRPr="00CF2F99">
              <w:rPr>
                <w:rFonts w:ascii="Times New Roman" w:eastAsia="Times New Roman" w:hAnsi="Times New Roman" w:cs="Times New Roman"/>
                <w:sz w:val="24"/>
                <w:szCs w:val="24"/>
                <w:lang w:eastAsia="ru-RU"/>
              </w:rPr>
              <w:t>ПК 3.3</w:t>
            </w:r>
          </w:p>
        </w:tc>
        <w:tc>
          <w:tcPr>
            <w:tcW w:w="8367" w:type="dxa"/>
          </w:tcPr>
          <w:p w:rsidR="00CF2F99" w:rsidRPr="00CF2F99" w:rsidRDefault="00CF2F99" w:rsidP="00CF2F99">
            <w:pPr>
              <w:spacing w:after="0" w:line="276" w:lineRule="auto"/>
              <w:rPr>
                <w:rFonts w:ascii="Times New Roman" w:eastAsia="Times New Roman" w:hAnsi="Times New Roman" w:cs="Times New Roman"/>
                <w:sz w:val="24"/>
                <w:szCs w:val="24"/>
                <w:lang w:eastAsia="ru-RU"/>
              </w:rPr>
            </w:pPr>
            <w:r w:rsidRPr="00CF2F99">
              <w:rPr>
                <w:rFonts w:ascii="Times New Roman" w:eastAsia="Times New Roman" w:hAnsi="Times New Roman" w:cs="Times New Roman"/>
                <w:sz w:val="24"/>
                <w:szCs w:val="24"/>
                <w:lang w:eastAsia="ru-RU"/>
              </w:rPr>
              <w:t>Формировать бухгалтерские проводки по начислению и перечислению страховых взносов во внебюджетные фонды и налоговые органы</w:t>
            </w:r>
          </w:p>
        </w:tc>
      </w:tr>
      <w:tr w:rsidR="00CF2F99" w:rsidRPr="00CF2F99" w:rsidTr="00CF2F99">
        <w:tc>
          <w:tcPr>
            <w:tcW w:w="1204" w:type="dxa"/>
          </w:tcPr>
          <w:p w:rsidR="00CF2F99" w:rsidRPr="00CF2F99" w:rsidRDefault="00CF2F99" w:rsidP="00CF2F99">
            <w:pPr>
              <w:spacing w:after="0" w:line="240" w:lineRule="auto"/>
              <w:rPr>
                <w:rFonts w:ascii="Times New Roman" w:eastAsia="Times New Roman" w:hAnsi="Times New Roman" w:cs="Times New Roman"/>
                <w:sz w:val="24"/>
                <w:szCs w:val="24"/>
                <w:lang w:eastAsia="ru-RU"/>
              </w:rPr>
            </w:pPr>
            <w:r w:rsidRPr="00CF2F99">
              <w:rPr>
                <w:rFonts w:ascii="Times New Roman" w:eastAsia="Times New Roman" w:hAnsi="Times New Roman" w:cs="Times New Roman"/>
                <w:sz w:val="24"/>
                <w:szCs w:val="24"/>
                <w:lang w:eastAsia="ru-RU"/>
              </w:rPr>
              <w:t>ПК 3.4</w:t>
            </w:r>
          </w:p>
        </w:tc>
        <w:tc>
          <w:tcPr>
            <w:tcW w:w="8367" w:type="dxa"/>
          </w:tcPr>
          <w:p w:rsidR="00CF2F99" w:rsidRPr="00CF2F99" w:rsidRDefault="00CF2F99" w:rsidP="00CF2F99">
            <w:pPr>
              <w:spacing w:after="0" w:line="276" w:lineRule="auto"/>
              <w:rPr>
                <w:rFonts w:ascii="Times New Roman" w:eastAsia="Times New Roman" w:hAnsi="Times New Roman" w:cs="Times New Roman"/>
                <w:sz w:val="24"/>
                <w:szCs w:val="24"/>
                <w:lang w:eastAsia="ru-RU"/>
              </w:rPr>
            </w:pPr>
            <w:r w:rsidRPr="00CF2F99">
              <w:rPr>
                <w:rFonts w:ascii="Times New Roman" w:eastAsia="Times New Roman" w:hAnsi="Times New Roman" w:cs="Times New Roman"/>
                <w:sz w:val="24"/>
                <w:szCs w:val="24"/>
                <w:lang w:eastAsia="ru-RU"/>
              </w:rPr>
              <w:t>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tc>
      </w:tr>
    </w:tbl>
    <w:p w:rsidR="00CF2F99" w:rsidRPr="00CF2F99" w:rsidRDefault="00CF2F99" w:rsidP="00CF2F99">
      <w:pPr>
        <w:spacing w:after="0" w:line="276" w:lineRule="auto"/>
        <w:ind w:firstLine="709"/>
        <w:rPr>
          <w:rFonts w:ascii="Times New Roman" w:eastAsia="Times New Roman" w:hAnsi="Times New Roman" w:cs="Times New Roman"/>
          <w:bCs/>
          <w:sz w:val="24"/>
          <w:szCs w:val="24"/>
          <w:lang w:eastAsia="ru-RU"/>
        </w:rPr>
      </w:pPr>
    </w:p>
    <w:p w:rsidR="00CF2F99" w:rsidRPr="00CF2F99" w:rsidRDefault="00CF2F99" w:rsidP="00CF2F99">
      <w:pPr>
        <w:spacing w:after="0" w:line="276" w:lineRule="auto"/>
        <w:ind w:firstLine="709"/>
        <w:rPr>
          <w:rFonts w:ascii="Times New Roman" w:eastAsia="Times New Roman" w:hAnsi="Times New Roman" w:cs="Times New Roman"/>
          <w:bCs/>
          <w:sz w:val="24"/>
          <w:szCs w:val="24"/>
          <w:lang w:eastAsia="ru-RU"/>
        </w:rPr>
      </w:pPr>
    </w:p>
    <w:p w:rsidR="00CF2F99" w:rsidRPr="00CF2F99" w:rsidRDefault="00CF2F99" w:rsidP="00CF2F99">
      <w:pPr>
        <w:spacing w:after="0" w:line="276" w:lineRule="auto"/>
        <w:ind w:firstLine="709"/>
        <w:rPr>
          <w:rFonts w:ascii="Times New Roman" w:eastAsia="Times New Roman" w:hAnsi="Times New Roman" w:cs="Times New Roman"/>
          <w:bCs/>
          <w:sz w:val="24"/>
          <w:szCs w:val="24"/>
          <w:lang w:eastAsia="ru-RU"/>
        </w:rPr>
      </w:pPr>
      <w:r w:rsidRPr="00CF2F99">
        <w:rPr>
          <w:rFonts w:ascii="Times New Roman" w:eastAsia="Times New Roman" w:hAnsi="Times New Roman" w:cs="Times New Roman"/>
          <w:bCs/>
          <w:sz w:val="24"/>
          <w:szCs w:val="24"/>
          <w:lang w:eastAsia="ru-RU"/>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768"/>
      </w:tblGrid>
      <w:tr w:rsidR="00CF2F99" w:rsidRPr="00CF2F99" w:rsidTr="00CF2F99">
        <w:tc>
          <w:tcPr>
            <w:tcW w:w="1838" w:type="dxa"/>
          </w:tcPr>
          <w:p w:rsidR="00CF2F99" w:rsidRPr="00CF2F99" w:rsidRDefault="00CF2F99" w:rsidP="00CF2F99">
            <w:pPr>
              <w:spacing w:after="0" w:line="276" w:lineRule="auto"/>
              <w:rPr>
                <w:rFonts w:ascii="Times New Roman" w:eastAsia="Times New Roman" w:hAnsi="Times New Roman" w:cs="Times New Roman"/>
                <w:bCs/>
                <w:sz w:val="24"/>
                <w:szCs w:val="24"/>
              </w:rPr>
            </w:pPr>
            <w:r w:rsidRPr="00CF2F99">
              <w:rPr>
                <w:rFonts w:ascii="Times New Roman" w:eastAsia="Times New Roman" w:hAnsi="Times New Roman" w:cs="Times New Roman"/>
                <w:bCs/>
                <w:sz w:val="24"/>
                <w:szCs w:val="24"/>
              </w:rPr>
              <w:t xml:space="preserve">Иметь </w:t>
            </w:r>
            <w:r w:rsidRPr="00CF2F99">
              <w:rPr>
                <w:rFonts w:ascii="Times New Roman" w:eastAsia="Times New Roman" w:hAnsi="Times New Roman" w:cs="Times New Roman"/>
                <w:bCs/>
                <w:sz w:val="24"/>
                <w:szCs w:val="24"/>
              </w:rPr>
              <w:lastRenderedPageBreak/>
              <w:t>практический опыт</w:t>
            </w:r>
          </w:p>
        </w:tc>
        <w:tc>
          <w:tcPr>
            <w:tcW w:w="7768" w:type="dxa"/>
          </w:tcPr>
          <w:p w:rsidR="00CF2F99" w:rsidRPr="00CF2F99" w:rsidRDefault="00CF2F99" w:rsidP="00CF2F99">
            <w:pPr>
              <w:spacing w:after="0" w:line="276" w:lineRule="auto"/>
              <w:rPr>
                <w:rFonts w:ascii="Times New Roman" w:eastAsia="Times New Roman" w:hAnsi="Times New Roman" w:cs="Times New Roman"/>
                <w:bCs/>
                <w:iCs/>
                <w:sz w:val="24"/>
                <w:szCs w:val="24"/>
              </w:rPr>
            </w:pPr>
            <w:r w:rsidRPr="00CF2F99">
              <w:rPr>
                <w:rFonts w:ascii="Times New Roman" w:eastAsia="Times New Roman" w:hAnsi="Times New Roman" w:cs="Times New Roman"/>
                <w:bCs/>
                <w:iCs/>
                <w:sz w:val="24"/>
                <w:szCs w:val="24"/>
              </w:rPr>
              <w:lastRenderedPageBreak/>
              <w:t>проведения расчетов с бюджетом и внебюджетными фондами</w:t>
            </w:r>
          </w:p>
        </w:tc>
      </w:tr>
      <w:tr w:rsidR="00CF2F99" w:rsidRPr="00CF2F99" w:rsidTr="00CF2F99">
        <w:tc>
          <w:tcPr>
            <w:tcW w:w="1838" w:type="dxa"/>
          </w:tcPr>
          <w:p w:rsidR="00CF2F99" w:rsidRPr="00CF2F99" w:rsidRDefault="00CF2F99" w:rsidP="00CF2F99">
            <w:pPr>
              <w:spacing w:after="0" w:line="276" w:lineRule="auto"/>
              <w:ind w:firstLine="142"/>
              <w:rPr>
                <w:rFonts w:ascii="Times New Roman" w:eastAsia="Times New Roman" w:hAnsi="Times New Roman" w:cs="Times New Roman"/>
                <w:bCs/>
                <w:sz w:val="24"/>
                <w:szCs w:val="24"/>
              </w:rPr>
            </w:pPr>
            <w:r w:rsidRPr="00CF2F99">
              <w:rPr>
                <w:rFonts w:ascii="Times New Roman" w:eastAsia="Times New Roman" w:hAnsi="Times New Roman" w:cs="Times New Roman"/>
                <w:bCs/>
                <w:sz w:val="24"/>
                <w:szCs w:val="24"/>
              </w:rPr>
              <w:t>Уметь</w:t>
            </w:r>
          </w:p>
        </w:tc>
        <w:tc>
          <w:tcPr>
            <w:tcW w:w="7768" w:type="dxa"/>
          </w:tcPr>
          <w:p w:rsidR="00CF2F99" w:rsidRPr="00CF2F99" w:rsidRDefault="00CF2F99" w:rsidP="00CF2F99">
            <w:pPr>
              <w:spacing w:after="0" w:line="276" w:lineRule="auto"/>
              <w:rPr>
                <w:rFonts w:ascii="Times New Roman" w:eastAsia="Times New Roman" w:hAnsi="Times New Roman" w:cs="Times New Roman"/>
                <w:bCs/>
                <w:sz w:val="24"/>
                <w:szCs w:val="24"/>
                <w:lang w:eastAsia="ru-RU"/>
              </w:rPr>
            </w:pPr>
            <w:r w:rsidRPr="00CF2F99">
              <w:rPr>
                <w:rFonts w:ascii="Times New Roman" w:eastAsia="Times New Roman" w:hAnsi="Times New Roman" w:cs="Times New Roman"/>
                <w:bCs/>
                <w:sz w:val="24"/>
                <w:szCs w:val="24"/>
                <w:lang w:eastAsia="ru-RU"/>
              </w:rPr>
              <w:t>определять виды и порядок налогообложения;</w:t>
            </w:r>
          </w:p>
          <w:p w:rsidR="00CF2F99" w:rsidRPr="00CF2F99" w:rsidRDefault="00CF2F99" w:rsidP="00CF2F99">
            <w:pPr>
              <w:spacing w:after="0" w:line="276" w:lineRule="auto"/>
              <w:rPr>
                <w:rFonts w:ascii="Times New Roman" w:eastAsia="Times New Roman" w:hAnsi="Times New Roman" w:cs="Times New Roman"/>
                <w:bCs/>
                <w:sz w:val="24"/>
                <w:szCs w:val="24"/>
                <w:lang w:eastAsia="ru-RU"/>
              </w:rPr>
            </w:pPr>
            <w:r w:rsidRPr="00CF2F99">
              <w:rPr>
                <w:rFonts w:ascii="Times New Roman" w:eastAsia="Times New Roman" w:hAnsi="Times New Roman" w:cs="Times New Roman"/>
                <w:bCs/>
                <w:sz w:val="24"/>
                <w:szCs w:val="24"/>
                <w:lang w:eastAsia="ru-RU"/>
              </w:rPr>
              <w:t>ориентироваться в системе налогов Российской Федерации;</w:t>
            </w:r>
          </w:p>
          <w:p w:rsidR="00CF2F99" w:rsidRPr="00CF2F99" w:rsidRDefault="00CF2F99" w:rsidP="00CF2F99">
            <w:pPr>
              <w:spacing w:after="0" w:line="276" w:lineRule="auto"/>
              <w:rPr>
                <w:rFonts w:ascii="Times New Roman" w:eastAsia="Times New Roman" w:hAnsi="Times New Roman" w:cs="Times New Roman"/>
                <w:bCs/>
                <w:sz w:val="24"/>
                <w:szCs w:val="24"/>
                <w:lang w:eastAsia="ru-RU"/>
              </w:rPr>
            </w:pPr>
            <w:r w:rsidRPr="00CF2F99">
              <w:rPr>
                <w:rFonts w:ascii="Times New Roman" w:eastAsia="Times New Roman" w:hAnsi="Times New Roman" w:cs="Times New Roman"/>
                <w:bCs/>
                <w:sz w:val="24"/>
                <w:szCs w:val="24"/>
                <w:lang w:eastAsia="ru-RU"/>
              </w:rPr>
              <w:t>выделять элементы налогообложения;</w:t>
            </w:r>
          </w:p>
          <w:p w:rsidR="00CF2F99" w:rsidRPr="00CF2F99" w:rsidRDefault="00CF2F99" w:rsidP="00CF2F99">
            <w:pPr>
              <w:spacing w:after="0" w:line="276" w:lineRule="auto"/>
              <w:rPr>
                <w:rFonts w:ascii="Times New Roman" w:eastAsia="Times New Roman" w:hAnsi="Times New Roman" w:cs="Times New Roman"/>
                <w:bCs/>
                <w:sz w:val="24"/>
                <w:szCs w:val="24"/>
                <w:lang w:eastAsia="ru-RU"/>
              </w:rPr>
            </w:pPr>
            <w:r w:rsidRPr="00CF2F99">
              <w:rPr>
                <w:rFonts w:ascii="Times New Roman" w:eastAsia="Times New Roman" w:hAnsi="Times New Roman" w:cs="Times New Roman"/>
                <w:bCs/>
                <w:sz w:val="24"/>
                <w:szCs w:val="24"/>
                <w:lang w:eastAsia="ru-RU"/>
              </w:rPr>
              <w:t>определять источники уплаты налогов, сборов, пошлин;</w:t>
            </w:r>
          </w:p>
          <w:p w:rsidR="00CF2F99" w:rsidRPr="00CF2F99" w:rsidRDefault="00CF2F99" w:rsidP="00CF2F99">
            <w:pPr>
              <w:spacing w:after="0" w:line="276" w:lineRule="auto"/>
              <w:rPr>
                <w:rFonts w:ascii="Times New Roman" w:eastAsia="Times New Roman" w:hAnsi="Times New Roman" w:cs="Times New Roman"/>
                <w:bCs/>
                <w:sz w:val="24"/>
                <w:szCs w:val="24"/>
                <w:lang w:eastAsia="ru-RU"/>
              </w:rPr>
            </w:pPr>
            <w:r w:rsidRPr="00CF2F99">
              <w:rPr>
                <w:rFonts w:ascii="Times New Roman" w:eastAsia="Times New Roman" w:hAnsi="Times New Roman" w:cs="Times New Roman"/>
                <w:bCs/>
                <w:sz w:val="24"/>
                <w:szCs w:val="24"/>
                <w:lang w:eastAsia="ru-RU"/>
              </w:rPr>
              <w:t>оформлять бухгалтерскими проводками начисления и перечисления сумм налогов и сборов;</w:t>
            </w:r>
          </w:p>
          <w:p w:rsidR="00CF2F99" w:rsidRPr="00CF2F99" w:rsidRDefault="00CF2F99" w:rsidP="00CF2F99">
            <w:pPr>
              <w:spacing w:after="0" w:line="276" w:lineRule="auto"/>
              <w:rPr>
                <w:rFonts w:ascii="Times New Roman" w:eastAsia="Times New Roman" w:hAnsi="Times New Roman" w:cs="Times New Roman"/>
                <w:bCs/>
                <w:sz w:val="24"/>
                <w:szCs w:val="24"/>
                <w:lang w:eastAsia="ru-RU"/>
              </w:rPr>
            </w:pPr>
            <w:r w:rsidRPr="00CF2F99">
              <w:rPr>
                <w:rFonts w:ascii="Times New Roman" w:eastAsia="Times New Roman" w:hAnsi="Times New Roman" w:cs="Times New Roman"/>
                <w:bCs/>
                <w:sz w:val="24"/>
                <w:szCs w:val="24"/>
                <w:lang w:eastAsia="ru-RU"/>
              </w:rPr>
              <w:t>организовывать аналитический учет по счету 68 «Расчеты по налогам и сборам»;</w:t>
            </w:r>
          </w:p>
          <w:p w:rsidR="00CF2F99" w:rsidRPr="00CF2F99" w:rsidRDefault="00CF2F99" w:rsidP="00CF2F99">
            <w:pPr>
              <w:spacing w:after="0" w:line="276" w:lineRule="auto"/>
              <w:rPr>
                <w:rFonts w:ascii="Times New Roman" w:eastAsia="Times New Roman" w:hAnsi="Times New Roman" w:cs="Times New Roman"/>
                <w:bCs/>
                <w:sz w:val="24"/>
                <w:szCs w:val="24"/>
                <w:lang w:eastAsia="ru-RU"/>
              </w:rPr>
            </w:pPr>
            <w:r w:rsidRPr="00CF2F99">
              <w:rPr>
                <w:rFonts w:ascii="Times New Roman" w:eastAsia="Times New Roman" w:hAnsi="Times New Roman" w:cs="Times New Roman"/>
                <w:bCs/>
                <w:sz w:val="24"/>
                <w:szCs w:val="24"/>
                <w:lang w:eastAsia="ru-RU"/>
              </w:rPr>
              <w:t>заполнять платежные поручения по перечислению налогов и сборов;</w:t>
            </w:r>
          </w:p>
          <w:p w:rsidR="00CF2F99" w:rsidRPr="00CF2F99" w:rsidRDefault="00CF2F99" w:rsidP="00CF2F99">
            <w:pPr>
              <w:spacing w:after="0" w:line="276" w:lineRule="auto"/>
              <w:jc w:val="both"/>
              <w:rPr>
                <w:rFonts w:ascii="Times New Roman" w:eastAsia="Times New Roman" w:hAnsi="Times New Roman" w:cs="Times New Roman"/>
                <w:bCs/>
                <w:sz w:val="24"/>
                <w:szCs w:val="24"/>
                <w:lang w:eastAsia="ru-RU"/>
              </w:rPr>
            </w:pPr>
            <w:r w:rsidRPr="00CF2F99">
              <w:rPr>
                <w:rFonts w:ascii="Times New Roman" w:eastAsia="Times New Roman" w:hAnsi="Times New Roman" w:cs="Times New Roman"/>
                <w:bCs/>
                <w:sz w:val="24"/>
                <w:szCs w:val="24"/>
                <w:lang w:eastAsia="ru-RU"/>
              </w:rPr>
              <w:t>выбирать для платежных поручений по видам налогов соответствующие реквизиты;</w:t>
            </w:r>
          </w:p>
          <w:p w:rsidR="00CF2F99" w:rsidRPr="00CF2F99" w:rsidRDefault="00CF2F99" w:rsidP="00CF2F99">
            <w:pPr>
              <w:spacing w:after="0" w:line="276" w:lineRule="auto"/>
              <w:jc w:val="both"/>
              <w:rPr>
                <w:rFonts w:ascii="Times New Roman" w:eastAsia="Times New Roman" w:hAnsi="Times New Roman" w:cs="Times New Roman"/>
                <w:bCs/>
                <w:sz w:val="24"/>
                <w:szCs w:val="24"/>
                <w:lang w:eastAsia="ru-RU"/>
              </w:rPr>
            </w:pPr>
            <w:r w:rsidRPr="00CF2F99">
              <w:rPr>
                <w:rFonts w:ascii="Times New Roman" w:eastAsia="Times New Roman" w:hAnsi="Times New Roman" w:cs="Times New Roman"/>
                <w:bCs/>
                <w:sz w:val="24"/>
                <w:szCs w:val="24"/>
                <w:lang w:eastAsia="ru-RU"/>
              </w:rPr>
              <w:t>выбирать коды бюджетной классификации для определенных налогов, штрафов и пени;</w:t>
            </w:r>
          </w:p>
          <w:p w:rsidR="00CF2F99" w:rsidRPr="00CF2F99" w:rsidRDefault="00CF2F99" w:rsidP="00CF2F99">
            <w:pPr>
              <w:spacing w:after="0" w:line="276" w:lineRule="auto"/>
              <w:rPr>
                <w:rFonts w:ascii="Times New Roman" w:eastAsia="Times New Roman" w:hAnsi="Times New Roman" w:cs="Times New Roman"/>
                <w:bCs/>
                <w:sz w:val="24"/>
                <w:szCs w:val="24"/>
                <w:lang w:eastAsia="ru-RU"/>
              </w:rPr>
            </w:pPr>
            <w:r w:rsidRPr="00CF2F99">
              <w:rPr>
                <w:rFonts w:ascii="Times New Roman" w:eastAsia="Times New Roman" w:hAnsi="Times New Roman" w:cs="Times New Roman"/>
                <w:bCs/>
                <w:sz w:val="24"/>
                <w:szCs w:val="24"/>
                <w:lang w:eastAsia="ru-RU"/>
              </w:rPr>
              <w:t>пользоваться образцом заполнения платежных поручений по перечислению налогов, сборов и пошлин;</w:t>
            </w:r>
          </w:p>
          <w:p w:rsidR="00CF2F99" w:rsidRPr="00CF2F99" w:rsidRDefault="00CF2F99" w:rsidP="00CF2F99">
            <w:pPr>
              <w:spacing w:after="0" w:line="276" w:lineRule="auto"/>
              <w:rPr>
                <w:rFonts w:ascii="Times New Roman" w:eastAsia="Times New Roman" w:hAnsi="Times New Roman" w:cs="Times New Roman"/>
                <w:bCs/>
                <w:sz w:val="24"/>
                <w:szCs w:val="24"/>
                <w:lang w:eastAsia="ru-RU"/>
              </w:rPr>
            </w:pPr>
            <w:r w:rsidRPr="00CF2F99">
              <w:rPr>
                <w:rFonts w:ascii="Times New Roman" w:eastAsia="Times New Roman" w:hAnsi="Times New Roman" w:cs="Times New Roman"/>
                <w:bCs/>
                <w:sz w:val="24"/>
                <w:szCs w:val="24"/>
                <w:lang w:eastAsia="ru-RU"/>
              </w:rPr>
              <w:t>проводить учет расчетов по социальному страхованию и обеспечению;</w:t>
            </w:r>
          </w:p>
          <w:p w:rsidR="00CF2F99" w:rsidRPr="00CF2F99" w:rsidRDefault="00CF2F99" w:rsidP="00CF2F99">
            <w:pPr>
              <w:spacing w:after="0" w:line="276" w:lineRule="auto"/>
              <w:rPr>
                <w:rFonts w:ascii="Times New Roman" w:eastAsia="Times New Roman" w:hAnsi="Times New Roman" w:cs="Times New Roman"/>
                <w:bCs/>
                <w:sz w:val="24"/>
                <w:szCs w:val="24"/>
                <w:lang w:eastAsia="ru-RU"/>
              </w:rPr>
            </w:pPr>
            <w:r w:rsidRPr="00CF2F99">
              <w:rPr>
                <w:rFonts w:ascii="Times New Roman" w:eastAsia="Times New Roman" w:hAnsi="Times New Roman" w:cs="Times New Roman"/>
                <w:bCs/>
                <w:sz w:val="24"/>
                <w:szCs w:val="24"/>
                <w:lang w:eastAsia="ru-RU"/>
              </w:rPr>
              <w:t>определять объекты обложения для исчисления страховых взносов, формировать отчеты по страховым взносам в ФНС России и государственные внебюджетные фонды;</w:t>
            </w:r>
          </w:p>
          <w:p w:rsidR="00CF2F99" w:rsidRPr="00CF2F99" w:rsidRDefault="00CF2F99" w:rsidP="00CF2F99">
            <w:pPr>
              <w:spacing w:after="0" w:line="276" w:lineRule="auto"/>
              <w:rPr>
                <w:rFonts w:ascii="Times New Roman" w:eastAsia="Times New Roman" w:hAnsi="Times New Roman" w:cs="Times New Roman"/>
                <w:bCs/>
                <w:sz w:val="24"/>
                <w:szCs w:val="24"/>
                <w:lang w:eastAsia="ru-RU"/>
              </w:rPr>
            </w:pPr>
            <w:r w:rsidRPr="00CF2F99">
              <w:rPr>
                <w:rFonts w:ascii="Times New Roman" w:eastAsia="Times New Roman" w:hAnsi="Times New Roman" w:cs="Times New Roman"/>
                <w:bCs/>
                <w:sz w:val="24"/>
                <w:szCs w:val="24"/>
                <w:lang w:eastAsia="ru-RU"/>
              </w:rPr>
              <w:t>применять порядок исчисления и соблюдать сроки уплаты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на обязательное медицинское страхование;</w:t>
            </w:r>
          </w:p>
          <w:p w:rsidR="00CF2F99" w:rsidRPr="00CF2F99" w:rsidRDefault="00CF2F99" w:rsidP="00CF2F99">
            <w:pPr>
              <w:spacing w:after="0" w:line="276" w:lineRule="auto"/>
              <w:rPr>
                <w:rFonts w:ascii="Times New Roman" w:eastAsia="Times New Roman" w:hAnsi="Times New Roman" w:cs="Times New Roman"/>
                <w:bCs/>
                <w:sz w:val="24"/>
                <w:szCs w:val="24"/>
                <w:lang w:eastAsia="ru-RU"/>
              </w:rPr>
            </w:pPr>
            <w:r w:rsidRPr="00CF2F99">
              <w:rPr>
                <w:rFonts w:ascii="Times New Roman" w:eastAsia="Times New Roman" w:hAnsi="Times New Roman" w:cs="Times New Roman"/>
                <w:bCs/>
                <w:sz w:val="24"/>
                <w:szCs w:val="24"/>
                <w:lang w:eastAsia="ru-RU"/>
              </w:rPr>
              <w:t>применять особенности зачисления сумм страховых взносов в бюджеты бюджетной системы Российской Федерации;</w:t>
            </w:r>
          </w:p>
          <w:p w:rsidR="00CF2F99" w:rsidRPr="00CF2F99" w:rsidRDefault="00CF2F99" w:rsidP="00CF2F99">
            <w:pPr>
              <w:spacing w:after="0" w:line="276" w:lineRule="auto"/>
              <w:rPr>
                <w:rFonts w:ascii="Times New Roman" w:eastAsia="Times New Roman" w:hAnsi="Times New Roman" w:cs="Times New Roman"/>
                <w:bCs/>
                <w:sz w:val="24"/>
                <w:szCs w:val="24"/>
                <w:lang w:eastAsia="ru-RU"/>
              </w:rPr>
            </w:pPr>
            <w:r w:rsidRPr="00CF2F99">
              <w:rPr>
                <w:rFonts w:ascii="Times New Roman" w:eastAsia="Times New Roman" w:hAnsi="Times New Roman" w:cs="Times New Roman"/>
                <w:bCs/>
                <w:sz w:val="24"/>
                <w:szCs w:val="24"/>
                <w:lang w:eastAsia="ru-RU"/>
              </w:rPr>
              <w:t>оформлять бухгалтерскими проводками начисление и перечисление сумм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на обязательное медицинское страхование;</w:t>
            </w:r>
          </w:p>
          <w:p w:rsidR="00CF2F99" w:rsidRPr="00CF2F99" w:rsidRDefault="00CF2F99" w:rsidP="00CF2F99">
            <w:pPr>
              <w:spacing w:after="0" w:line="276" w:lineRule="auto"/>
              <w:rPr>
                <w:rFonts w:ascii="Times New Roman" w:eastAsia="Times New Roman" w:hAnsi="Times New Roman" w:cs="Times New Roman"/>
                <w:bCs/>
                <w:sz w:val="24"/>
                <w:szCs w:val="24"/>
                <w:lang w:eastAsia="ru-RU"/>
              </w:rPr>
            </w:pPr>
            <w:r w:rsidRPr="00CF2F99">
              <w:rPr>
                <w:rFonts w:ascii="Times New Roman" w:eastAsia="Times New Roman" w:hAnsi="Times New Roman" w:cs="Times New Roman"/>
                <w:bCs/>
                <w:sz w:val="24"/>
                <w:szCs w:val="24"/>
                <w:lang w:eastAsia="ru-RU"/>
              </w:rPr>
              <w:t>осуществлять аналитический учет по счету 69 «Расчеты по социальному страхованию и обеспечению»;</w:t>
            </w:r>
          </w:p>
          <w:p w:rsidR="00CF2F99" w:rsidRPr="00CF2F99" w:rsidRDefault="00CF2F99" w:rsidP="00CF2F99">
            <w:pPr>
              <w:spacing w:after="0" w:line="276" w:lineRule="auto"/>
              <w:rPr>
                <w:rFonts w:ascii="Times New Roman" w:eastAsia="Times New Roman" w:hAnsi="Times New Roman" w:cs="Times New Roman"/>
                <w:bCs/>
                <w:sz w:val="24"/>
                <w:szCs w:val="24"/>
                <w:lang w:eastAsia="ru-RU"/>
              </w:rPr>
            </w:pPr>
            <w:r w:rsidRPr="00CF2F99">
              <w:rPr>
                <w:rFonts w:ascii="Times New Roman" w:eastAsia="Times New Roman" w:hAnsi="Times New Roman" w:cs="Times New Roman"/>
                <w:bCs/>
                <w:sz w:val="24"/>
                <w:szCs w:val="24"/>
                <w:lang w:eastAsia="ru-RU"/>
              </w:rPr>
              <w:t>проводить начисление и перечисление взносов на страхование от несчастных случаев на производстве и профессиональных заболеваний;</w:t>
            </w:r>
          </w:p>
          <w:p w:rsidR="00CF2F99" w:rsidRPr="00CF2F99" w:rsidRDefault="00CF2F99" w:rsidP="00CF2F99">
            <w:pPr>
              <w:spacing w:after="0" w:line="276" w:lineRule="auto"/>
              <w:rPr>
                <w:rFonts w:ascii="Times New Roman" w:eastAsia="Times New Roman" w:hAnsi="Times New Roman" w:cs="Times New Roman"/>
                <w:bCs/>
                <w:sz w:val="24"/>
                <w:szCs w:val="24"/>
                <w:lang w:eastAsia="ru-RU"/>
              </w:rPr>
            </w:pPr>
            <w:r w:rsidRPr="00CF2F99">
              <w:rPr>
                <w:rFonts w:ascii="Times New Roman" w:eastAsia="Times New Roman" w:hAnsi="Times New Roman" w:cs="Times New Roman"/>
                <w:bCs/>
                <w:sz w:val="24"/>
                <w:szCs w:val="24"/>
                <w:lang w:eastAsia="ru-RU"/>
              </w:rPr>
              <w:t>использовать средства внебюджетных фондов по направлениям, определенным законодательством;</w:t>
            </w:r>
          </w:p>
          <w:p w:rsidR="00CF2F99" w:rsidRPr="00CF2F99" w:rsidRDefault="00CF2F99" w:rsidP="00CF2F99">
            <w:pPr>
              <w:spacing w:after="0" w:line="276" w:lineRule="auto"/>
              <w:rPr>
                <w:rFonts w:ascii="Times New Roman" w:eastAsia="Times New Roman" w:hAnsi="Times New Roman" w:cs="Times New Roman"/>
                <w:bCs/>
                <w:sz w:val="24"/>
                <w:szCs w:val="24"/>
                <w:lang w:eastAsia="ru-RU"/>
              </w:rPr>
            </w:pPr>
            <w:r w:rsidRPr="00CF2F99">
              <w:rPr>
                <w:rFonts w:ascii="Times New Roman" w:eastAsia="Times New Roman" w:hAnsi="Times New Roman" w:cs="Times New Roman"/>
                <w:bCs/>
                <w:sz w:val="24"/>
                <w:szCs w:val="24"/>
                <w:lang w:eastAsia="ru-RU"/>
              </w:rPr>
              <w:t>осуществлять контроль прохождения платежных поручений по расчетно-кассовым банковским операциям с использованием выписок банка;</w:t>
            </w:r>
          </w:p>
          <w:p w:rsidR="00CF2F99" w:rsidRPr="00CF2F99" w:rsidRDefault="00CF2F99" w:rsidP="00CF2F99">
            <w:pPr>
              <w:spacing w:after="0" w:line="276" w:lineRule="auto"/>
              <w:rPr>
                <w:rFonts w:ascii="Times New Roman" w:eastAsia="Times New Roman" w:hAnsi="Times New Roman" w:cs="Times New Roman"/>
                <w:bCs/>
                <w:sz w:val="24"/>
                <w:szCs w:val="24"/>
                <w:lang w:eastAsia="ru-RU"/>
              </w:rPr>
            </w:pPr>
            <w:r w:rsidRPr="00CF2F99">
              <w:rPr>
                <w:rFonts w:ascii="Times New Roman" w:eastAsia="Times New Roman" w:hAnsi="Times New Roman" w:cs="Times New Roman"/>
                <w:bCs/>
                <w:sz w:val="24"/>
                <w:szCs w:val="24"/>
                <w:lang w:eastAsia="ru-RU"/>
              </w:rPr>
              <w:t>заполнять платежные поручения по перечислению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на обязательное медицинское страхование;</w:t>
            </w:r>
          </w:p>
          <w:p w:rsidR="00CF2F99" w:rsidRPr="00CF2F99" w:rsidRDefault="00CF2F99" w:rsidP="00CF2F99">
            <w:pPr>
              <w:spacing w:after="0" w:line="276" w:lineRule="auto"/>
              <w:rPr>
                <w:rFonts w:ascii="Times New Roman" w:eastAsia="Times New Roman" w:hAnsi="Times New Roman" w:cs="Times New Roman"/>
                <w:bCs/>
                <w:sz w:val="24"/>
                <w:szCs w:val="24"/>
                <w:lang w:eastAsia="ru-RU"/>
              </w:rPr>
            </w:pPr>
            <w:r w:rsidRPr="00CF2F99">
              <w:rPr>
                <w:rFonts w:ascii="Times New Roman" w:eastAsia="Times New Roman" w:hAnsi="Times New Roman" w:cs="Times New Roman"/>
                <w:bCs/>
                <w:sz w:val="24"/>
                <w:szCs w:val="24"/>
                <w:lang w:eastAsia="ru-RU"/>
              </w:rPr>
              <w:lastRenderedPageBreak/>
              <w:t>выбирать для платежных поручений по видам страховых взносов соответствующие реквизиты;</w:t>
            </w:r>
          </w:p>
          <w:p w:rsidR="00CF2F99" w:rsidRPr="00CF2F99" w:rsidRDefault="00CF2F99" w:rsidP="00CF2F99">
            <w:pPr>
              <w:spacing w:after="0" w:line="276" w:lineRule="auto"/>
              <w:rPr>
                <w:rFonts w:ascii="Times New Roman" w:eastAsia="Times New Roman" w:hAnsi="Times New Roman" w:cs="Times New Roman"/>
                <w:bCs/>
                <w:sz w:val="24"/>
                <w:szCs w:val="24"/>
                <w:lang w:eastAsia="ru-RU"/>
              </w:rPr>
            </w:pPr>
            <w:r w:rsidRPr="00CF2F99">
              <w:rPr>
                <w:rFonts w:ascii="Times New Roman" w:eastAsia="Times New Roman" w:hAnsi="Times New Roman" w:cs="Times New Roman"/>
                <w:bCs/>
                <w:sz w:val="24"/>
                <w:szCs w:val="24"/>
                <w:lang w:eastAsia="ru-RU"/>
              </w:rPr>
              <w:t>оформлять платежные поручения по штрафам и пеням;</w:t>
            </w:r>
          </w:p>
          <w:p w:rsidR="00CF2F99" w:rsidRPr="00CF2F99" w:rsidRDefault="00CF2F99" w:rsidP="00CF2F99">
            <w:pPr>
              <w:spacing w:after="0" w:line="276" w:lineRule="auto"/>
              <w:rPr>
                <w:rFonts w:ascii="Times New Roman" w:eastAsia="Times New Roman" w:hAnsi="Times New Roman" w:cs="Times New Roman"/>
                <w:bCs/>
                <w:sz w:val="24"/>
                <w:szCs w:val="24"/>
                <w:lang w:eastAsia="ru-RU"/>
              </w:rPr>
            </w:pPr>
            <w:r w:rsidRPr="00CF2F99">
              <w:rPr>
                <w:rFonts w:ascii="Times New Roman" w:eastAsia="Times New Roman" w:hAnsi="Times New Roman" w:cs="Times New Roman"/>
                <w:bCs/>
                <w:sz w:val="24"/>
                <w:szCs w:val="24"/>
                <w:lang w:eastAsia="ru-RU"/>
              </w:rPr>
              <w:t>пользоваться образцом заполнения платежных поручений по перечислению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на обязательное медицинское страхование;</w:t>
            </w:r>
          </w:p>
          <w:p w:rsidR="00CF2F99" w:rsidRPr="00CF2F99" w:rsidRDefault="00CF2F99" w:rsidP="00CF2F99">
            <w:pPr>
              <w:spacing w:after="0" w:line="276" w:lineRule="auto"/>
              <w:rPr>
                <w:rFonts w:ascii="Times New Roman" w:eastAsia="Times New Roman" w:hAnsi="Times New Roman" w:cs="Times New Roman"/>
                <w:bCs/>
                <w:sz w:val="24"/>
                <w:szCs w:val="24"/>
                <w:lang w:eastAsia="ru-RU"/>
              </w:rPr>
            </w:pPr>
            <w:r w:rsidRPr="00CF2F99">
              <w:rPr>
                <w:rFonts w:ascii="Times New Roman" w:eastAsia="Times New Roman" w:hAnsi="Times New Roman" w:cs="Times New Roman"/>
                <w:bCs/>
                <w:sz w:val="24"/>
                <w:szCs w:val="24"/>
                <w:lang w:eastAsia="ru-RU"/>
              </w:rPr>
              <w:t>заполнять данные статуса плательщика, ИНН получателя, КПП получателя, наименование получателя, КБК, ОКТМО, основания платежа, страхового периода, номера документа, даты документа;</w:t>
            </w:r>
          </w:p>
          <w:p w:rsidR="00CF2F99" w:rsidRPr="00CF2F99" w:rsidRDefault="00CF2F99" w:rsidP="00CF2F99">
            <w:pPr>
              <w:spacing w:after="0" w:line="276" w:lineRule="auto"/>
              <w:rPr>
                <w:rFonts w:ascii="Times New Roman" w:eastAsia="Times New Roman" w:hAnsi="Times New Roman" w:cs="Times New Roman"/>
                <w:bCs/>
                <w:sz w:val="24"/>
                <w:szCs w:val="24"/>
                <w:lang w:eastAsia="ru-RU"/>
              </w:rPr>
            </w:pPr>
            <w:r w:rsidRPr="00CF2F99">
              <w:rPr>
                <w:rFonts w:ascii="Times New Roman" w:eastAsia="Times New Roman" w:hAnsi="Times New Roman" w:cs="Times New Roman"/>
                <w:bCs/>
                <w:sz w:val="24"/>
                <w:szCs w:val="24"/>
                <w:lang w:eastAsia="ru-RU"/>
              </w:rPr>
              <w:t>пользоваться образцом заполнения платежных поручений по перечислению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на обязательное медицинское страхование;</w:t>
            </w:r>
            <w:r w:rsidRPr="00CF2F99">
              <w:rPr>
                <w:rFonts w:ascii="Times New Roman" w:eastAsia="Times New Roman" w:hAnsi="Times New Roman" w:cs="Times New Roman"/>
                <w:color w:val="22272F"/>
                <w:sz w:val="24"/>
                <w:szCs w:val="24"/>
                <w:shd w:val="clear" w:color="auto" w:fill="FFFFFF"/>
                <w:lang w:eastAsia="ru-RU"/>
              </w:rPr>
              <w:t xml:space="preserve"> </w:t>
            </w:r>
            <w:r w:rsidRPr="00CF2F99">
              <w:rPr>
                <w:rFonts w:ascii="Times New Roman" w:eastAsia="Times New Roman" w:hAnsi="Times New Roman" w:cs="Times New Roman"/>
                <w:bCs/>
                <w:sz w:val="24"/>
                <w:szCs w:val="24"/>
                <w:lang w:eastAsia="ru-RU"/>
              </w:rPr>
              <w:t>перечисление взносов на страхование от несчастных случаев на производстве и профессиональных заболеваний;</w:t>
            </w:r>
          </w:p>
          <w:p w:rsidR="00CF2F99" w:rsidRPr="00CF2F99" w:rsidRDefault="00CF2F99" w:rsidP="00CF2F99">
            <w:pPr>
              <w:spacing w:after="0" w:line="276" w:lineRule="auto"/>
              <w:rPr>
                <w:rFonts w:ascii="Times New Roman" w:eastAsia="Times New Roman" w:hAnsi="Times New Roman" w:cs="Times New Roman"/>
                <w:bCs/>
                <w:sz w:val="24"/>
                <w:szCs w:val="24"/>
                <w:lang w:eastAsia="ru-RU"/>
              </w:rPr>
            </w:pPr>
            <w:r w:rsidRPr="00CF2F99">
              <w:rPr>
                <w:rFonts w:ascii="Times New Roman" w:eastAsia="Times New Roman" w:hAnsi="Times New Roman" w:cs="Times New Roman"/>
                <w:bCs/>
                <w:sz w:val="24"/>
                <w:szCs w:val="24"/>
                <w:lang w:eastAsia="ru-RU"/>
              </w:rPr>
              <w:t>осуществлять контроль прохождения платежных поручений по расчетно-кассовым банковским операциям с использованием выписок банка</w:t>
            </w:r>
          </w:p>
        </w:tc>
      </w:tr>
      <w:tr w:rsidR="00CF2F99" w:rsidRPr="00CF2F99" w:rsidTr="00CF2F99">
        <w:tc>
          <w:tcPr>
            <w:tcW w:w="1838" w:type="dxa"/>
          </w:tcPr>
          <w:p w:rsidR="00CF2F99" w:rsidRPr="00CF2F99" w:rsidRDefault="00CF2F99" w:rsidP="00CF2F99">
            <w:pPr>
              <w:spacing w:after="0" w:line="276" w:lineRule="auto"/>
              <w:ind w:firstLine="142"/>
              <w:rPr>
                <w:rFonts w:ascii="Times New Roman" w:eastAsia="Times New Roman" w:hAnsi="Times New Roman" w:cs="Times New Roman"/>
                <w:bCs/>
                <w:sz w:val="24"/>
                <w:szCs w:val="24"/>
              </w:rPr>
            </w:pPr>
            <w:r w:rsidRPr="00CF2F99">
              <w:rPr>
                <w:rFonts w:ascii="Times New Roman" w:eastAsia="Times New Roman" w:hAnsi="Times New Roman" w:cs="Times New Roman"/>
                <w:bCs/>
                <w:sz w:val="24"/>
                <w:szCs w:val="24"/>
              </w:rPr>
              <w:lastRenderedPageBreak/>
              <w:t>Знать</w:t>
            </w:r>
          </w:p>
        </w:tc>
        <w:tc>
          <w:tcPr>
            <w:tcW w:w="7768" w:type="dxa"/>
          </w:tcPr>
          <w:p w:rsidR="00CF2F99" w:rsidRPr="00CF2F99" w:rsidRDefault="00CF2F99" w:rsidP="00CF2F99">
            <w:pPr>
              <w:spacing w:after="0" w:line="276" w:lineRule="auto"/>
              <w:rPr>
                <w:rFonts w:ascii="Times New Roman" w:eastAsia="Times New Roman" w:hAnsi="Times New Roman" w:cs="Times New Roman"/>
                <w:bCs/>
                <w:sz w:val="24"/>
                <w:szCs w:val="24"/>
                <w:lang w:eastAsia="ru-RU"/>
              </w:rPr>
            </w:pPr>
            <w:r w:rsidRPr="00CF2F99">
              <w:rPr>
                <w:rFonts w:ascii="Times New Roman" w:eastAsia="Times New Roman" w:hAnsi="Times New Roman" w:cs="Times New Roman"/>
                <w:bCs/>
                <w:sz w:val="24"/>
                <w:szCs w:val="24"/>
                <w:lang w:eastAsia="ru-RU"/>
              </w:rPr>
              <w:t>виды и порядок налогообложения;</w:t>
            </w:r>
          </w:p>
          <w:p w:rsidR="00CF2F99" w:rsidRPr="00CF2F99" w:rsidRDefault="00CF2F99" w:rsidP="00CF2F99">
            <w:pPr>
              <w:spacing w:after="0" w:line="276" w:lineRule="auto"/>
              <w:rPr>
                <w:rFonts w:ascii="Times New Roman" w:eastAsia="Times New Roman" w:hAnsi="Times New Roman" w:cs="Times New Roman"/>
                <w:bCs/>
                <w:sz w:val="24"/>
                <w:szCs w:val="24"/>
                <w:lang w:eastAsia="ru-RU"/>
              </w:rPr>
            </w:pPr>
            <w:r w:rsidRPr="00CF2F99">
              <w:rPr>
                <w:rFonts w:ascii="Times New Roman" w:eastAsia="Times New Roman" w:hAnsi="Times New Roman" w:cs="Times New Roman"/>
                <w:bCs/>
                <w:sz w:val="24"/>
                <w:szCs w:val="24"/>
                <w:lang w:eastAsia="ru-RU"/>
              </w:rPr>
              <w:t>систему налогов Российской Федерации;</w:t>
            </w:r>
          </w:p>
          <w:p w:rsidR="00CF2F99" w:rsidRPr="00CF2F99" w:rsidRDefault="00CF2F99" w:rsidP="00CF2F99">
            <w:pPr>
              <w:spacing w:after="0" w:line="276" w:lineRule="auto"/>
              <w:rPr>
                <w:rFonts w:ascii="Times New Roman" w:eastAsia="Times New Roman" w:hAnsi="Times New Roman" w:cs="Times New Roman"/>
                <w:bCs/>
                <w:sz w:val="24"/>
                <w:szCs w:val="24"/>
                <w:lang w:eastAsia="ru-RU"/>
              </w:rPr>
            </w:pPr>
            <w:r w:rsidRPr="00CF2F99">
              <w:rPr>
                <w:rFonts w:ascii="Times New Roman" w:eastAsia="Times New Roman" w:hAnsi="Times New Roman" w:cs="Times New Roman"/>
                <w:bCs/>
                <w:sz w:val="24"/>
                <w:szCs w:val="24"/>
                <w:lang w:eastAsia="ru-RU"/>
              </w:rPr>
              <w:t>элементы налогообложения;</w:t>
            </w:r>
          </w:p>
          <w:p w:rsidR="00CF2F99" w:rsidRPr="00CF2F99" w:rsidRDefault="00CF2F99" w:rsidP="00CF2F99">
            <w:pPr>
              <w:spacing w:after="0" w:line="276" w:lineRule="auto"/>
              <w:rPr>
                <w:rFonts w:ascii="Times New Roman" w:eastAsia="Times New Roman" w:hAnsi="Times New Roman" w:cs="Times New Roman"/>
                <w:bCs/>
                <w:sz w:val="24"/>
                <w:szCs w:val="24"/>
                <w:lang w:eastAsia="ru-RU"/>
              </w:rPr>
            </w:pPr>
            <w:r w:rsidRPr="00CF2F99">
              <w:rPr>
                <w:rFonts w:ascii="Times New Roman" w:eastAsia="Times New Roman" w:hAnsi="Times New Roman" w:cs="Times New Roman"/>
                <w:bCs/>
                <w:sz w:val="24"/>
                <w:szCs w:val="24"/>
                <w:lang w:eastAsia="ru-RU"/>
              </w:rPr>
              <w:t>источники уплаты налогов, сборов, пошлин;</w:t>
            </w:r>
          </w:p>
          <w:p w:rsidR="00CF2F99" w:rsidRPr="00CF2F99" w:rsidRDefault="00CF2F99" w:rsidP="00CF2F99">
            <w:pPr>
              <w:spacing w:after="0" w:line="276" w:lineRule="auto"/>
              <w:rPr>
                <w:rFonts w:ascii="Times New Roman" w:eastAsia="Times New Roman" w:hAnsi="Times New Roman" w:cs="Times New Roman"/>
                <w:bCs/>
                <w:sz w:val="24"/>
                <w:szCs w:val="24"/>
                <w:lang w:eastAsia="ru-RU"/>
              </w:rPr>
            </w:pPr>
            <w:r w:rsidRPr="00CF2F99">
              <w:rPr>
                <w:rFonts w:ascii="Times New Roman" w:eastAsia="Times New Roman" w:hAnsi="Times New Roman" w:cs="Times New Roman"/>
                <w:bCs/>
                <w:sz w:val="24"/>
                <w:szCs w:val="24"/>
                <w:lang w:eastAsia="ru-RU"/>
              </w:rPr>
              <w:t>оформление бухгалтерскими проводками начисления и перечисления сумм налогов и сборов;</w:t>
            </w:r>
          </w:p>
          <w:p w:rsidR="00CF2F99" w:rsidRPr="00CF2F99" w:rsidRDefault="00CF2F99" w:rsidP="00CF2F99">
            <w:pPr>
              <w:spacing w:after="0" w:line="276" w:lineRule="auto"/>
              <w:rPr>
                <w:rFonts w:ascii="Times New Roman" w:eastAsia="Times New Roman" w:hAnsi="Times New Roman" w:cs="Times New Roman"/>
                <w:bCs/>
                <w:sz w:val="24"/>
                <w:szCs w:val="24"/>
                <w:lang w:eastAsia="ru-RU"/>
              </w:rPr>
            </w:pPr>
            <w:r w:rsidRPr="00CF2F99">
              <w:rPr>
                <w:rFonts w:ascii="Times New Roman" w:eastAsia="Times New Roman" w:hAnsi="Times New Roman" w:cs="Times New Roman"/>
                <w:bCs/>
                <w:sz w:val="24"/>
                <w:szCs w:val="24"/>
                <w:lang w:eastAsia="ru-RU"/>
              </w:rPr>
              <w:t>аналитический учет по счету 68 «Расчеты по налогам и сборам»;</w:t>
            </w:r>
          </w:p>
          <w:p w:rsidR="00CF2F99" w:rsidRPr="00CF2F99" w:rsidRDefault="00CF2F99" w:rsidP="00CF2F99">
            <w:pPr>
              <w:spacing w:after="0" w:line="276" w:lineRule="auto"/>
              <w:jc w:val="both"/>
              <w:rPr>
                <w:rFonts w:ascii="Times New Roman" w:eastAsia="Times New Roman" w:hAnsi="Times New Roman" w:cs="Times New Roman"/>
                <w:bCs/>
                <w:sz w:val="24"/>
                <w:szCs w:val="24"/>
                <w:lang w:eastAsia="ru-RU"/>
              </w:rPr>
            </w:pPr>
            <w:r w:rsidRPr="00CF2F99">
              <w:rPr>
                <w:rFonts w:ascii="Times New Roman" w:eastAsia="Times New Roman" w:hAnsi="Times New Roman" w:cs="Times New Roman"/>
                <w:bCs/>
                <w:sz w:val="24"/>
                <w:szCs w:val="24"/>
                <w:lang w:eastAsia="ru-RU"/>
              </w:rPr>
              <w:t>порядок заполнения платежных поручений по перечислению налогов и сборов;</w:t>
            </w:r>
          </w:p>
          <w:p w:rsidR="00CF2F99" w:rsidRPr="00CF2F99" w:rsidRDefault="00CF2F99" w:rsidP="00CF2F99">
            <w:pPr>
              <w:spacing w:after="0" w:line="276" w:lineRule="auto"/>
              <w:jc w:val="both"/>
              <w:rPr>
                <w:rFonts w:ascii="Times New Roman" w:eastAsia="Times New Roman" w:hAnsi="Times New Roman" w:cs="Times New Roman"/>
                <w:sz w:val="24"/>
                <w:szCs w:val="24"/>
                <w:lang w:eastAsia="ru-RU"/>
              </w:rPr>
            </w:pPr>
            <w:r w:rsidRPr="00CF2F99">
              <w:rPr>
                <w:rFonts w:ascii="Times New Roman" w:eastAsia="Times New Roman" w:hAnsi="Times New Roman" w:cs="Times New Roman"/>
                <w:bCs/>
                <w:sz w:val="24"/>
                <w:szCs w:val="24"/>
                <w:lang w:eastAsia="ru-RU"/>
              </w:rPr>
              <w:t xml:space="preserve">правила заполнения данных статуса плательщика, идентификационный номер налогоплательщика (далее – ИНН) получателя, код причины постановки на учет (далее – КПП) получателя, наименования налоговой инспекции, код бюджетной классификации (далее – КБК), </w:t>
            </w:r>
            <w:r w:rsidRPr="00CF2F99">
              <w:rPr>
                <w:rFonts w:ascii="Times New Roman" w:eastAsia="Times New Roman" w:hAnsi="Times New Roman" w:cs="Times New Roman"/>
                <w:sz w:val="24"/>
                <w:szCs w:val="24"/>
                <w:lang w:eastAsia="ru-RU"/>
              </w:rPr>
              <w:t>Общероссийский классификатор территорий муниципальных образований (далее – ОКТМО)</w:t>
            </w:r>
            <w:r w:rsidRPr="00CF2F99">
              <w:rPr>
                <w:rFonts w:ascii="Times New Roman" w:eastAsia="Times New Roman" w:hAnsi="Times New Roman" w:cs="Times New Roman"/>
                <w:bCs/>
                <w:sz w:val="24"/>
                <w:szCs w:val="24"/>
                <w:lang w:eastAsia="ru-RU"/>
              </w:rPr>
              <w:t>, основания платежа, налогового периода, номера документа, даты документа, типа платежа;</w:t>
            </w:r>
          </w:p>
          <w:p w:rsidR="00CF2F99" w:rsidRPr="00CF2F99" w:rsidRDefault="00CF2F99" w:rsidP="00CF2F99">
            <w:pPr>
              <w:spacing w:after="0" w:line="276" w:lineRule="auto"/>
              <w:jc w:val="both"/>
              <w:rPr>
                <w:rFonts w:ascii="Times New Roman" w:eastAsia="Times New Roman" w:hAnsi="Times New Roman" w:cs="Times New Roman"/>
                <w:bCs/>
                <w:sz w:val="24"/>
                <w:szCs w:val="24"/>
                <w:lang w:eastAsia="ru-RU"/>
              </w:rPr>
            </w:pPr>
            <w:r w:rsidRPr="00CF2F99">
              <w:rPr>
                <w:rFonts w:ascii="Times New Roman" w:eastAsia="Times New Roman" w:hAnsi="Times New Roman" w:cs="Times New Roman"/>
                <w:bCs/>
                <w:sz w:val="24"/>
                <w:szCs w:val="24"/>
                <w:lang w:eastAsia="ru-RU"/>
              </w:rPr>
              <w:t>коды бюджетной классификации, порядок их присвоения для налога, штрафа и пени;</w:t>
            </w:r>
          </w:p>
          <w:p w:rsidR="00CF2F99" w:rsidRPr="00CF2F99" w:rsidRDefault="00CF2F99" w:rsidP="00CF2F99">
            <w:pPr>
              <w:spacing w:after="0" w:line="276" w:lineRule="auto"/>
              <w:rPr>
                <w:rFonts w:ascii="Times New Roman" w:eastAsia="Times New Roman" w:hAnsi="Times New Roman" w:cs="Times New Roman"/>
                <w:bCs/>
                <w:sz w:val="24"/>
                <w:szCs w:val="24"/>
                <w:lang w:eastAsia="ru-RU"/>
              </w:rPr>
            </w:pPr>
            <w:r w:rsidRPr="00CF2F99">
              <w:rPr>
                <w:rFonts w:ascii="Times New Roman" w:eastAsia="Times New Roman" w:hAnsi="Times New Roman" w:cs="Times New Roman"/>
                <w:bCs/>
                <w:sz w:val="24"/>
                <w:szCs w:val="24"/>
                <w:lang w:eastAsia="ru-RU"/>
              </w:rPr>
              <w:t>образец заполнения платежных поручений по перечислению налогов, сборов и пошлин;</w:t>
            </w:r>
          </w:p>
          <w:p w:rsidR="00CF2F99" w:rsidRPr="00CF2F99" w:rsidRDefault="00CF2F99" w:rsidP="00CF2F99">
            <w:pPr>
              <w:spacing w:after="0" w:line="276" w:lineRule="auto"/>
              <w:rPr>
                <w:rFonts w:ascii="Times New Roman" w:eastAsia="Times New Roman" w:hAnsi="Times New Roman" w:cs="Times New Roman"/>
                <w:bCs/>
                <w:iCs/>
                <w:sz w:val="24"/>
                <w:szCs w:val="24"/>
              </w:rPr>
            </w:pPr>
            <w:r w:rsidRPr="00CF2F99">
              <w:rPr>
                <w:rFonts w:ascii="Times New Roman" w:eastAsia="Times New Roman" w:hAnsi="Times New Roman" w:cs="Times New Roman"/>
                <w:bCs/>
                <w:iCs/>
                <w:sz w:val="24"/>
                <w:szCs w:val="24"/>
              </w:rPr>
              <w:t>коды бюджетной классификации, порядок их присвоения для налога, штрафа и пени;</w:t>
            </w:r>
          </w:p>
          <w:p w:rsidR="00CF2F99" w:rsidRPr="00CF2F99" w:rsidRDefault="00CF2F99" w:rsidP="00CF2F99">
            <w:pPr>
              <w:spacing w:after="0" w:line="276" w:lineRule="auto"/>
              <w:ind w:firstLine="30"/>
              <w:rPr>
                <w:rFonts w:ascii="Times New Roman" w:eastAsia="Times New Roman" w:hAnsi="Times New Roman" w:cs="Times New Roman"/>
                <w:bCs/>
                <w:iCs/>
                <w:sz w:val="24"/>
                <w:szCs w:val="24"/>
              </w:rPr>
            </w:pPr>
            <w:r w:rsidRPr="00CF2F99">
              <w:rPr>
                <w:rFonts w:ascii="Times New Roman" w:eastAsia="Times New Roman" w:hAnsi="Times New Roman" w:cs="Times New Roman"/>
                <w:bCs/>
                <w:iCs/>
                <w:sz w:val="24"/>
                <w:szCs w:val="24"/>
              </w:rPr>
              <w:t>образец заполнения платежных поручений по перечислению налогов, сборов и пошлин;</w:t>
            </w:r>
          </w:p>
          <w:p w:rsidR="00CF2F99" w:rsidRPr="00CF2F99" w:rsidRDefault="00CF2F99" w:rsidP="00CF2F99">
            <w:pPr>
              <w:spacing w:after="0" w:line="276" w:lineRule="auto"/>
              <w:rPr>
                <w:rFonts w:ascii="Times New Roman" w:eastAsia="Times New Roman" w:hAnsi="Times New Roman" w:cs="Times New Roman"/>
                <w:bCs/>
                <w:sz w:val="24"/>
                <w:szCs w:val="24"/>
                <w:lang w:eastAsia="ru-RU"/>
              </w:rPr>
            </w:pPr>
            <w:r w:rsidRPr="00CF2F99">
              <w:rPr>
                <w:rFonts w:ascii="Times New Roman" w:eastAsia="Times New Roman" w:hAnsi="Times New Roman" w:cs="Times New Roman"/>
                <w:bCs/>
                <w:sz w:val="24"/>
                <w:szCs w:val="24"/>
                <w:lang w:eastAsia="ru-RU"/>
              </w:rPr>
              <w:t>учет расчетов по социальному страхованию и обеспечению;</w:t>
            </w:r>
          </w:p>
          <w:p w:rsidR="00CF2F99" w:rsidRPr="00CF2F99" w:rsidRDefault="00CF2F99" w:rsidP="00CF2F99">
            <w:pPr>
              <w:spacing w:after="0" w:line="276" w:lineRule="auto"/>
              <w:rPr>
                <w:rFonts w:ascii="Times New Roman" w:eastAsia="Times New Roman" w:hAnsi="Times New Roman" w:cs="Times New Roman"/>
                <w:bCs/>
                <w:sz w:val="24"/>
                <w:szCs w:val="24"/>
                <w:lang w:eastAsia="ru-RU"/>
              </w:rPr>
            </w:pPr>
            <w:r w:rsidRPr="00CF2F99">
              <w:rPr>
                <w:rFonts w:ascii="Times New Roman" w:eastAsia="Times New Roman" w:hAnsi="Times New Roman" w:cs="Times New Roman"/>
                <w:bCs/>
                <w:sz w:val="24"/>
                <w:szCs w:val="24"/>
                <w:lang w:eastAsia="ru-RU"/>
              </w:rPr>
              <w:lastRenderedPageBreak/>
              <w:t>аналитический учет по счету 69 «Расчеты по социальному страхованию и обеспечению»;</w:t>
            </w:r>
          </w:p>
          <w:p w:rsidR="00CF2F99" w:rsidRPr="00CF2F99" w:rsidRDefault="00CF2F99" w:rsidP="00CF2F99">
            <w:pPr>
              <w:spacing w:after="0" w:line="276" w:lineRule="auto"/>
              <w:rPr>
                <w:rFonts w:ascii="Times New Roman" w:eastAsia="Times New Roman" w:hAnsi="Times New Roman" w:cs="Times New Roman"/>
                <w:bCs/>
                <w:sz w:val="24"/>
                <w:szCs w:val="24"/>
                <w:lang w:eastAsia="ru-RU"/>
              </w:rPr>
            </w:pPr>
            <w:r w:rsidRPr="00CF2F99">
              <w:rPr>
                <w:rFonts w:ascii="Times New Roman" w:eastAsia="Times New Roman" w:hAnsi="Times New Roman" w:cs="Times New Roman"/>
                <w:bCs/>
                <w:sz w:val="24"/>
                <w:szCs w:val="24"/>
                <w:lang w:eastAsia="ru-RU"/>
              </w:rPr>
              <w:t>сущность и структуру страховых взносов, регулируемых Налоговым кодексом Российской Федерации;</w:t>
            </w:r>
          </w:p>
          <w:p w:rsidR="00CF2F99" w:rsidRPr="00CF2F99" w:rsidRDefault="00CF2F99" w:rsidP="00CF2F99">
            <w:pPr>
              <w:spacing w:after="0" w:line="276" w:lineRule="auto"/>
              <w:rPr>
                <w:rFonts w:ascii="Times New Roman" w:eastAsia="Times New Roman" w:hAnsi="Times New Roman" w:cs="Times New Roman"/>
                <w:bCs/>
                <w:sz w:val="24"/>
                <w:szCs w:val="24"/>
                <w:lang w:eastAsia="ru-RU"/>
              </w:rPr>
            </w:pPr>
            <w:r w:rsidRPr="00CF2F99">
              <w:rPr>
                <w:rFonts w:ascii="Times New Roman" w:eastAsia="Times New Roman" w:hAnsi="Times New Roman" w:cs="Times New Roman"/>
                <w:bCs/>
                <w:sz w:val="24"/>
                <w:szCs w:val="24"/>
                <w:lang w:eastAsia="ru-RU"/>
              </w:rPr>
              <w:t>объекты обложения для исчисления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на обязательное медицинское страхование;</w:t>
            </w:r>
          </w:p>
          <w:p w:rsidR="00CF2F99" w:rsidRPr="00CF2F99" w:rsidRDefault="00CF2F99" w:rsidP="00CF2F99">
            <w:pPr>
              <w:spacing w:after="0" w:line="276" w:lineRule="auto"/>
              <w:rPr>
                <w:rFonts w:ascii="Times New Roman" w:eastAsia="Times New Roman" w:hAnsi="Times New Roman" w:cs="Times New Roman"/>
                <w:bCs/>
                <w:sz w:val="24"/>
                <w:szCs w:val="24"/>
                <w:lang w:eastAsia="ru-RU"/>
              </w:rPr>
            </w:pPr>
            <w:r w:rsidRPr="00CF2F99">
              <w:rPr>
                <w:rFonts w:ascii="Times New Roman" w:eastAsia="Times New Roman" w:hAnsi="Times New Roman" w:cs="Times New Roman"/>
                <w:bCs/>
                <w:sz w:val="24"/>
                <w:szCs w:val="24"/>
                <w:lang w:eastAsia="ru-RU"/>
              </w:rPr>
              <w:t>порядок исчисления и сроки уплаты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на обязательное медицинское страхование;</w:t>
            </w:r>
          </w:p>
          <w:p w:rsidR="00CF2F99" w:rsidRPr="00CF2F99" w:rsidRDefault="00CF2F99" w:rsidP="00CF2F99">
            <w:pPr>
              <w:spacing w:after="0" w:line="276" w:lineRule="auto"/>
              <w:rPr>
                <w:rFonts w:ascii="Times New Roman" w:eastAsia="Times New Roman" w:hAnsi="Times New Roman" w:cs="Times New Roman"/>
                <w:bCs/>
                <w:sz w:val="24"/>
                <w:szCs w:val="24"/>
                <w:lang w:eastAsia="ru-RU"/>
              </w:rPr>
            </w:pPr>
            <w:r w:rsidRPr="00CF2F99">
              <w:rPr>
                <w:rFonts w:ascii="Times New Roman" w:eastAsia="Times New Roman" w:hAnsi="Times New Roman" w:cs="Times New Roman"/>
                <w:bCs/>
                <w:sz w:val="24"/>
                <w:szCs w:val="24"/>
                <w:lang w:eastAsia="ru-RU"/>
              </w:rPr>
              <w:t>порядок и сроки представления отчетности в системе ФНС России и внебюджетного фонда;</w:t>
            </w:r>
          </w:p>
          <w:p w:rsidR="00CF2F99" w:rsidRPr="00CF2F99" w:rsidRDefault="00CF2F99" w:rsidP="00CF2F99">
            <w:pPr>
              <w:spacing w:after="0" w:line="276" w:lineRule="auto"/>
              <w:rPr>
                <w:rFonts w:ascii="Times New Roman" w:eastAsia="Times New Roman" w:hAnsi="Times New Roman" w:cs="Times New Roman"/>
                <w:bCs/>
                <w:sz w:val="24"/>
                <w:szCs w:val="24"/>
                <w:lang w:eastAsia="ru-RU"/>
              </w:rPr>
            </w:pPr>
            <w:r w:rsidRPr="00CF2F99">
              <w:rPr>
                <w:rFonts w:ascii="Times New Roman" w:eastAsia="Times New Roman" w:hAnsi="Times New Roman" w:cs="Times New Roman"/>
                <w:bCs/>
                <w:sz w:val="24"/>
                <w:szCs w:val="24"/>
                <w:lang w:eastAsia="ru-RU"/>
              </w:rPr>
              <w:t>особенности зачисления сумм страховых взносов в государственные внебюджетные фонды;</w:t>
            </w:r>
          </w:p>
          <w:p w:rsidR="00CF2F99" w:rsidRPr="00CF2F99" w:rsidRDefault="00CF2F99" w:rsidP="00CF2F99">
            <w:pPr>
              <w:spacing w:after="0" w:line="276" w:lineRule="auto"/>
              <w:rPr>
                <w:rFonts w:ascii="Times New Roman" w:eastAsia="Times New Roman" w:hAnsi="Times New Roman" w:cs="Times New Roman"/>
                <w:bCs/>
                <w:sz w:val="24"/>
                <w:szCs w:val="24"/>
                <w:lang w:eastAsia="ru-RU"/>
              </w:rPr>
            </w:pPr>
            <w:r w:rsidRPr="00CF2F99">
              <w:rPr>
                <w:rFonts w:ascii="Times New Roman" w:eastAsia="Times New Roman" w:hAnsi="Times New Roman" w:cs="Times New Roman"/>
                <w:bCs/>
                <w:sz w:val="24"/>
                <w:szCs w:val="24"/>
                <w:lang w:eastAsia="ru-RU"/>
              </w:rPr>
              <w:t>оформление бухгалтерскими проводками начисления и перечисления сумм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на обязательное медицинское страхование;</w:t>
            </w:r>
          </w:p>
          <w:p w:rsidR="00CF2F99" w:rsidRPr="00CF2F99" w:rsidRDefault="00CF2F99" w:rsidP="00CF2F99">
            <w:pPr>
              <w:spacing w:after="0" w:line="276" w:lineRule="auto"/>
              <w:rPr>
                <w:rFonts w:ascii="Times New Roman" w:eastAsia="Times New Roman" w:hAnsi="Times New Roman" w:cs="Times New Roman"/>
                <w:bCs/>
                <w:sz w:val="24"/>
                <w:szCs w:val="24"/>
                <w:lang w:eastAsia="ru-RU"/>
              </w:rPr>
            </w:pPr>
            <w:r w:rsidRPr="00CF2F99">
              <w:rPr>
                <w:rFonts w:ascii="Times New Roman" w:eastAsia="Times New Roman" w:hAnsi="Times New Roman" w:cs="Times New Roman"/>
                <w:bCs/>
                <w:sz w:val="24"/>
                <w:szCs w:val="24"/>
                <w:lang w:eastAsia="ru-RU"/>
              </w:rPr>
              <w:t>начисление и перечисление взносов на страхование от несчастных случаев на производстве и профессиональных заболеваний;</w:t>
            </w:r>
          </w:p>
          <w:p w:rsidR="00CF2F99" w:rsidRPr="00CF2F99" w:rsidRDefault="00CF2F99" w:rsidP="00CF2F99">
            <w:pPr>
              <w:spacing w:after="0" w:line="276" w:lineRule="auto"/>
              <w:rPr>
                <w:rFonts w:ascii="Times New Roman" w:eastAsia="Times New Roman" w:hAnsi="Times New Roman" w:cs="Times New Roman"/>
                <w:bCs/>
                <w:sz w:val="24"/>
                <w:szCs w:val="24"/>
                <w:lang w:eastAsia="ru-RU"/>
              </w:rPr>
            </w:pPr>
            <w:r w:rsidRPr="00CF2F99">
              <w:rPr>
                <w:rFonts w:ascii="Times New Roman" w:eastAsia="Times New Roman" w:hAnsi="Times New Roman" w:cs="Times New Roman"/>
                <w:bCs/>
                <w:sz w:val="24"/>
                <w:szCs w:val="24"/>
                <w:lang w:eastAsia="ru-RU"/>
              </w:rPr>
              <w:t>использование средств внебюджетных фондов;</w:t>
            </w:r>
          </w:p>
          <w:p w:rsidR="00CF2F99" w:rsidRPr="00CF2F99" w:rsidRDefault="00CF2F99" w:rsidP="00CF2F99">
            <w:pPr>
              <w:spacing w:after="0" w:line="276" w:lineRule="auto"/>
              <w:rPr>
                <w:rFonts w:ascii="Times New Roman" w:eastAsia="Times New Roman" w:hAnsi="Times New Roman" w:cs="Times New Roman"/>
                <w:bCs/>
                <w:sz w:val="24"/>
                <w:szCs w:val="24"/>
                <w:lang w:eastAsia="ru-RU"/>
              </w:rPr>
            </w:pPr>
            <w:r w:rsidRPr="00CF2F99">
              <w:rPr>
                <w:rFonts w:ascii="Times New Roman" w:eastAsia="Times New Roman" w:hAnsi="Times New Roman" w:cs="Times New Roman"/>
                <w:bCs/>
                <w:sz w:val="24"/>
                <w:szCs w:val="24"/>
                <w:lang w:eastAsia="ru-RU"/>
              </w:rPr>
              <w:t>процедура контроля прохождения платежных поручений по расчетно-кассовым банковским операциям с использованием выписок банка;</w:t>
            </w:r>
          </w:p>
          <w:p w:rsidR="00CF2F99" w:rsidRPr="00CF2F99" w:rsidRDefault="00CF2F99" w:rsidP="00CF2F99">
            <w:pPr>
              <w:spacing w:after="0" w:line="276" w:lineRule="auto"/>
              <w:rPr>
                <w:rFonts w:ascii="Times New Roman" w:eastAsia="Times New Roman" w:hAnsi="Times New Roman" w:cs="Times New Roman"/>
                <w:bCs/>
                <w:sz w:val="24"/>
                <w:szCs w:val="24"/>
                <w:lang w:eastAsia="ru-RU"/>
              </w:rPr>
            </w:pPr>
            <w:r w:rsidRPr="00CF2F99">
              <w:rPr>
                <w:rFonts w:ascii="Times New Roman" w:eastAsia="Times New Roman" w:hAnsi="Times New Roman" w:cs="Times New Roman"/>
                <w:bCs/>
                <w:sz w:val="24"/>
                <w:szCs w:val="24"/>
                <w:lang w:eastAsia="ru-RU"/>
              </w:rPr>
              <w:t>порядок заполнения платежных поручений по перечислению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на обязательное медицинское страхование;</w:t>
            </w:r>
          </w:p>
          <w:p w:rsidR="00CF2F99" w:rsidRPr="00CF2F99" w:rsidRDefault="00CF2F99" w:rsidP="00CF2F99">
            <w:pPr>
              <w:spacing w:after="0" w:line="276" w:lineRule="auto"/>
              <w:rPr>
                <w:rFonts w:ascii="Times New Roman" w:eastAsia="Times New Roman" w:hAnsi="Times New Roman" w:cs="Times New Roman"/>
                <w:bCs/>
                <w:iCs/>
                <w:sz w:val="24"/>
                <w:szCs w:val="24"/>
              </w:rPr>
            </w:pPr>
            <w:r w:rsidRPr="00CF2F99">
              <w:rPr>
                <w:rFonts w:ascii="Times New Roman" w:eastAsia="Times New Roman" w:hAnsi="Times New Roman" w:cs="Times New Roman"/>
                <w:bCs/>
                <w:sz w:val="24"/>
                <w:szCs w:val="24"/>
                <w:lang w:eastAsia="ru-RU"/>
              </w:rPr>
              <w:t>образец заполнения платежных поручений по перечислению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на обязательное медицинское страхование; оформление перечисления взносов на страхование от несчастных случаев на производстве и профессиональных заболеваний</w:t>
            </w:r>
          </w:p>
        </w:tc>
      </w:tr>
    </w:tbl>
    <w:p w:rsidR="009C743D" w:rsidRPr="009C743D" w:rsidRDefault="009C743D" w:rsidP="009C743D">
      <w:pPr>
        <w:spacing w:before="240" w:after="0" w:line="276" w:lineRule="auto"/>
        <w:jc w:val="center"/>
        <w:rPr>
          <w:rFonts w:ascii="Times New Roman" w:eastAsia="Times New Roman" w:hAnsi="Times New Roman" w:cs="Times New Roman"/>
          <w:b/>
          <w:sz w:val="24"/>
          <w:szCs w:val="24"/>
          <w:lang w:eastAsia="ru-RU"/>
        </w:rPr>
      </w:pPr>
    </w:p>
    <w:p w:rsidR="009C743D" w:rsidRPr="009C743D" w:rsidRDefault="009C743D" w:rsidP="009C743D">
      <w:pPr>
        <w:spacing w:after="0" w:line="240" w:lineRule="auto"/>
        <w:rPr>
          <w:rFonts w:ascii="Times New Roman" w:eastAsia="Times New Roman" w:hAnsi="Times New Roman" w:cs="Times New Roman"/>
          <w:b/>
          <w:sz w:val="24"/>
          <w:szCs w:val="24"/>
          <w:lang w:eastAsia="ru-RU"/>
        </w:rPr>
      </w:pPr>
      <w:r w:rsidRPr="009C743D">
        <w:rPr>
          <w:rFonts w:ascii="Times New Roman" w:eastAsia="Times New Roman" w:hAnsi="Times New Roman" w:cs="Times New Roman"/>
          <w:b/>
          <w:sz w:val="24"/>
          <w:szCs w:val="24"/>
          <w:lang w:eastAsia="ru-RU"/>
        </w:rPr>
        <w:br w:type="page"/>
      </w:r>
    </w:p>
    <w:p w:rsidR="009C743D" w:rsidRDefault="009C743D" w:rsidP="009C743D">
      <w:pPr>
        <w:spacing w:after="0" w:line="276" w:lineRule="auto"/>
        <w:jc w:val="both"/>
        <w:rPr>
          <w:rFonts w:ascii="Times New Roman" w:hAnsi="Times New Roman" w:cs="Times New Roman"/>
          <w:b/>
          <w:sz w:val="24"/>
          <w:szCs w:val="24"/>
        </w:rPr>
      </w:pPr>
    </w:p>
    <w:p w:rsidR="00FC6BDF" w:rsidRPr="004A53E4" w:rsidRDefault="009C743D" w:rsidP="008933F1">
      <w:pPr>
        <w:spacing w:after="0" w:line="276" w:lineRule="auto"/>
        <w:ind w:firstLine="709"/>
        <w:jc w:val="both"/>
        <w:rPr>
          <w:rFonts w:ascii="Times New Roman" w:hAnsi="Times New Roman" w:cs="Times New Roman"/>
          <w:sz w:val="24"/>
          <w:szCs w:val="24"/>
        </w:rPr>
      </w:pPr>
      <w:r>
        <w:rPr>
          <w:rFonts w:ascii="Times New Roman" w:hAnsi="Times New Roman" w:cs="Times New Roman"/>
          <w:b/>
          <w:sz w:val="24"/>
          <w:szCs w:val="24"/>
        </w:rPr>
        <w:t>1.2</w:t>
      </w:r>
      <w:r w:rsidR="00FC6BDF" w:rsidRPr="004A53E4">
        <w:rPr>
          <w:rFonts w:ascii="Times New Roman" w:hAnsi="Times New Roman" w:cs="Times New Roman"/>
          <w:b/>
          <w:sz w:val="24"/>
          <w:szCs w:val="24"/>
        </w:rPr>
        <w:t xml:space="preserve"> Количество часов на освоение рабочей программы профессионального модуля</w:t>
      </w:r>
    </w:p>
    <w:p w:rsidR="00323945" w:rsidRPr="00323945" w:rsidRDefault="00323945" w:rsidP="00323945">
      <w:pPr>
        <w:spacing w:after="0"/>
        <w:rPr>
          <w:rFonts w:ascii="Times New Roman" w:hAnsi="Times New Roman"/>
          <w:sz w:val="24"/>
          <w:szCs w:val="24"/>
        </w:rPr>
      </w:pPr>
      <w:r w:rsidRPr="00323945">
        <w:rPr>
          <w:rFonts w:ascii="Times New Roman" w:hAnsi="Times New Roman"/>
          <w:sz w:val="24"/>
          <w:szCs w:val="24"/>
        </w:rPr>
        <w:t xml:space="preserve">Всего часов </w:t>
      </w:r>
      <w:r w:rsidR="00CF2F99">
        <w:rPr>
          <w:rFonts w:ascii="Times New Roman" w:hAnsi="Times New Roman"/>
          <w:sz w:val="24"/>
          <w:szCs w:val="24"/>
        </w:rPr>
        <w:t>320 часов</w:t>
      </w:r>
      <w:r w:rsidRPr="00323945">
        <w:rPr>
          <w:rFonts w:ascii="Times New Roman" w:hAnsi="Times New Roman"/>
          <w:sz w:val="24"/>
          <w:szCs w:val="24"/>
        </w:rPr>
        <w:t xml:space="preserve">, </w:t>
      </w:r>
    </w:p>
    <w:p w:rsidR="00323945" w:rsidRDefault="00CF2F99" w:rsidP="00323945">
      <w:pPr>
        <w:spacing w:after="0"/>
        <w:rPr>
          <w:rFonts w:ascii="Times New Roman" w:hAnsi="Times New Roman"/>
          <w:sz w:val="24"/>
          <w:szCs w:val="24"/>
        </w:rPr>
      </w:pPr>
      <w:r>
        <w:rPr>
          <w:rFonts w:ascii="Times New Roman" w:hAnsi="Times New Roman"/>
          <w:sz w:val="24"/>
          <w:szCs w:val="24"/>
        </w:rPr>
        <w:t>из них на освоение МДК 03</w:t>
      </w:r>
      <w:r w:rsidR="00323945" w:rsidRPr="00323945">
        <w:rPr>
          <w:rFonts w:ascii="Times New Roman" w:hAnsi="Times New Roman"/>
          <w:sz w:val="24"/>
          <w:szCs w:val="24"/>
        </w:rPr>
        <w:t xml:space="preserve">.01: </w:t>
      </w:r>
      <w:r>
        <w:rPr>
          <w:rFonts w:ascii="Times New Roman" w:hAnsi="Times New Roman"/>
          <w:sz w:val="24"/>
          <w:szCs w:val="24"/>
        </w:rPr>
        <w:t>200</w:t>
      </w:r>
      <w:r w:rsidR="00323945">
        <w:rPr>
          <w:rFonts w:ascii="Times New Roman" w:hAnsi="Times New Roman"/>
          <w:sz w:val="24"/>
          <w:szCs w:val="24"/>
        </w:rPr>
        <w:t xml:space="preserve"> часов;   на ЗО: </w:t>
      </w:r>
      <w:r w:rsidR="009C743D">
        <w:rPr>
          <w:rFonts w:ascii="Times New Roman" w:hAnsi="Times New Roman"/>
          <w:sz w:val="24"/>
          <w:szCs w:val="24"/>
        </w:rPr>
        <w:t>20</w:t>
      </w:r>
      <w:r w:rsidR="00323945" w:rsidRPr="00323945">
        <w:rPr>
          <w:rFonts w:ascii="Times New Roman" w:hAnsi="Times New Roman"/>
          <w:sz w:val="24"/>
          <w:szCs w:val="24"/>
        </w:rPr>
        <w:t xml:space="preserve"> часов</w:t>
      </w:r>
    </w:p>
    <w:p w:rsidR="00323945" w:rsidRPr="00323945" w:rsidRDefault="009C743D" w:rsidP="00323945">
      <w:pPr>
        <w:spacing w:after="0"/>
        <w:rPr>
          <w:rFonts w:ascii="Times New Roman" w:hAnsi="Times New Roman"/>
          <w:sz w:val="24"/>
          <w:szCs w:val="24"/>
        </w:rPr>
      </w:pPr>
      <w:r>
        <w:rPr>
          <w:rFonts w:ascii="Times New Roman" w:hAnsi="Times New Roman"/>
          <w:sz w:val="24"/>
          <w:szCs w:val="24"/>
        </w:rPr>
        <w:t xml:space="preserve">       </w:t>
      </w:r>
      <w:r w:rsidR="00CF2F99">
        <w:rPr>
          <w:rFonts w:ascii="Times New Roman" w:hAnsi="Times New Roman"/>
          <w:sz w:val="24"/>
          <w:szCs w:val="24"/>
        </w:rPr>
        <w:t xml:space="preserve">                          </w:t>
      </w:r>
      <w:r w:rsidR="00323945" w:rsidRPr="00323945">
        <w:rPr>
          <w:rFonts w:ascii="Times New Roman" w:hAnsi="Times New Roman"/>
          <w:sz w:val="24"/>
          <w:szCs w:val="24"/>
        </w:rPr>
        <w:t>на освоение практики:</w:t>
      </w:r>
    </w:p>
    <w:p w:rsidR="00323945" w:rsidRDefault="00323945" w:rsidP="00323945">
      <w:pPr>
        <w:spacing w:after="0"/>
        <w:rPr>
          <w:rFonts w:ascii="Times New Roman" w:hAnsi="Times New Roman"/>
          <w:sz w:val="24"/>
          <w:szCs w:val="24"/>
        </w:rPr>
      </w:pPr>
      <w:r w:rsidRPr="00323945">
        <w:rPr>
          <w:rFonts w:ascii="Times New Roman" w:hAnsi="Times New Roman"/>
          <w:sz w:val="24"/>
          <w:szCs w:val="24"/>
        </w:rPr>
        <w:t xml:space="preserve"> производственную: </w:t>
      </w:r>
      <w:r w:rsidR="00CF2F99">
        <w:rPr>
          <w:rFonts w:ascii="Times New Roman" w:hAnsi="Times New Roman"/>
          <w:sz w:val="24"/>
          <w:szCs w:val="24"/>
        </w:rPr>
        <w:t>108 часов</w:t>
      </w:r>
      <w:r w:rsidRPr="00323945">
        <w:rPr>
          <w:rFonts w:ascii="Times New Roman" w:hAnsi="Times New Roman"/>
          <w:sz w:val="24"/>
          <w:szCs w:val="24"/>
        </w:rPr>
        <w:t>.</w:t>
      </w:r>
    </w:p>
    <w:p w:rsidR="009B363C" w:rsidRPr="00323945" w:rsidRDefault="009B363C" w:rsidP="00323945">
      <w:pPr>
        <w:spacing w:after="0"/>
        <w:rPr>
          <w:rFonts w:ascii="Times New Roman" w:hAnsi="Times New Roman"/>
          <w:sz w:val="24"/>
          <w:szCs w:val="24"/>
        </w:rPr>
      </w:pPr>
      <w:r>
        <w:rPr>
          <w:rFonts w:ascii="Times New Roman" w:hAnsi="Times New Roman"/>
          <w:sz w:val="24"/>
          <w:szCs w:val="24"/>
        </w:rPr>
        <w:t>Промежуточн</w:t>
      </w:r>
      <w:r w:rsidR="00CF2F99">
        <w:rPr>
          <w:rFonts w:ascii="Times New Roman" w:hAnsi="Times New Roman"/>
          <w:sz w:val="24"/>
          <w:szCs w:val="24"/>
        </w:rPr>
        <w:t xml:space="preserve">ая аттестация:12 часов; на ЗО: 2 </w:t>
      </w:r>
      <w:r>
        <w:rPr>
          <w:rFonts w:ascii="Times New Roman" w:hAnsi="Times New Roman"/>
          <w:sz w:val="24"/>
          <w:szCs w:val="24"/>
        </w:rPr>
        <w:t>часа</w:t>
      </w:r>
    </w:p>
    <w:p w:rsidR="00323945" w:rsidRDefault="00323945" w:rsidP="00323945">
      <w:pPr>
        <w:spacing w:after="0"/>
        <w:rPr>
          <w:rFonts w:ascii="Times New Roman" w:hAnsi="Times New Roman"/>
          <w:sz w:val="24"/>
          <w:szCs w:val="24"/>
        </w:rPr>
      </w:pPr>
      <w:r w:rsidRPr="00323945">
        <w:rPr>
          <w:rFonts w:ascii="Times New Roman" w:hAnsi="Times New Roman"/>
          <w:sz w:val="24"/>
          <w:szCs w:val="24"/>
        </w:rPr>
        <w:t>Внеаудиторная самостоятельная работа</w:t>
      </w:r>
      <w:r w:rsidRPr="00323945">
        <w:rPr>
          <w:rFonts w:ascii="Times New Roman" w:hAnsi="Times New Roman"/>
          <w:i/>
          <w:sz w:val="24"/>
          <w:szCs w:val="24"/>
        </w:rPr>
        <w:t xml:space="preserve">: </w:t>
      </w:r>
      <w:r w:rsidR="00142AE5">
        <w:rPr>
          <w:rFonts w:ascii="Times New Roman" w:hAnsi="Times New Roman"/>
          <w:sz w:val="24"/>
          <w:szCs w:val="24"/>
        </w:rPr>
        <w:t>1</w:t>
      </w:r>
      <w:r w:rsidR="00CF2F99">
        <w:rPr>
          <w:rFonts w:ascii="Times New Roman" w:hAnsi="Times New Roman"/>
          <w:sz w:val="24"/>
          <w:szCs w:val="24"/>
        </w:rPr>
        <w:t>9</w:t>
      </w:r>
      <w:r w:rsidR="009C743D">
        <w:rPr>
          <w:rFonts w:ascii="Times New Roman" w:hAnsi="Times New Roman"/>
          <w:sz w:val="24"/>
          <w:szCs w:val="24"/>
        </w:rPr>
        <w:t>0</w:t>
      </w:r>
      <w:r w:rsidR="00CF2F99">
        <w:rPr>
          <w:rFonts w:ascii="Times New Roman" w:hAnsi="Times New Roman"/>
          <w:sz w:val="24"/>
          <w:szCs w:val="24"/>
        </w:rPr>
        <w:t xml:space="preserve"> часов</w:t>
      </w:r>
      <w:r w:rsidRPr="00323945">
        <w:rPr>
          <w:rFonts w:ascii="Times New Roman" w:hAnsi="Times New Roman"/>
          <w:sz w:val="24"/>
          <w:szCs w:val="24"/>
        </w:rPr>
        <w:t>.</w:t>
      </w:r>
    </w:p>
    <w:p w:rsidR="009C743D" w:rsidRPr="00323945" w:rsidRDefault="009C743D" w:rsidP="00323945">
      <w:pPr>
        <w:spacing w:after="0"/>
        <w:rPr>
          <w:rFonts w:ascii="Times New Roman" w:hAnsi="Times New Roman"/>
          <w:i/>
          <w:sz w:val="24"/>
          <w:szCs w:val="24"/>
        </w:rPr>
      </w:pPr>
    </w:p>
    <w:p w:rsidR="001F14FD" w:rsidRPr="00AA2851" w:rsidRDefault="009C743D" w:rsidP="001F14FD">
      <w:pPr>
        <w:spacing w:after="0" w:line="276" w:lineRule="auto"/>
        <w:ind w:firstLine="709"/>
        <w:jc w:val="both"/>
        <w:rPr>
          <w:rFonts w:ascii="Times New Roman" w:hAnsi="Times New Roman" w:cs="Times New Roman"/>
          <w:b/>
          <w:sz w:val="24"/>
          <w:szCs w:val="24"/>
        </w:rPr>
      </w:pPr>
      <w:r>
        <w:rPr>
          <w:rFonts w:ascii="Times New Roman" w:hAnsi="Times New Roman" w:cs="Times New Roman"/>
          <w:b/>
          <w:sz w:val="24"/>
          <w:szCs w:val="24"/>
        </w:rPr>
        <w:t>1.3</w:t>
      </w:r>
      <w:r w:rsidR="001F14FD" w:rsidRPr="00AA2851">
        <w:rPr>
          <w:rFonts w:ascii="Times New Roman" w:hAnsi="Times New Roman" w:cs="Times New Roman"/>
          <w:b/>
          <w:sz w:val="24"/>
          <w:szCs w:val="24"/>
        </w:rPr>
        <w:t xml:space="preserve"> Использование вариативной части</w:t>
      </w:r>
    </w:p>
    <w:p w:rsidR="000B103C" w:rsidRPr="00AA2851" w:rsidRDefault="000B103C" w:rsidP="0090332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A2851">
        <w:rPr>
          <w:rFonts w:ascii="Times New Roman" w:hAnsi="Times New Roman" w:cs="Times New Roman"/>
          <w:color w:val="000000"/>
          <w:sz w:val="24"/>
          <w:szCs w:val="24"/>
        </w:rPr>
        <w:t xml:space="preserve">Вариативная часть в объеме </w:t>
      </w:r>
      <w:r w:rsidR="00CF2F99">
        <w:rPr>
          <w:rFonts w:ascii="Times New Roman" w:hAnsi="Times New Roman" w:cs="Times New Roman"/>
          <w:color w:val="000000"/>
          <w:sz w:val="24"/>
          <w:szCs w:val="24"/>
        </w:rPr>
        <w:t>130</w:t>
      </w:r>
      <w:r w:rsidRPr="00AA2851">
        <w:rPr>
          <w:rFonts w:ascii="Times New Roman" w:hAnsi="Times New Roman" w:cs="Times New Roman"/>
          <w:color w:val="000000"/>
          <w:sz w:val="24"/>
          <w:szCs w:val="24"/>
        </w:rPr>
        <w:t xml:space="preserve"> часов направлена: </w:t>
      </w:r>
    </w:p>
    <w:p w:rsidR="000B103C" w:rsidRPr="00AA2851" w:rsidRDefault="000B103C" w:rsidP="00903328">
      <w:pPr>
        <w:autoSpaceDE w:val="0"/>
        <w:autoSpaceDN w:val="0"/>
        <w:adjustRightInd w:val="0"/>
        <w:spacing w:after="0" w:line="240" w:lineRule="auto"/>
        <w:jc w:val="both"/>
        <w:rPr>
          <w:rFonts w:ascii="Times New Roman" w:hAnsi="Times New Roman" w:cs="Times New Roman"/>
          <w:color w:val="000000"/>
          <w:sz w:val="24"/>
          <w:szCs w:val="24"/>
        </w:rPr>
      </w:pPr>
      <w:r w:rsidRPr="00AA2851">
        <w:rPr>
          <w:rFonts w:ascii="Times New Roman" w:hAnsi="Times New Roman" w:cs="Times New Roman"/>
          <w:color w:val="000000"/>
          <w:sz w:val="24"/>
          <w:szCs w:val="24"/>
        </w:rPr>
        <w:t xml:space="preserve">а) на расширение и углубление подготовки, определяемой содержанием обязательной части; </w:t>
      </w:r>
    </w:p>
    <w:p w:rsidR="000B103C" w:rsidRPr="00AA2851" w:rsidRDefault="000B103C" w:rsidP="00903328">
      <w:pPr>
        <w:autoSpaceDE w:val="0"/>
        <w:autoSpaceDN w:val="0"/>
        <w:adjustRightInd w:val="0"/>
        <w:spacing w:after="0" w:line="240" w:lineRule="auto"/>
        <w:jc w:val="both"/>
        <w:rPr>
          <w:rFonts w:ascii="Times New Roman" w:hAnsi="Times New Roman" w:cs="Times New Roman"/>
          <w:color w:val="000000"/>
          <w:sz w:val="24"/>
          <w:szCs w:val="24"/>
        </w:rPr>
      </w:pPr>
      <w:r w:rsidRPr="00AA2851">
        <w:rPr>
          <w:rFonts w:ascii="Times New Roman" w:hAnsi="Times New Roman" w:cs="Times New Roman"/>
          <w:color w:val="000000"/>
          <w:sz w:val="24"/>
          <w:szCs w:val="24"/>
        </w:rPr>
        <w:t xml:space="preserve">б) на включение дополнительных умений и знаний, необходимых для обеспечения конкурентоспособности выпускника в соответствии с запросами регионального рынка труда. </w:t>
      </w:r>
    </w:p>
    <w:p w:rsidR="000B103C" w:rsidRPr="004A53E4" w:rsidRDefault="000B103C" w:rsidP="00387301">
      <w:pPr>
        <w:spacing w:after="0" w:line="276" w:lineRule="auto"/>
        <w:ind w:firstLine="709"/>
        <w:jc w:val="both"/>
        <w:rPr>
          <w:rFonts w:ascii="Times New Roman" w:hAnsi="Times New Roman" w:cs="Times New Roman"/>
          <w:b/>
          <w:color w:val="FF0000"/>
          <w:sz w:val="24"/>
          <w:szCs w:val="24"/>
        </w:rPr>
      </w:pPr>
    </w:p>
    <w:p w:rsidR="001F14FD" w:rsidRPr="004A53E4" w:rsidRDefault="001F14FD" w:rsidP="00FA02B9">
      <w:pPr>
        <w:spacing w:after="0" w:line="276" w:lineRule="auto"/>
        <w:jc w:val="both"/>
        <w:rPr>
          <w:rFonts w:ascii="Times New Roman" w:hAnsi="Times New Roman" w:cs="Times New Roman"/>
          <w:b/>
          <w:sz w:val="24"/>
          <w:szCs w:val="24"/>
        </w:rPr>
        <w:sectPr w:rsidR="001F14FD" w:rsidRPr="004A53E4" w:rsidSect="00EB221E">
          <w:footerReference w:type="default" r:id="rId8"/>
          <w:pgSz w:w="11906" w:h="16838"/>
          <w:pgMar w:top="1134" w:right="424" w:bottom="1134" w:left="1418" w:header="709" w:footer="709" w:gutter="0"/>
          <w:pgNumType w:start="1053"/>
          <w:cols w:space="720"/>
        </w:sectPr>
      </w:pPr>
    </w:p>
    <w:p w:rsidR="00D509BA" w:rsidRPr="004A53E4" w:rsidRDefault="00D509BA" w:rsidP="00FA02B9">
      <w:pPr>
        <w:spacing w:after="0" w:line="276" w:lineRule="auto"/>
        <w:jc w:val="center"/>
        <w:rPr>
          <w:rFonts w:ascii="Times New Roman" w:hAnsi="Times New Roman" w:cs="Times New Roman"/>
          <w:b/>
          <w:sz w:val="24"/>
          <w:szCs w:val="24"/>
        </w:rPr>
      </w:pPr>
      <w:r w:rsidRPr="004A53E4">
        <w:rPr>
          <w:rFonts w:ascii="Times New Roman" w:hAnsi="Times New Roman" w:cs="Times New Roman"/>
          <w:b/>
          <w:sz w:val="24"/>
          <w:szCs w:val="24"/>
        </w:rPr>
        <w:lastRenderedPageBreak/>
        <w:t>2. СТРУКТУРА И СОДЕРЖАНИЕ ПРОФЕССИОНАЛЬНОГО МОДУЛЯ</w:t>
      </w:r>
    </w:p>
    <w:p w:rsidR="00515149" w:rsidRPr="004A53E4" w:rsidRDefault="00515149" w:rsidP="00515149">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515149" w:rsidRDefault="00515149" w:rsidP="00515149">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r w:rsidRPr="004A53E4">
        <w:rPr>
          <w:b/>
        </w:rPr>
        <w:t xml:space="preserve">2.1. Тематический план профессионального модуля </w:t>
      </w:r>
    </w:p>
    <w:tbl>
      <w:tblPr>
        <w:tblW w:w="5371"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4"/>
        <w:gridCol w:w="3828"/>
        <w:gridCol w:w="902"/>
        <w:gridCol w:w="880"/>
        <w:gridCol w:w="60"/>
        <w:gridCol w:w="1699"/>
        <w:gridCol w:w="10"/>
        <w:gridCol w:w="1213"/>
        <w:gridCol w:w="51"/>
        <w:gridCol w:w="848"/>
        <w:gridCol w:w="41"/>
        <w:gridCol w:w="1207"/>
        <w:gridCol w:w="1204"/>
        <w:gridCol w:w="2236"/>
      </w:tblGrid>
      <w:tr w:rsidR="00D52D8E" w:rsidRPr="00D52D8E" w:rsidTr="00D52D8E">
        <w:trPr>
          <w:cantSplit/>
          <w:trHeight w:val="435"/>
        </w:trPr>
        <w:tc>
          <w:tcPr>
            <w:tcW w:w="536" w:type="pct"/>
            <w:vMerge w:val="restart"/>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Коды профессиональных компетенций</w:t>
            </w:r>
          </w:p>
        </w:tc>
        <w:tc>
          <w:tcPr>
            <w:tcW w:w="1205" w:type="pct"/>
            <w:vMerge w:val="restart"/>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Наименования разделов профессионального модуля</w:t>
            </w:r>
          </w:p>
        </w:tc>
        <w:tc>
          <w:tcPr>
            <w:tcW w:w="284" w:type="pct"/>
            <w:vMerge w:val="restart"/>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i/>
                <w:iCs/>
                <w:sz w:val="24"/>
                <w:szCs w:val="24"/>
                <w:lang w:eastAsia="ru-RU"/>
              </w:rPr>
            </w:pPr>
            <w:r w:rsidRPr="00D52D8E">
              <w:rPr>
                <w:rFonts w:ascii="Times New Roman" w:eastAsia="Times New Roman" w:hAnsi="Times New Roman" w:cs="Times New Roman"/>
                <w:b/>
                <w:iCs/>
                <w:sz w:val="24"/>
                <w:szCs w:val="24"/>
                <w:lang w:eastAsia="ru-RU"/>
              </w:rPr>
              <w:t>Всего часов</w:t>
            </w:r>
          </w:p>
        </w:tc>
        <w:tc>
          <w:tcPr>
            <w:tcW w:w="1892" w:type="pct"/>
            <w:gridSpan w:val="9"/>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Объем времени, отведенный на освоение междисциплинарного курса (курсов)</w:t>
            </w:r>
          </w:p>
        </w:tc>
        <w:tc>
          <w:tcPr>
            <w:tcW w:w="1083" w:type="pct"/>
            <w:gridSpan w:val="2"/>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 xml:space="preserve">Практика </w:t>
            </w:r>
          </w:p>
        </w:tc>
      </w:tr>
      <w:tr w:rsidR="00D52D8E" w:rsidRPr="00D52D8E" w:rsidTr="00D52D8E">
        <w:trPr>
          <w:cantSplit/>
          <w:trHeight w:val="435"/>
        </w:trPr>
        <w:tc>
          <w:tcPr>
            <w:tcW w:w="536" w:type="pct"/>
            <w:vMerge/>
            <w:vAlign w:val="center"/>
          </w:tcPr>
          <w:p w:rsidR="00D52D8E" w:rsidRPr="00D52D8E" w:rsidRDefault="00D52D8E" w:rsidP="00D52D8E">
            <w:pPr>
              <w:spacing w:after="0" w:line="240" w:lineRule="auto"/>
              <w:rPr>
                <w:rFonts w:ascii="Times New Roman" w:eastAsia="Times New Roman" w:hAnsi="Times New Roman" w:cs="Times New Roman"/>
                <w:b/>
                <w:sz w:val="24"/>
                <w:szCs w:val="24"/>
                <w:lang w:eastAsia="ru-RU"/>
              </w:rPr>
            </w:pPr>
          </w:p>
        </w:tc>
        <w:tc>
          <w:tcPr>
            <w:tcW w:w="1205" w:type="pct"/>
            <w:vMerge/>
            <w:vAlign w:val="center"/>
          </w:tcPr>
          <w:p w:rsidR="00D52D8E" w:rsidRPr="00D52D8E" w:rsidRDefault="00D52D8E" w:rsidP="00D52D8E">
            <w:pPr>
              <w:spacing w:after="0" w:line="240" w:lineRule="auto"/>
              <w:rPr>
                <w:rFonts w:ascii="Times New Roman" w:eastAsia="Times New Roman" w:hAnsi="Times New Roman" w:cs="Times New Roman"/>
                <w:b/>
                <w:sz w:val="24"/>
                <w:szCs w:val="24"/>
                <w:lang w:eastAsia="ru-RU"/>
              </w:rPr>
            </w:pPr>
          </w:p>
        </w:tc>
        <w:tc>
          <w:tcPr>
            <w:tcW w:w="284" w:type="pct"/>
            <w:vMerge/>
            <w:vAlign w:val="center"/>
          </w:tcPr>
          <w:p w:rsidR="00D52D8E" w:rsidRPr="00D52D8E" w:rsidRDefault="00D52D8E" w:rsidP="00D52D8E">
            <w:pPr>
              <w:spacing w:after="0" w:line="240" w:lineRule="auto"/>
              <w:rPr>
                <w:rFonts w:ascii="Times New Roman" w:eastAsia="Times New Roman" w:hAnsi="Times New Roman" w:cs="Times New Roman"/>
                <w:i/>
                <w:iCs/>
                <w:sz w:val="24"/>
                <w:szCs w:val="24"/>
                <w:lang w:eastAsia="ru-RU"/>
              </w:rPr>
            </w:pPr>
          </w:p>
        </w:tc>
        <w:tc>
          <w:tcPr>
            <w:tcW w:w="1216" w:type="pct"/>
            <w:gridSpan w:val="5"/>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Обязательная аудиторная учебная нагрузка обучающегося</w:t>
            </w:r>
          </w:p>
        </w:tc>
        <w:tc>
          <w:tcPr>
            <w:tcW w:w="676" w:type="pct"/>
            <w:gridSpan w:val="4"/>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Внеаудиторная самостоятельная работа обучающегося</w:t>
            </w:r>
          </w:p>
        </w:tc>
        <w:tc>
          <w:tcPr>
            <w:tcW w:w="379" w:type="pct"/>
            <w:vMerge w:val="restart"/>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Учебная</w:t>
            </w:r>
          </w:p>
        </w:tc>
        <w:tc>
          <w:tcPr>
            <w:tcW w:w="704" w:type="pct"/>
            <w:vMerge w:val="restart"/>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Производственная (по профилю специальности)</w:t>
            </w:r>
          </w:p>
        </w:tc>
      </w:tr>
      <w:tr w:rsidR="00D52D8E" w:rsidRPr="00D52D8E" w:rsidTr="00D52D8E">
        <w:trPr>
          <w:cantSplit/>
          <w:trHeight w:val="390"/>
        </w:trPr>
        <w:tc>
          <w:tcPr>
            <w:tcW w:w="536" w:type="pct"/>
            <w:vMerge/>
            <w:vAlign w:val="center"/>
          </w:tcPr>
          <w:p w:rsidR="00D52D8E" w:rsidRPr="00D52D8E" w:rsidRDefault="00D52D8E" w:rsidP="00D52D8E">
            <w:pPr>
              <w:spacing w:after="0" w:line="240" w:lineRule="auto"/>
              <w:rPr>
                <w:rFonts w:ascii="Times New Roman" w:eastAsia="Times New Roman" w:hAnsi="Times New Roman" w:cs="Times New Roman"/>
                <w:b/>
                <w:sz w:val="24"/>
                <w:szCs w:val="24"/>
                <w:lang w:eastAsia="ru-RU"/>
              </w:rPr>
            </w:pPr>
          </w:p>
        </w:tc>
        <w:tc>
          <w:tcPr>
            <w:tcW w:w="1205" w:type="pct"/>
            <w:vMerge/>
            <w:vAlign w:val="center"/>
          </w:tcPr>
          <w:p w:rsidR="00D52D8E" w:rsidRPr="00D52D8E" w:rsidRDefault="00D52D8E" w:rsidP="00D52D8E">
            <w:pPr>
              <w:spacing w:after="0" w:line="240" w:lineRule="auto"/>
              <w:rPr>
                <w:rFonts w:ascii="Times New Roman" w:eastAsia="Times New Roman" w:hAnsi="Times New Roman" w:cs="Times New Roman"/>
                <w:b/>
                <w:sz w:val="24"/>
                <w:szCs w:val="24"/>
                <w:lang w:eastAsia="ru-RU"/>
              </w:rPr>
            </w:pPr>
          </w:p>
        </w:tc>
        <w:tc>
          <w:tcPr>
            <w:tcW w:w="284" w:type="pct"/>
            <w:vMerge/>
            <w:vAlign w:val="center"/>
          </w:tcPr>
          <w:p w:rsidR="00D52D8E" w:rsidRPr="00D52D8E" w:rsidRDefault="00D52D8E" w:rsidP="00D52D8E">
            <w:pPr>
              <w:spacing w:after="0" w:line="240" w:lineRule="auto"/>
              <w:rPr>
                <w:rFonts w:ascii="Times New Roman" w:eastAsia="Times New Roman" w:hAnsi="Times New Roman" w:cs="Times New Roman"/>
                <w:i/>
                <w:iCs/>
                <w:sz w:val="24"/>
                <w:szCs w:val="24"/>
                <w:lang w:eastAsia="ru-RU"/>
              </w:rPr>
            </w:pPr>
          </w:p>
        </w:tc>
        <w:tc>
          <w:tcPr>
            <w:tcW w:w="277" w:type="pct"/>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i/>
                <w:sz w:val="24"/>
                <w:szCs w:val="24"/>
                <w:lang w:eastAsia="ru-RU"/>
              </w:rPr>
            </w:pPr>
            <w:r w:rsidRPr="00D52D8E">
              <w:rPr>
                <w:rFonts w:ascii="Times New Roman" w:eastAsia="Times New Roman" w:hAnsi="Times New Roman" w:cs="Times New Roman"/>
                <w:b/>
                <w:sz w:val="24"/>
                <w:szCs w:val="24"/>
                <w:lang w:eastAsia="ru-RU"/>
              </w:rPr>
              <w:t xml:space="preserve">Всего, </w:t>
            </w:r>
            <w:r w:rsidRPr="00D52D8E">
              <w:rPr>
                <w:rFonts w:ascii="Times New Roman" w:eastAsia="Times New Roman" w:hAnsi="Times New Roman" w:cs="Times New Roman"/>
                <w:sz w:val="24"/>
                <w:szCs w:val="24"/>
                <w:lang w:eastAsia="ru-RU"/>
              </w:rPr>
              <w:t>часов</w:t>
            </w:r>
          </w:p>
        </w:tc>
        <w:tc>
          <w:tcPr>
            <w:tcW w:w="557" w:type="pct"/>
            <w:gridSpan w:val="3"/>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sz w:val="24"/>
                <w:szCs w:val="24"/>
                <w:lang w:eastAsia="ru-RU"/>
              </w:rPr>
            </w:pPr>
            <w:r w:rsidRPr="00D52D8E">
              <w:rPr>
                <w:rFonts w:ascii="Times New Roman" w:eastAsia="Times New Roman" w:hAnsi="Times New Roman" w:cs="Times New Roman"/>
                <w:b/>
                <w:sz w:val="24"/>
                <w:szCs w:val="24"/>
                <w:lang w:eastAsia="ru-RU"/>
              </w:rPr>
              <w:t>в т.ч. ЛПЗ</w:t>
            </w:r>
          </w:p>
        </w:tc>
        <w:tc>
          <w:tcPr>
            <w:tcW w:w="382" w:type="pct"/>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в т.ч., курсовая работа (проект)</w:t>
            </w:r>
          </w:p>
        </w:tc>
        <w:tc>
          <w:tcPr>
            <w:tcW w:w="283" w:type="pct"/>
            <w:gridSpan w:val="2"/>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Всего,</w:t>
            </w:r>
          </w:p>
          <w:p w:rsidR="00D52D8E" w:rsidRPr="00D52D8E" w:rsidRDefault="00D52D8E" w:rsidP="00D52D8E">
            <w:pPr>
              <w:widowControl w:val="0"/>
              <w:suppressAutoHyphens/>
              <w:spacing w:after="0" w:line="240" w:lineRule="auto"/>
              <w:jc w:val="center"/>
              <w:rPr>
                <w:rFonts w:ascii="Times New Roman" w:eastAsia="Times New Roman" w:hAnsi="Times New Roman" w:cs="Times New Roman"/>
                <w:b/>
                <w:i/>
                <w:sz w:val="24"/>
                <w:szCs w:val="24"/>
                <w:lang w:eastAsia="ru-RU"/>
              </w:rPr>
            </w:pPr>
            <w:r w:rsidRPr="00D52D8E">
              <w:rPr>
                <w:rFonts w:ascii="Times New Roman" w:eastAsia="Times New Roman" w:hAnsi="Times New Roman" w:cs="Times New Roman"/>
                <w:sz w:val="24"/>
                <w:szCs w:val="24"/>
                <w:lang w:eastAsia="ru-RU"/>
              </w:rPr>
              <w:t>часов</w:t>
            </w:r>
          </w:p>
        </w:tc>
        <w:tc>
          <w:tcPr>
            <w:tcW w:w="393" w:type="pct"/>
            <w:gridSpan w:val="2"/>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в т.ч., курсовая работа (проект)</w:t>
            </w:r>
          </w:p>
        </w:tc>
        <w:tc>
          <w:tcPr>
            <w:tcW w:w="379" w:type="pct"/>
            <w:vMerge/>
            <w:vAlign w:val="center"/>
          </w:tcPr>
          <w:p w:rsidR="00D52D8E" w:rsidRPr="00D52D8E" w:rsidRDefault="00D52D8E" w:rsidP="00D52D8E">
            <w:pPr>
              <w:spacing w:after="0" w:line="240" w:lineRule="auto"/>
              <w:rPr>
                <w:rFonts w:ascii="Times New Roman" w:eastAsia="Times New Roman" w:hAnsi="Times New Roman" w:cs="Times New Roman"/>
                <w:b/>
                <w:i/>
                <w:sz w:val="24"/>
                <w:szCs w:val="24"/>
                <w:lang w:eastAsia="ru-RU"/>
              </w:rPr>
            </w:pPr>
          </w:p>
        </w:tc>
        <w:tc>
          <w:tcPr>
            <w:tcW w:w="704" w:type="pct"/>
            <w:vMerge/>
            <w:vAlign w:val="center"/>
          </w:tcPr>
          <w:p w:rsidR="00D52D8E" w:rsidRPr="00D52D8E" w:rsidRDefault="00D52D8E" w:rsidP="00D52D8E">
            <w:pPr>
              <w:spacing w:after="0" w:line="240" w:lineRule="auto"/>
              <w:rPr>
                <w:rFonts w:ascii="Times New Roman" w:eastAsia="Times New Roman" w:hAnsi="Times New Roman" w:cs="Times New Roman"/>
                <w:b/>
                <w:sz w:val="24"/>
                <w:szCs w:val="24"/>
                <w:lang w:eastAsia="ru-RU"/>
              </w:rPr>
            </w:pPr>
          </w:p>
        </w:tc>
      </w:tr>
      <w:tr w:rsidR="00D52D8E" w:rsidRPr="00D52D8E" w:rsidTr="00D52D8E">
        <w:trPr>
          <w:trHeight w:val="154"/>
        </w:trPr>
        <w:tc>
          <w:tcPr>
            <w:tcW w:w="536" w:type="pct"/>
            <w:vAlign w:val="center"/>
          </w:tcPr>
          <w:p w:rsidR="00D52D8E" w:rsidRPr="00D52D8E" w:rsidRDefault="00D52D8E" w:rsidP="00D52D8E">
            <w:pPr>
              <w:spacing w:after="0" w:line="240" w:lineRule="auto"/>
              <w:jc w:val="center"/>
              <w:rPr>
                <w:rFonts w:ascii="Times New Roman" w:eastAsia="Times New Roman" w:hAnsi="Times New Roman" w:cs="Times New Roman"/>
                <w:b/>
                <w:sz w:val="16"/>
                <w:szCs w:val="16"/>
                <w:lang w:eastAsia="ru-RU"/>
              </w:rPr>
            </w:pPr>
            <w:r w:rsidRPr="00D52D8E">
              <w:rPr>
                <w:rFonts w:ascii="Times New Roman" w:eastAsia="Times New Roman" w:hAnsi="Times New Roman" w:cs="Times New Roman"/>
                <w:b/>
                <w:sz w:val="16"/>
                <w:szCs w:val="16"/>
                <w:lang w:eastAsia="ru-RU"/>
              </w:rPr>
              <w:t>1</w:t>
            </w:r>
          </w:p>
        </w:tc>
        <w:tc>
          <w:tcPr>
            <w:tcW w:w="1205" w:type="pct"/>
            <w:vAlign w:val="center"/>
          </w:tcPr>
          <w:p w:rsidR="00D52D8E" w:rsidRPr="00D52D8E" w:rsidRDefault="00D52D8E" w:rsidP="00D52D8E">
            <w:pPr>
              <w:spacing w:after="0" w:line="240" w:lineRule="auto"/>
              <w:jc w:val="center"/>
              <w:rPr>
                <w:rFonts w:ascii="Times New Roman" w:eastAsia="Times New Roman" w:hAnsi="Times New Roman" w:cs="Times New Roman"/>
                <w:b/>
                <w:sz w:val="16"/>
                <w:szCs w:val="16"/>
                <w:lang w:eastAsia="ru-RU"/>
              </w:rPr>
            </w:pPr>
            <w:r w:rsidRPr="00D52D8E">
              <w:rPr>
                <w:rFonts w:ascii="Times New Roman" w:eastAsia="Times New Roman" w:hAnsi="Times New Roman" w:cs="Times New Roman"/>
                <w:b/>
                <w:sz w:val="16"/>
                <w:szCs w:val="16"/>
                <w:lang w:eastAsia="ru-RU"/>
              </w:rPr>
              <w:t>2</w:t>
            </w:r>
          </w:p>
        </w:tc>
        <w:tc>
          <w:tcPr>
            <w:tcW w:w="284" w:type="pct"/>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b/>
                <w:sz w:val="16"/>
                <w:szCs w:val="16"/>
                <w:lang w:eastAsia="ru-RU"/>
              </w:rPr>
            </w:pPr>
            <w:r w:rsidRPr="00D52D8E">
              <w:rPr>
                <w:rFonts w:ascii="Times New Roman" w:eastAsia="Times New Roman" w:hAnsi="Times New Roman" w:cs="Times New Roman"/>
                <w:b/>
                <w:sz w:val="16"/>
                <w:szCs w:val="16"/>
                <w:lang w:eastAsia="ru-RU"/>
              </w:rPr>
              <w:t>3</w:t>
            </w:r>
          </w:p>
        </w:tc>
        <w:tc>
          <w:tcPr>
            <w:tcW w:w="277" w:type="pct"/>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b/>
                <w:sz w:val="16"/>
                <w:szCs w:val="16"/>
                <w:lang w:eastAsia="ru-RU"/>
              </w:rPr>
            </w:pPr>
            <w:r w:rsidRPr="00D52D8E">
              <w:rPr>
                <w:rFonts w:ascii="Times New Roman" w:eastAsia="Times New Roman" w:hAnsi="Times New Roman" w:cs="Times New Roman"/>
                <w:b/>
                <w:sz w:val="16"/>
                <w:szCs w:val="16"/>
                <w:lang w:eastAsia="ru-RU"/>
              </w:rPr>
              <w:t>4</w:t>
            </w:r>
          </w:p>
        </w:tc>
        <w:tc>
          <w:tcPr>
            <w:tcW w:w="557" w:type="pct"/>
            <w:gridSpan w:val="3"/>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b/>
                <w:sz w:val="16"/>
                <w:szCs w:val="16"/>
                <w:lang w:eastAsia="ru-RU"/>
              </w:rPr>
            </w:pPr>
            <w:r w:rsidRPr="00D52D8E">
              <w:rPr>
                <w:rFonts w:ascii="Times New Roman" w:eastAsia="Times New Roman" w:hAnsi="Times New Roman" w:cs="Times New Roman"/>
                <w:b/>
                <w:sz w:val="16"/>
                <w:szCs w:val="16"/>
                <w:lang w:eastAsia="ru-RU"/>
              </w:rPr>
              <w:t>5</w:t>
            </w:r>
          </w:p>
        </w:tc>
        <w:tc>
          <w:tcPr>
            <w:tcW w:w="382" w:type="pct"/>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b/>
                <w:sz w:val="16"/>
                <w:szCs w:val="16"/>
                <w:lang w:eastAsia="ru-RU"/>
              </w:rPr>
            </w:pPr>
            <w:r w:rsidRPr="00D52D8E">
              <w:rPr>
                <w:rFonts w:ascii="Times New Roman" w:eastAsia="Times New Roman" w:hAnsi="Times New Roman" w:cs="Times New Roman"/>
                <w:b/>
                <w:sz w:val="16"/>
                <w:szCs w:val="16"/>
                <w:lang w:eastAsia="ru-RU"/>
              </w:rPr>
              <w:t>6</w:t>
            </w:r>
          </w:p>
        </w:tc>
        <w:tc>
          <w:tcPr>
            <w:tcW w:w="283" w:type="pct"/>
            <w:gridSpan w:val="2"/>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b/>
                <w:sz w:val="16"/>
                <w:szCs w:val="16"/>
                <w:lang w:eastAsia="ru-RU"/>
              </w:rPr>
            </w:pPr>
            <w:r w:rsidRPr="00D52D8E">
              <w:rPr>
                <w:rFonts w:ascii="Times New Roman" w:eastAsia="Times New Roman" w:hAnsi="Times New Roman" w:cs="Times New Roman"/>
                <w:b/>
                <w:sz w:val="16"/>
                <w:szCs w:val="16"/>
                <w:lang w:eastAsia="ru-RU"/>
              </w:rPr>
              <w:t>7</w:t>
            </w:r>
          </w:p>
        </w:tc>
        <w:tc>
          <w:tcPr>
            <w:tcW w:w="393" w:type="pct"/>
            <w:gridSpan w:val="2"/>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16"/>
                <w:szCs w:val="16"/>
                <w:lang w:eastAsia="ru-RU"/>
              </w:rPr>
            </w:pPr>
            <w:r w:rsidRPr="00D52D8E">
              <w:rPr>
                <w:rFonts w:ascii="Times New Roman" w:eastAsia="Times New Roman" w:hAnsi="Times New Roman" w:cs="Times New Roman"/>
                <w:b/>
                <w:sz w:val="16"/>
                <w:szCs w:val="16"/>
                <w:lang w:eastAsia="ru-RU"/>
              </w:rPr>
              <w:t>8</w:t>
            </w:r>
          </w:p>
        </w:tc>
        <w:tc>
          <w:tcPr>
            <w:tcW w:w="379" w:type="pct"/>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16"/>
                <w:szCs w:val="16"/>
                <w:lang w:eastAsia="ru-RU"/>
              </w:rPr>
            </w:pPr>
            <w:r w:rsidRPr="00D52D8E">
              <w:rPr>
                <w:rFonts w:ascii="Times New Roman" w:eastAsia="Times New Roman" w:hAnsi="Times New Roman" w:cs="Times New Roman"/>
                <w:b/>
                <w:sz w:val="16"/>
                <w:szCs w:val="16"/>
                <w:lang w:eastAsia="ru-RU"/>
              </w:rPr>
              <w:t>9</w:t>
            </w:r>
          </w:p>
        </w:tc>
        <w:tc>
          <w:tcPr>
            <w:tcW w:w="704" w:type="pct"/>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16"/>
                <w:szCs w:val="16"/>
                <w:lang w:eastAsia="ru-RU"/>
              </w:rPr>
            </w:pPr>
            <w:r w:rsidRPr="00D52D8E">
              <w:rPr>
                <w:rFonts w:ascii="Times New Roman" w:eastAsia="Times New Roman" w:hAnsi="Times New Roman" w:cs="Times New Roman"/>
                <w:b/>
                <w:sz w:val="16"/>
                <w:szCs w:val="16"/>
                <w:lang w:eastAsia="ru-RU"/>
              </w:rPr>
              <w:t>10</w:t>
            </w:r>
          </w:p>
        </w:tc>
      </w:tr>
      <w:tr w:rsidR="00CF2F99" w:rsidRPr="00D52D8E" w:rsidTr="009C743D">
        <w:trPr>
          <w:trHeight w:val="390"/>
        </w:trPr>
        <w:tc>
          <w:tcPr>
            <w:tcW w:w="536" w:type="pct"/>
            <w:vMerge w:val="restart"/>
          </w:tcPr>
          <w:p w:rsidR="00CF2F99" w:rsidRPr="00CF2F99" w:rsidRDefault="00CF2F99" w:rsidP="00CF2F99">
            <w:pPr>
              <w:spacing w:after="0" w:line="240" w:lineRule="auto"/>
              <w:rPr>
                <w:rFonts w:ascii="Times New Roman" w:eastAsia="Times New Roman" w:hAnsi="Times New Roman" w:cs="Times New Roman"/>
                <w:lang w:eastAsia="ru-RU"/>
              </w:rPr>
            </w:pPr>
            <w:r w:rsidRPr="00CF2F99">
              <w:rPr>
                <w:rFonts w:ascii="Times New Roman" w:eastAsia="Times New Roman" w:hAnsi="Times New Roman" w:cs="Times New Roman"/>
                <w:lang w:eastAsia="ru-RU"/>
              </w:rPr>
              <w:t>ПК 3.1-3.4,</w:t>
            </w:r>
          </w:p>
          <w:p w:rsidR="00CF2F99" w:rsidRPr="00CF2F99" w:rsidRDefault="00CF2F99" w:rsidP="00CF2F99">
            <w:pPr>
              <w:spacing w:after="0" w:line="240" w:lineRule="auto"/>
              <w:rPr>
                <w:rFonts w:ascii="Times New Roman" w:eastAsia="Times New Roman" w:hAnsi="Times New Roman" w:cs="Times New Roman"/>
                <w:lang w:eastAsia="ru-RU"/>
              </w:rPr>
            </w:pPr>
            <w:r w:rsidRPr="00CF2F99">
              <w:rPr>
                <w:rFonts w:ascii="Times New Roman" w:eastAsia="Times New Roman" w:hAnsi="Times New Roman" w:cs="Times New Roman"/>
                <w:lang w:eastAsia="ru-RU"/>
              </w:rPr>
              <w:t xml:space="preserve">ОК 01-06, </w:t>
            </w:r>
          </w:p>
          <w:p w:rsidR="00CF2F99" w:rsidRPr="00CF2F99" w:rsidRDefault="00CF2F99" w:rsidP="00CF2F99">
            <w:pPr>
              <w:spacing w:after="0" w:line="240" w:lineRule="auto"/>
              <w:rPr>
                <w:rFonts w:ascii="Times New Roman" w:eastAsia="Times New Roman" w:hAnsi="Times New Roman" w:cs="Times New Roman"/>
                <w:lang w:eastAsia="ru-RU"/>
              </w:rPr>
            </w:pPr>
            <w:r w:rsidRPr="00CF2F99">
              <w:rPr>
                <w:rFonts w:ascii="Times New Roman" w:eastAsia="Times New Roman" w:hAnsi="Times New Roman" w:cs="Times New Roman"/>
                <w:lang w:eastAsia="ru-RU"/>
              </w:rPr>
              <w:t>ОК 09-11,</w:t>
            </w:r>
          </w:p>
          <w:p w:rsidR="00CF2F99" w:rsidRPr="00CF2F99" w:rsidRDefault="00CF2F99" w:rsidP="00CF2F99">
            <w:pPr>
              <w:spacing w:after="0" w:line="240" w:lineRule="auto"/>
              <w:rPr>
                <w:rFonts w:ascii="Times New Roman" w:eastAsia="Times New Roman" w:hAnsi="Times New Roman" w:cs="Times New Roman"/>
                <w:lang w:eastAsia="ru-RU"/>
              </w:rPr>
            </w:pPr>
            <w:r w:rsidRPr="00CF2F99">
              <w:rPr>
                <w:rFonts w:ascii="Times New Roman" w:eastAsia="Times New Roman" w:hAnsi="Times New Roman" w:cs="Times New Roman"/>
                <w:lang w:eastAsia="ru-RU"/>
              </w:rPr>
              <w:t xml:space="preserve">ЛР 1, ЛР 2, </w:t>
            </w:r>
          </w:p>
          <w:p w:rsidR="00CF2F99" w:rsidRPr="00CF2F99" w:rsidRDefault="00CF2F99" w:rsidP="00CF2F99">
            <w:pPr>
              <w:spacing w:after="0" w:line="240" w:lineRule="auto"/>
              <w:rPr>
                <w:rFonts w:ascii="Times New Roman" w:eastAsia="Times New Roman" w:hAnsi="Times New Roman" w:cs="Times New Roman"/>
                <w:lang w:eastAsia="ru-RU"/>
              </w:rPr>
            </w:pPr>
            <w:r w:rsidRPr="00CF2F99">
              <w:rPr>
                <w:rFonts w:ascii="Times New Roman" w:eastAsia="Times New Roman" w:hAnsi="Times New Roman" w:cs="Times New Roman"/>
                <w:lang w:eastAsia="ru-RU"/>
              </w:rPr>
              <w:t>ЛР 3, ЛР 4,</w:t>
            </w:r>
          </w:p>
          <w:p w:rsidR="00CF2F99" w:rsidRPr="009C743D" w:rsidRDefault="00CF2F99" w:rsidP="00CF2F99">
            <w:pPr>
              <w:spacing w:after="0" w:line="240" w:lineRule="atLeast"/>
              <w:jc w:val="both"/>
              <w:rPr>
                <w:rFonts w:ascii="Times New Roman" w:hAnsi="Times New Roman" w:cs="Times New Roman"/>
              </w:rPr>
            </w:pPr>
            <w:r w:rsidRPr="00CF2F99">
              <w:rPr>
                <w:rFonts w:ascii="Times New Roman" w:eastAsia="Times New Roman" w:hAnsi="Times New Roman" w:cs="Times New Roman"/>
                <w:lang w:eastAsia="ru-RU"/>
              </w:rPr>
              <w:t xml:space="preserve">ЛР 7, ЛР 10, </w:t>
            </w:r>
            <w:r w:rsidRPr="00CF2F99">
              <w:rPr>
                <w:rFonts w:ascii="Times New Roman" w:eastAsia="Times New Roman" w:hAnsi="Times New Roman" w:cs="Times New Roman"/>
                <w:lang w:eastAsia="ru-RU"/>
              </w:rPr>
              <w:br/>
              <w:t xml:space="preserve">ЛР 12, ЛР 13, </w:t>
            </w:r>
            <w:r w:rsidRPr="00CF2F99">
              <w:rPr>
                <w:rFonts w:ascii="Times New Roman" w:eastAsia="Times New Roman" w:hAnsi="Times New Roman" w:cs="Times New Roman"/>
                <w:lang w:eastAsia="ru-RU"/>
              </w:rPr>
              <w:br/>
              <w:t>ЛР 14, ЛР 15</w:t>
            </w:r>
          </w:p>
        </w:tc>
        <w:tc>
          <w:tcPr>
            <w:tcW w:w="1205" w:type="pct"/>
          </w:tcPr>
          <w:p w:rsidR="00CF2F99" w:rsidRPr="00045161" w:rsidRDefault="00CF2F99" w:rsidP="009C743D">
            <w:pPr>
              <w:spacing w:after="0" w:line="240" w:lineRule="atLeast"/>
              <w:rPr>
                <w:rFonts w:ascii="Times New Roman" w:hAnsi="Times New Roman" w:cs="Times New Roman"/>
                <w:b/>
              </w:rPr>
            </w:pPr>
            <w:r>
              <w:rPr>
                <w:rFonts w:ascii="Times New Roman" w:hAnsi="Times New Roman" w:cs="Times New Roman"/>
                <w:b/>
              </w:rPr>
              <w:t>ПМ.03</w:t>
            </w:r>
            <w:r w:rsidRPr="00045161">
              <w:rPr>
                <w:rFonts w:ascii="Times New Roman" w:hAnsi="Times New Roman" w:cs="Times New Roman"/>
                <w:b/>
              </w:rPr>
              <w:t xml:space="preserve"> </w:t>
            </w:r>
            <w:r w:rsidRPr="00CF2F99">
              <w:rPr>
                <w:rFonts w:ascii="Times New Roman" w:hAnsi="Times New Roman" w:cs="Times New Roman"/>
                <w:b/>
              </w:rPr>
              <w:t>Проведение расчетов с бюджетом и внебюджетными фондами</w:t>
            </w:r>
          </w:p>
        </w:tc>
        <w:tc>
          <w:tcPr>
            <w:tcW w:w="284" w:type="pct"/>
            <w:vAlign w:val="center"/>
          </w:tcPr>
          <w:p w:rsidR="00CF2F99" w:rsidRPr="00D52D8E" w:rsidRDefault="00CF2F99" w:rsidP="009C743D">
            <w:pPr>
              <w:widowControl w:val="0"/>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320</w:t>
            </w:r>
          </w:p>
        </w:tc>
        <w:tc>
          <w:tcPr>
            <w:tcW w:w="277" w:type="pct"/>
            <w:vAlign w:val="center"/>
          </w:tcPr>
          <w:p w:rsidR="00CF2F99" w:rsidRDefault="00D83983" w:rsidP="009C743D">
            <w:pPr>
              <w:widowControl w:val="0"/>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22</w:t>
            </w:r>
          </w:p>
        </w:tc>
        <w:tc>
          <w:tcPr>
            <w:tcW w:w="557" w:type="pct"/>
            <w:gridSpan w:val="3"/>
            <w:vAlign w:val="center"/>
          </w:tcPr>
          <w:p w:rsidR="00CF2F99" w:rsidRPr="00D52D8E" w:rsidRDefault="00D83983" w:rsidP="009C743D">
            <w:pPr>
              <w:widowControl w:val="0"/>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382" w:type="pct"/>
            <w:vAlign w:val="center"/>
          </w:tcPr>
          <w:p w:rsidR="00CF2F99" w:rsidRPr="00D52D8E" w:rsidRDefault="00CF2F99" w:rsidP="009C743D">
            <w:pPr>
              <w:widowControl w:val="0"/>
              <w:suppressAutoHyphens/>
              <w:spacing w:after="0" w:line="240" w:lineRule="auto"/>
              <w:jc w:val="center"/>
              <w:rPr>
                <w:rFonts w:ascii="Times New Roman" w:eastAsia="Times New Roman" w:hAnsi="Times New Roman" w:cs="Times New Roman"/>
                <w:b/>
                <w:sz w:val="24"/>
                <w:szCs w:val="24"/>
                <w:lang w:eastAsia="ru-RU"/>
              </w:rPr>
            </w:pPr>
          </w:p>
        </w:tc>
        <w:tc>
          <w:tcPr>
            <w:tcW w:w="283" w:type="pct"/>
            <w:gridSpan w:val="2"/>
            <w:vAlign w:val="center"/>
          </w:tcPr>
          <w:p w:rsidR="00CF2F99" w:rsidRDefault="00CF2F99" w:rsidP="009C743D">
            <w:pPr>
              <w:widowControl w:val="0"/>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190</w:t>
            </w:r>
          </w:p>
        </w:tc>
        <w:tc>
          <w:tcPr>
            <w:tcW w:w="393" w:type="pct"/>
            <w:gridSpan w:val="2"/>
            <w:vAlign w:val="center"/>
          </w:tcPr>
          <w:p w:rsidR="00CF2F99" w:rsidRPr="00D52D8E" w:rsidRDefault="00CF2F99" w:rsidP="009C743D">
            <w:pPr>
              <w:widowControl w:val="0"/>
              <w:spacing w:after="0" w:line="240" w:lineRule="auto"/>
              <w:jc w:val="center"/>
              <w:rPr>
                <w:rFonts w:ascii="Times New Roman" w:eastAsia="Times New Roman" w:hAnsi="Times New Roman" w:cs="Times New Roman"/>
                <w:b/>
                <w:sz w:val="24"/>
                <w:szCs w:val="24"/>
                <w:lang w:eastAsia="ru-RU"/>
              </w:rPr>
            </w:pPr>
          </w:p>
        </w:tc>
        <w:tc>
          <w:tcPr>
            <w:tcW w:w="379" w:type="pct"/>
            <w:vAlign w:val="center"/>
          </w:tcPr>
          <w:p w:rsidR="00CF2F99" w:rsidRPr="00D52D8E" w:rsidRDefault="00CF2F99" w:rsidP="009C743D">
            <w:pPr>
              <w:widowControl w:val="0"/>
              <w:spacing w:after="0" w:line="240" w:lineRule="auto"/>
              <w:jc w:val="center"/>
              <w:rPr>
                <w:rFonts w:ascii="Times New Roman" w:eastAsia="Times New Roman" w:hAnsi="Times New Roman" w:cs="Times New Roman"/>
                <w:b/>
                <w:sz w:val="24"/>
                <w:szCs w:val="24"/>
                <w:lang w:eastAsia="ru-RU"/>
              </w:rPr>
            </w:pPr>
          </w:p>
        </w:tc>
        <w:tc>
          <w:tcPr>
            <w:tcW w:w="704" w:type="pct"/>
            <w:vAlign w:val="center"/>
          </w:tcPr>
          <w:p w:rsidR="00CF2F99" w:rsidRDefault="00CF2F99" w:rsidP="009C743D">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108</w:t>
            </w:r>
          </w:p>
        </w:tc>
      </w:tr>
      <w:tr w:rsidR="00CF2F99" w:rsidRPr="00D52D8E" w:rsidTr="009C743D">
        <w:trPr>
          <w:trHeight w:val="390"/>
        </w:trPr>
        <w:tc>
          <w:tcPr>
            <w:tcW w:w="536" w:type="pct"/>
            <w:vMerge/>
          </w:tcPr>
          <w:p w:rsidR="00CF2F99" w:rsidRPr="009C743D" w:rsidRDefault="00CF2F99" w:rsidP="009C743D">
            <w:pPr>
              <w:spacing w:after="0" w:line="240" w:lineRule="atLeast"/>
              <w:rPr>
                <w:rFonts w:ascii="Times New Roman" w:hAnsi="Times New Roman" w:cs="Times New Roman"/>
              </w:rPr>
            </w:pPr>
          </w:p>
        </w:tc>
        <w:tc>
          <w:tcPr>
            <w:tcW w:w="1205" w:type="pct"/>
          </w:tcPr>
          <w:p w:rsidR="00CF2F99" w:rsidRPr="009C743D" w:rsidRDefault="00CF2F99" w:rsidP="009C743D">
            <w:pPr>
              <w:spacing w:after="0" w:line="240" w:lineRule="atLeast"/>
              <w:rPr>
                <w:rFonts w:ascii="Times New Roman" w:hAnsi="Times New Roman" w:cs="Times New Roman"/>
              </w:rPr>
            </w:pPr>
            <w:r w:rsidRPr="00CF2F99">
              <w:rPr>
                <w:rFonts w:ascii="Times New Roman" w:eastAsia="Times New Roman" w:hAnsi="Times New Roman" w:cs="Times New Roman"/>
                <w:lang w:eastAsia="ru-RU"/>
              </w:rPr>
              <w:t>МДК.03.01. Организация расчетов с бюджетами бюджетной системы Российской Федерации</w:t>
            </w:r>
          </w:p>
        </w:tc>
        <w:tc>
          <w:tcPr>
            <w:tcW w:w="284" w:type="pct"/>
            <w:vAlign w:val="center"/>
          </w:tcPr>
          <w:p w:rsidR="00CF2F99" w:rsidRPr="00045161" w:rsidRDefault="00CF2F99" w:rsidP="009C743D">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w:t>
            </w:r>
          </w:p>
        </w:tc>
        <w:tc>
          <w:tcPr>
            <w:tcW w:w="277" w:type="pct"/>
            <w:vAlign w:val="center"/>
          </w:tcPr>
          <w:p w:rsidR="00CF2F99" w:rsidRPr="00045161" w:rsidRDefault="00CF2F99" w:rsidP="009C743D">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557" w:type="pct"/>
            <w:gridSpan w:val="3"/>
            <w:vAlign w:val="center"/>
          </w:tcPr>
          <w:p w:rsidR="00CF2F99" w:rsidRPr="00045161" w:rsidRDefault="00CF2F99" w:rsidP="009C743D">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382" w:type="pct"/>
            <w:vAlign w:val="center"/>
          </w:tcPr>
          <w:p w:rsidR="00CF2F99" w:rsidRPr="00045161" w:rsidRDefault="00CF2F99" w:rsidP="009C743D">
            <w:pPr>
              <w:widowControl w:val="0"/>
              <w:suppressAutoHyphens/>
              <w:spacing w:after="0" w:line="240" w:lineRule="auto"/>
              <w:jc w:val="center"/>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w:t>
            </w:r>
          </w:p>
        </w:tc>
        <w:tc>
          <w:tcPr>
            <w:tcW w:w="283" w:type="pct"/>
            <w:gridSpan w:val="2"/>
            <w:vAlign w:val="center"/>
          </w:tcPr>
          <w:p w:rsidR="00CF2F99" w:rsidRPr="00045161" w:rsidRDefault="00CF2F99" w:rsidP="00045161">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w:t>
            </w:r>
          </w:p>
        </w:tc>
        <w:tc>
          <w:tcPr>
            <w:tcW w:w="393" w:type="pct"/>
            <w:gridSpan w:val="2"/>
            <w:vAlign w:val="center"/>
          </w:tcPr>
          <w:p w:rsidR="00CF2F99" w:rsidRPr="00045161" w:rsidRDefault="00CF2F99" w:rsidP="009C743D">
            <w:pPr>
              <w:widowControl w:val="0"/>
              <w:spacing w:after="0" w:line="240" w:lineRule="auto"/>
              <w:jc w:val="center"/>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w:t>
            </w:r>
          </w:p>
        </w:tc>
        <w:tc>
          <w:tcPr>
            <w:tcW w:w="379" w:type="pct"/>
            <w:vAlign w:val="center"/>
          </w:tcPr>
          <w:p w:rsidR="00CF2F99" w:rsidRPr="00045161" w:rsidRDefault="00CF2F99" w:rsidP="009C743D">
            <w:pPr>
              <w:widowControl w:val="0"/>
              <w:spacing w:after="0" w:line="240" w:lineRule="auto"/>
              <w:jc w:val="center"/>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w:t>
            </w:r>
          </w:p>
        </w:tc>
        <w:tc>
          <w:tcPr>
            <w:tcW w:w="704" w:type="pct"/>
            <w:vAlign w:val="center"/>
          </w:tcPr>
          <w:p w:rsidR="00CF2F99" w:rsidRPr="00D52D8E" w:rsidRDefault="00CF2F99" w:rsidP="009C743D">
            <w:pPr>
              <w:widowControl w:val="0"/>
              <w:spacing w:after="0" w:line="240" w:lineRule="auto"/>
              <w:jc w:val="center"/>
              <w:rPr>
                <w:rFonts w:ascii="Times New Roman" w:eastAsia="Times New Roman" w:hAnsi="Times New Roman" w:cs="Times New Roman"/>
                <w:b/>
                <w:sz w:val="24"/>
                <w:szCs w:val="24"/>
                <w:lang w:eastAsia="ru-RU"/>
              </w:rPr>
            </w:pPr>
          </w:p>
        </w:tc>
      </w:tr>
      <w:tr w:rsidR="00CF2F99" w:rsidRPr="00D52D8E" w:rsidTr="00D52D8E">
        <w:tc>
          <w:tcPr>
            <w:tcW w:w="536" w:type="pct"/>
            <w:vMerge/>
          </w:tcPr>
          <w:p w:rsidR="00CF2F99" w:rsidRPr="009C743D" w:rsidRDefault="00CF2F99" w:rsidP="009C743D">
            <w:pPr>
              <w:spacing w:after="0" w:line="240" w:lineRule="atLeast"/>
              <w:rPr>
                <w:rFonts w:ascii="Times New Roman" w:hAnsi="Times New Roman" w:cs="Times New Roman"/>
                <w:i/>
              </w:rPr>
            </w:pPr>
          </w:p>
        </w:tc>
        <w:tc>
          <w:tcPr>
            <w:tcW w:w="1205" w:type="pct"/>
          </w:tcPr>
          <w:p w:rsidR="00CF2F99" w:rsidRPr="009C743D" w:rsidRDefault="00CF2F99" w:rsidP="009C743D">
            <w:pPr>
              <w:suppressAutoHyphens/>
              <w:spacing w:after="0" w:line="240" w:lineRule="atLeast"/>
              <w:rPr>
                <w:rFonts w:ascii="Times New Roman" w:hAnsi="Times New Roman" w:cs="Times New Roman"/>
              </w:rPr>
            </w:pPr>
            <w:r w:rsidRPr="009C743D">
              <w:rPr>
                <w:rFonts w:ascii="Times New Roman" w:hAnsi="Times New Roman" w:cs="Times New Roman"/>
              </w:rPr>
              <w:t>Производственная практика (по профилю специальности)</w:t>
            </w:r>
          </w:p>
        </w:tc>
        <w:tc>
          <w:tcPr>
            <w:tcW w:w="284" w:type="pct"/>
          </w:tcPr>
          <w:p w:rsidR="00CF2F99" w:rsidRPr="00045161" w:rsidRDefault="00CF2F99" w:rsidP="009C74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p>
        </w:tc>
        <w:tc>
          <w:tcPr>
            <w:tcW w:w="2271" w:type="pct"/>
            <w:gridSpan w:val="10"/>
            <w:shd w:val="clear" w:color="auto" w:fill="auto"/>
          </w:tcPr>
          <w:p w:rsidR="00CF2F99" w:rsidRPr="00045161" w:rsidRDefault="00CF2F99" w:rsidP="009C743D">
            <w:pPr>
              <w:spacing w:after="0" w:line="240" w:lineRule="auto"/>
              <w:jc w:val="center"/>
              <w:rPr>
                <w:rFonts w:ascii="Times New Roman" w:eastAsia="Times New Roman" w:hAnsi="Times New Roman" w:cs="Times New Roman"/>
                <w:sz w:val="24"/>
                <w:szCs w:val="24"/>
                <w:lang w:eastAsia="ru-RU"/>
              </w:rPr>
            </w:pPr>
          </w:p>
        </w:tc>
        <w:tc>
          <w:tcPr>
            <w:tcW w:w="704" w:type="pct"/>
          </w:tcPr>
          <w:p w:rsidR="00CF2F99" w:rsidRPr="00D52D8E" w:rsidRDefault="00CF2F99" w:rsidP="009C74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p>
        </w:tc>
      </w:tr>
      <w:tr w:rsidR="00D52D8E" w:rsidRPr="00D52D8E" w:rsidTr="009C743D">
        <w:tc>
          <w:tcPr>
            <w:tcW w:w="536" w:type="pct"/>
          </w:tcPr>
          <w:p w:rsidR="00D52D8E" w:rsidRPr="00D52D8E" w:rsidRDefault="00D52D8E" w:rsidP="00D52D8E">
            <w:pPr>
              <w:spacing w:after="0" w:line="240" w:lineRule="auto"/>
              <w:rPr>
                <w:rFonts w:ascii="Times New Roman" w:eastAsia="Times New Roman" w:hAnsi="Times New Roman" w:cs="Times New Roman"/>
                <w:b/>
                <w:sz w:val="24"/>
                <w:szCs w:val="24"/>
                <w:lang w:eastAsia="ru-RU"/>
              </w:rPr>
            </w:pPr>
          </w:p>
        </w:tc>
        <w:tc>
          <w:tcPr>
            <w:tcW w:w="1205" w:type="pct"/>
          </w:tcPr>
          <w:p w:rsidR="00D52D8E" w:rsidRPr="00D52D8E" w:rsidRDefault="00D52D8E" w:rsidP="00D52D8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Промежуточная аттестация</w:t>
            </w:r>
          </w:p>
        </w:tc>
        <w:tc>
          <w:tcPr>
            <w:tcW w:w="284" w:type="pct"/>
          </w:tcPr>
          <w:p w:rsidR="00D52D8E" w:rsidRDefault="00D52D8E" w:rsidP="00D52D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296" w:type="pct"/>
            <w:gridSpan w:val="2"/>
            <w:shd w:val="clear" w:color="auto" w:fill="auto"/>
          </w:tcPr>
          <w:p w:rsidR="00D52D8E" w:rsidRPr="00D52D8E" w:rsidRDefault="00CF2F99" w:rsidP="00D52D8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35" w:type="pct"/>
            <w:shd w:val="clear" w:color="auto" w:fill="auto"/>
          </w:tcPr>
          <w:p w:rsidR="00D52D8E" w:rsidRPr="00D52D8E" w:rsidRDefault="00D52D8E" w:rsidP="00D52D8E">
            <w:pPr>
              <w:spacing w:after="0" w:line="240" w:lineRule="auto"/>
              <w:jc w:val="center"/>
              <w:rPr>
                <w:rFonts w:ascii="Times New Roman" w:eastAsia="Times New Roman" w:hAnsi="Times New Roman" w:cs="Times New Roman"/>
                <w:sz w:val="24"/>
                <w:szCs w:val="24"/>
                <w:lang w:eastAsia="ru-RU"/>
              </w:rPr>
            </w:pPr>
          </w:p>
        </w:tc>
        <w:tc>
          <w:tcPr>
            <w:tcW w:w="401" w:type="pct"/>
            <w:gridSpan w:val="3"/>
            <w:shd w:val="clear" w:color="auto" w:fill="auto"/>
          </w:tcPr>
          <w:p w:rsidR="00D52D8E" w:rsidRPr="00D52D8E" w:rsidRDefault="00D52D8E" w:rsidP="00D52D8E">
            <w:pPr>
              <w:spacing w:after="0" w:line="240" w:lineRule="auto"/>
              <w:jc w:val="center"/>
              <w:rPr>
                <w:rFonts w:ascii="Times New Roman" w:eastAsia="Times New Roman" w:hAnsi="Times New Roman" w:cs="Times New Roman"/>
                <w:sz w:val="24"/>
                <w:szCs w:val="24"/>
                <w:lang w:eastAsia="ru-RU"/>
              </w:rPr>
            </w:pPr>
          </w:p>
        </w:tc>
        <w:tc>
          <w:tcPr>
            <w:tcW w:w="280" w:type="pct"/>
            <w:gridSpan w:val="2"/>
            <w:shd w:val="clear" w:color="auto" w:fill="auto"/>
          </w:tcPr>
          <w:p w:rsidR="00D52D8E" w:rsidRPr="00D52D8E" w:rsidRDefault="00CF2F99" w:rsidP="00D52D8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380" w:type="pct"/>
            <w:shd w:val="clear" w:color="auto" w:fill="auto"/>
          </w:tcPr>
          <w:p w:rsidR="00D52D8E" w:rsidRPr="00D52D8E" w:rsidRDefault="00D52D8E" w:rsidP="00D52D8E">
            <w:pPr>
              <w:spacing w:after="0" w:line="240" w:lineRule="auto"/>
              <w:jc w:val="center"/>
              <w:rPr>
                <w:rFonts w:ascii="Times New Roman" w:eastAsia="Times New Roman" w:hAnsi="Times New Roman" w:cs="Times New Roman"/>
                <w:sz w:val="24"/>
                <w:szCs w:val="24"/>
                <w:lang w:eastAsia="ru-RU"/>
              </w:rPr>
            </w:pPr>
          </w:p>
        </w:tc>
        <w:tc>
          <w:tcPr>
            <w:tcW w:w="379" w:type="pct"/>
            <w:shd w:val="clear" w:color="auto" w:fill="auto"/>
          </w:tcPr>
          <w:p w:rsidR="00D52D8E" w:rsidRPr="00D52D8E" w:rsidRDefault="00D52D8E" w:rsidP="00D52D8E">
            <w:pPr>
              <w:spacing w:after="0" w:line="240" w:lineRule="auto"/>
              <w:jc w:val="center"/>
              <w:rPr>
                <w:rFonts w:ascii="Times New Roman" w:eastAsia="Times New Roman" w:hAnsi="Times New Roman" w:cs="Times New Roman"/>
                <w:sz w:val="24"/>
                <w:szCs w:val="24"/>
                <w:lang w:eastAsia="ru-RU"/>
              </w:rPr>
            </w:pPr>
          </w:p>
        </w:tc>
        <w:tc>
          <w:tcPr>
            <w:tcW w:w="704" w:type="pct"/>
          </w:tcPr>
          <w:p w:rsidR="00D52D8E" w:rsidRDefault="00D52D8E" w:rsidP="00D52D8E">
            <w:pPr>
              <w:spacing w:after="0" w:line="240" w:lineRule="auto"/>
              <w:jc w:val="center"/>
              <w:rPr>
                <w:rFonts w:ascii="Times New Roman" w:eastAsia="Times New Roman" w:hAnsi="Times New Roman" w:cs="Times New Roman"/>
                <w:sz w:val="24"/>
                <w:szCs w:val="24"/>
                <w:lang w:eastAsia="ru-RU"/>
              </w:rPr>
            </w:pPr>
          </w:p>
        </w:tc>
      </w:tr>
      <w:tr w:rsidR="00D52D8E" w:rsidRPr="00D52D8E" w:rsidTr="00D52D8E">
        <w:trPr>
          <w:trHeight w:val="46"/>
        </w:trPr>
        <w:tc>
          <w:tcPr>
            <w:tcW w:w="536" w:type="pct"/>
          </w:tcPr>
          <w:p w:rsidR="00D52D8E" w:rsidRPr="00D52D8E" w:rsidRDefault="00D52D8E" w:rsidP="00D52D8E">
            <w:pPr>
              <w:widowControl w:val="0"/>
              <w:spacing w:after="0" w:line="240" w:lineRule="auto"/>
              <w:rPr>
                <w:rFonts w:ascii="Times New Roman" w:eastAsia="Times New Roman" w:hAnsi="Times New Roman" w:cs="Times New Roman"/>
                <w:b/>
                <w:sz w:val="24"/>
                <w:szCs w:val="24"/>
                <w:lang w:eastAsia="ru-RU"/>
              </w:rPr>
            </w:pPr>
          </w:p>
        </w:tc>
        <w:tc>
          <w:tcPr>
            <w:tcW w:w="1205" w:type="pct"/>
          </w:tcPr>
          <w:p w:rsidR="00D52D8E" w:rsidRPr="00D52D8E" w:rsidRDefault="00D52D8E" w:rsidP="00D52D8E">
            <w:pPr>
              <w:widowControl w:val="0"/>
              <w:spacing w:after="0" w:line="240" w:lineRule="auto"/>
              <w:jc w:val="both"/>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Всего:</w:t>
            </w:r>
          </w:p>
        </w:tc>
        <w:tc>
          <w:tcPr>
            <w:tcW w:w="284" w:type="pct"/>
          </w:tcPr>
          <w:p w:rsidR="00D52D8E" w:rsidRPr="00D52D8E" w:rsidRDefault="00D83983" w:rsidP="0004516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320</w:t>
            </w:r>
          </w:p>
        </w:tc>
        <w:tc>
          <w:tcPr>
            <w:tcW w:w="277" w:type="pct"/>
          </w:tcPr>
          <w:p w:rsidR="00D52D8E" w:rsidRPr="00D52D8E" w:rsidRDefault="00D83983" w:rsidP="00D52D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22</w:t>
            </w:r>
          </w:p>
        </w:tc>
        <w:tc>
          <w:tcPr>
            <w:tcW w:w="557" w:type="pct"/>
            <w:gridSpan w:val="3"/>
          </w:tcPr>
          <w:p w:rsidR="00D52D8E" w:rsidRPr="00D52D8E" w:rsidRDefault="00D83983" w:rsidP="00D52D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382" w:type="pct"/>
          </w:tcPr>
          <w:p w:rsidR="00D52D8E" w:rsidRPr="00D52D8E" w:rsidRDefault="00D52D8E" w:rsidP="00D52D8E">
            <w:pPr>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w:t>
            </w:r>
          </w:p>
        </w:tc>
        <w:tc>
          <w:tcPr>
            <w:tcW w:w="283" w:type="pct"/>
            <w:gridSpan w:val="2"/>
          </w:tcPr>
          <w:p w:rsidR="00D52D8E" w:rsidRPr="00D52D8E" w:rsidRDefault="00CF2F99" w:rsidP="00D52D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19</w:t>
            </w:r>
            <w:r w:rsidR="00D52D8E">
              <w:rPr>
                <w:rFonts w:ascii="Times New Roman" w:eastAsia="Times New Roman" w:hAnsi="Times New Roman" w:cs="Times New Roman"/>
                <w:b/>
                <w:sz w:val="24"/>
                <w:szCs w:val="24"/>
                <w:lang w:eastAsia="ru-RU"/>
              </w:rPr>
              <w:t>0</w:t>
            </w:r>
          </w:p>
        </w:tc>
        <w:tc>
          <w:tcPr>
            <w:tcW w:w="393" w:type="pct"/>
            <w:gridSpan w:val="2"/>
          </w:tcPr>
          <w:p w:rsidR="00D52D8E" w:rsidRPr="00D52D8E" w:rsidRDefault="00D52D8E" w:rsidP="00D52D8E">
            <w:pPr>
              <w:spacing w:after="0" w:line="240" w:lineRule="auto"/>
              <w:jc w:val="center"/>
              <w:rPr>
                <w:rFonts w:ascii="Times New Roman" w:eastAsia="Times New Roman" w:hAnsi="Times New Roman" w:cs="Times New Roman"/>
                <w:b/>
                <w:sz w:val="24"/>
                <w:szCs w:val="24"/>
                <w:lang w:eastAsia="ru-RU"/>
              </w:rPr>
            </w:pPr>
          </w:p>
        </w:tc>
        <w:tc>
          <w:tcPr>
            <w:tcW w:w="379" w:type="pct"/>
          </w:tcPr>
          <w:p w:rsidR="00D52D8E" w:rsidRPr="00D52D8E" w:rsidRDefault="00D52D8E" w:rsidP="00D52D8E">
            <w:pPr>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w:t>
            </w:r>
          </w:p>
        </w:tc>
        <w:tc>
          <w:tcPr>
            <w:tcW w:w="704" w:type="pct"/>
          </w:tcPr>
          <w:p w:rsidR="00D52D8E" w:rsidRPr="00D52D8E" w:rsidRDefault="00CF2F99" w:rsidP="00D52D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108</w:t>
            </w:r>
          </w:p>
        </w:tc>
      </w:tr>
    </w:tbl>
    <w:p w:rsidR="00D52D8E" w:rsidRDefault="00D52D8E" w:rsidP="00515149">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0C7927" w:rsidRDefault="000C7927" w:rsidP="00515149">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0C7927" w:rsidRDefault="000C7927" w:rsidP="00515149">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D83983" w:rsidRDefault="00D83983" w:rsidP="00515149">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D83983" w:rsidRDefault="00D83983" w:rsidP="00515149">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D83983" w:rsidRDefault="00D83983" w:rsidP="00515149">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D83983" w:rsidRDefault="00D83983" w:rsidP="00515149">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D83983" w:rsidRDefault="00D83983" w:rsidP="00515149">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D83983" w:rsidRDefault="00D83983" w:rsidP="00515149">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D83983" w:rsidRDefault="00D83983" w:rsidP="00515149">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D83983" w:rsidRPr="004A53E4" w:rsidRDefault="00D83983" w:rsidP="00515149">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515149" w:rsidRDefault="008933F1" w:rsidP="00AC519E">
      <w:pPr>
        <w:spacing w:after="0" w:line="276" w:lineRule="auto"/>
        <w:jc w:val="both"/>
        <w:rPr>
          <w:rFonts w:ascii="Times New Roman" w:hAnsi="Times New Roman" w:cs="Times New Roman"/>
          <w:b/>
          <w:sz w:val="24"/>
          <w:szCs w:val="24"/>
        </w:rPr>
      </w:pPr>
      <w:r w:rsidRPr="004A53E4">
        <w:rPr>
          <w:rFonts w:ascii="Times New Roman" w:hAnsi="Times New Roman" w:cs="Times New Roman"/>
          <w:b/>
          <w:caps/>
          <w:sz w:val="24"/>
          <w:szCs w:val="24"/>
        </w:rPr>
        <w:lastRenderedPageBreak/>
        <w:t>2</w:t>
      </w:r>
      <w:r w:rsidR="00515149" w:rsidRPr="004A53E4">
        <w:rPr>
          <w:rFonts w:ascii="Times New Roman" w:hAnsi="Times New Roman" w:cs="Times New Roman"/>
          <w:b/>
          <w:caps/>
          <w:sz w:val="24"/>
          <w:szCs w:val="24"/>
        </w:rPr>
        <w:t xml:space="preserve">.2. </w:t>
      </w:r>
      <w:r w:rsidR="00515149" w:rsidRPr="004A53E4">
        <w:rPr>
          <w:rFonts w:ascii="Times New Roman" w:hAnsi="Times New Roman" w:cs="Times New Roman"/>
          <w:b/>
          <w:sz w:val="24"/>
          <w:szCs w:val="24"/>
        </w:rPr>
        <w:t>Содержание обучен</w:t>
      </w:r>
      <w:r w:rsidR="000B6A82" w:rsidRPr="004A53E4">
        <w:rPr>
          <w:rFonts w:ascii="Times New Roman" w:hAnsi="Times New Roman" w:cs="Times New Roman"/>
          <w:b/>
          <w:sz w:val="24"/>
          <w:szCs w:val="24"/>
        </w:rPr>
        <w:t>ия по профессиональному модулю</w:t>
      </w:r>
    </w:p>
    <w:tbl>
      <w:tblPr>
        <w:tblW w:w="524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4"/>
        <w:gridCol w:w="10182"/>
        <w:gridCol w:w="1873"/>
      </w:tblGrid>
      <w:tr w:rsidR="00D83983" w:rsidRPr="00D83983" w:rsidTr="00D83983">
        <w:tc>
          <w:tcPr>
            <w:tcW w:w="3444" w:type="dxa"/>
          </w:tcPr>
          <w:p w:rsidR="00D83983" w:rsidRPr="00D83983" w:rsidRDefault="00D83983" w:rsidP="00D83983">
            <w:pPr>
              <w:spacing w:after="0" w:line="276" w:lineRule="auto"/>
              <w:jc w:val="center"/>
              <w:rPr>
                <w:rFonts w:ascii="Times New Roman" w:eastAsia="Times New Roman" w:hAnsi="Times New Roman" w:cs="Times New Roman"/>
                <w:lang w:eastAsia="ru-RU"/>
              </w:rPr>
            </w:pPr>
            <w:r w:rsidRPr="00D83983">
              <w:rPr>
                <w:rFonts w:ascii="Times New Roman" w:eastAsia="Arial Unicode MS" w:hAnsi="Times New Roman" w:cs="Times New Roman"/>
                <w:b/>
                <w:lang w:eastAsia="ru-RU"/>
              </w:rPr>
              <w:t>Наименование разделов профессионального модуля (ПМ), междисциплинарных курсов (МДК) и тем</w:t>
            </w:r>
          </w:p>
        </w:tc>
        <w:tc>
          <w:tcPr>
            <w:tcW w:w="10182" w:type="dxa"/>
            <w:vAlign w:val="center"/>
          </w:tcPr>
          <w:p w:rsidR="00D83983" w:rsidRPr="00D83983" w:rsidRDefault="00D83983" w:rsidP="00D83983">
            <w:pPr>
              <w:spacing w:after="0" w:line="276" w:lineRule="auto"/>
              <w:jc w:val="center"/>
              <w:rPr>
                <w:rFonts w:ascii="Times New Roman" w:eastAsia="Arial Unicode MS" w:hAnsi="Times New Roman" w:cs="Times New Roman"/>
                <w:b/>
                <w:lang w:eastAsia="ru-RU"/>
              </w:rPr>
            </w:pPr>
            <w:r w:rsidRPr="00D83983">
              <w:rPr>
                <w:rFonts w:ascii="Times New Roman" w:eastAsia="Arial Unicode MS" w:hAnsi="Times New Roman" w:cs="Times New Roman"/>
                <w:b/>
                <w:lang w:eastAsia="ru-RU"/>
              </w:rPr>
              <w:t>Содержание учебного материала,</w:t>
            </w:r>
          </w:p>
          <w:p w:rsidR="00D83983" w:rsidRPr="00D83983" w:rsidRDefault="00D83983" w:rsidP="00D83983">
            <w:pPr>
              <w:spacing w:after="0" w:line="276" w:lineRule="auto"/>
              <w:jc w:val="center"/>
              <w:rPr>
                <w:rFonts w:ascii="Times New Roman" w:eastAsia="Times New Roman" w:hAnsi="Times New Roman" w:cs="Times New Roman"/>
                <w:lang w:eastAsia="ru-RU"/>
              </w:rPr>
            </w:pPr>
            <w:r w:rsidRPr="00D83983">
              <w:rPr>
                <w:rFonts w:ascii="Times New Roman" w:eastAsia="Arial Unicode MS" w:hAnsi="Times New Roman" w:cs="Times New Roman"/>
                <w:b/>
                <w:lang w:eastAsia="ru-RU"/>
              </w:rPr>
              <w:t>лабораторные работы и практические занятия, самостоятельная учебная работа обучающихся, курсовая работа (проект)</w:t>
            </w:r>
            <w:r w:rsidRPr="00D83983">
              <w:rPr>
                <w:rFonts w:ascii="Times New Roman" w:eastAsia="Times New Roman" w:hAnsi="Times New Roman" w:cs="Times New Roman"/>
                <w:lang w:eastAsia="ru-RU"/>
              </w:rPr>
              <w:t xml:space="preserve"> </w:t>
            </w:r>
          </w:p>
        </w:tc>
        <w:tc>
          <w:tcPr>
            <w:tcW w:w="1873" w:type="dxa"/>
            <w:vAlign w:val="center"/>
          </w:tcPr>
          <w:p w:rsidR="00D83983" w:rsidRPr="00D83983" w:rsidRDefault="00D83983" w:rsidP="00D83983">
            <w:pPr>
              <w:spacing w:after="0" w:line="276" w:lineRule="auto"/>
              <w:jc w:val="center"/>
              <w:rPr>
                <w:rFonts w:ascii="Times New Roman" w:eastAsia="Times New Roman" w:hAnsi="Times New Roman" w:cs="Times New Roman"/>
                <w:b/>
                <w:lang w:eastAsia="ru-RU"/>
              </w:rPr>
            </w:pPr>
            <w:r w:rsidRPr="00D83983">
              <w:rPr>
                <w:rFonts w:ascii="Times New Roman" w:eastAsia="Times New Roman" w:hAnsi="Times New Roman" w:cs="Times New Roman"/>
                <w:b/>
                <w:sz w:val="20"/>
                <w:szCs w:val="20"/>
                <w:lang w:eastAsia="ru-RU"/>
              </w:rPr>
              <w:t xml:space="preserve">Объем, ак. ч / в том числе </w:t>
            </w:r>
            <w:r w:rsidRPr="00D83983">
              <w:rPr>
                <w:rFonts w:ascii="Times New Roman" w:eastAsia="Times New Roman" w:hAnsi="Times New Roman" w:cs="Times New Roman"/>
                <w:b/>
                <w:sz w:val="20"/>
                <w:szCs w:val="20"/>
                <w:lang w:eastAsia="ru-RU"/>
              </w:rPr>
              <w:br/>
              <w:t>в форме практической подготовки, ак. ч</w:t>
            </w:r>
          </w:p>
        </w:tc>
      </w:tr>
      <w:tr w:rsidR="00D83983" w:rsidRPr="00D83983" w:rsidTr="00D83983">
        <w:tc>
          <w:tcPr>
            <w:tcW w:w="3444" w:type="dxa"/>
          </w:tcPr>
          <w:p w:rsidR="00D83983" w:rsidRPr="00D83983" w:rsidRDefault="00D83983" w:rsidP="00D83983">
            <w:pPr>
              <w:spacing w:after="0" w:line="276" w:lineRule="auto"/>
              <w:textAlignment w:val="baseline"/>
              <w:rPr>
                <w:rFonts w:ascii="Times New Roman" w:eastAsia="Times New Roman" w:hAnsi="Times New Roman" w:cs="Times New Roman"/>
                <w:color w:val="000000"/>
                <w:sz w:val="24"/>
                <w:szCs w:val="24"/>
                <w:lang w:eastAsia="ru-RU"/>
              </w:rPr>
            </w:pPr>
            <w:r w:rsidRPr="00D83983">
              <w:rPr>
                <w:rFonts w:ascii="Times New Roman" w:eastAsia="Times New Roman" w:hAnsi="Times New Roman" w:cs="Times New Roman"/>
                <w:color w:val="000000"/>
                <w:sz w:val="24"/>
                <w:szCs w:val="24"/>
                <w:lang w:eastAsia="ru-RU"/>
              </w:rPr>
              <w:t>1</w:t>
            </w:r>
          </w:p>
        </w:tc>
        <w:tc>
          <w:tcPr>
            <w:tcW w:w="10182" w:type="dxa"/>
          </w:tcPr>
          <w:p w:rsidR="00D83983" w:rsidRPr="00D83983" w:rsidRDefault="00D83983" w:rsidP="00D83983">
            <w:pPr>
              <w:spacing w:after="0" w:line="276" w:lineRule="auto"/>
              <w:textAlignment w:val="baseline"/>
              <w:rPr>
                <w:rFonts w:ascii="Times New Roman" w:eastAsia="Times New Roman" w:hAnsi="Times New Roman" w:cs="Times New Roman"/>
                <w:color w:val="000000"/>
                <w:sz w:val="24"/>
                <w:szCs w:val="24"/>
                <w:lang w:eastAsia="ru-RU"/>
              </w:rPr>
            </w:pPr>
            <w:r w:rsidRPr="00D83983">
              <w:rPr>
                <w:rFonts w:ascii="Times New Roman" w:eastAsia="Times New Roman" w:hAnsi="Times New Roman" w:cs="Times New Roman"/>
                <w:color w:val="000000"/>
                <w:sz w:val="24"/>
                <w:szCs w:val="24"/>
                <w:lang w:eastAsia="ru-RU"/>
              </w:rPr>
              <w:t>2</w:t>
            </w:r>
          </w:p>
        </w:tc>
        <w:tc>
          <w:tcPr>
            <w:tcW w:w="1873" w:type="dxa"/>
            <w:vAlign w:val="center"/>
          </w:tcPr>
          <w:p w:rsidR="00D83983" w:rsidRPr="00D83983" w:rsidRDefault="00D83983" w:rsidP="00D83983">
            <w:pPr>
              <w:spacing w:after="0" w:line="276" w:lineRule="auto"/>
              <w:jc w:val="center"/>
              <w:textAlignment w:val="baseline"/>
              <w:rPr>
                <w:rFonts w:ascii="Times New Roman" w:eastAsia="Times New Roman" w:hAnsi="Times New Roman" w:cs="Times New Roman"/>
                <w:color w:val="000000"/>
                <w:sz w:val="24"/>
                <w:szCs w:val="24"/>
                <w:lang w:eastAsia="ru-RU"/>
              </w:rPr>
            </w:pPr>
            <w:r w:rsidRPr="00D83983">
              <w:rPr>
                <w:rFonts w:ascii="Times New Roman" w:eastAsia="Times New Roman" w:hAnsi="Times New Roman" w:cs="Times New Roman"/>
                <w:color w:val="000000"/>
                <w:sz w:val="24"/>
                <w:szCs w:val="24"/>
                <w:lang w:eastAsia="ru-RU"/>
              </w:rPr>
              <w:t>3</w:t>
            </w:r>
          </w:p>
        </w:tc>
      </w:tr>
      <w:tr w:rsidR="00D83983" w:rsidRPr="00D83983" w:rsidTr="00D83983">
        <w:tc>
          <w:tcPr>
            <w:tcW w:w="13626" w:type="dxa"/>
            <w:gridSpan w:val="2"/>
          </w:tcPr>
          <w:p w:rsidR="00D83983" w:rsidRPr="00D83983" w:rsidRDefault="00D83983" w:rsidP="00D83983">
            <w:pPr>
              <w:spacing w:after="0" w:line="276" w:lineRule="auto"/>
              <w:textAlignment w:val="baseline"/>
              <w:rPr>
                <w:rFonts w:ascii="Times New Roman" w:eastAsia="Times New Roman" w:hAnsi="Times New Roman" w:cs="Times New Roman"/>
                <w:b/>
                <w:bCs/>
                <w:color w:val="000000"/>
                <w:sz w:val="24"/>
                <w:szCs w:val="24"/>
                <w:lang w:eastAsia="ru-RU"/>
              </w:rPr>
            </w:pPr>
            <w:r w:rsidRPr="00D83983">
              <w:rPr>
                <w:rFonts w:ascii="Times New Roman" w:eastAsia="Times New Roman" w:hAnsi="Times New Roman" w:cs="Times New Roman"/>
                <w:b/>
                <w:bCs/>
                <w:color w:val="000000"/>
                <w:sz w:val="24"/>
                <w:szCs w:val="24"/>
                <w:lang w:eastAsia="ru-RU"/>
              </w:rPr>
              <w:t xml:space="preserve">МДК. </w:t>
            </w:r>
            <w:r>
              <w:rPr>
                <w:rFonts w:ascii="Times New Roman" w:eastAsia="Times New Roman" w:hAnsi="Times New Roman" w:cs="Times New Roman"/>
                <w:b/>
                <w:bCs/>
                <w:color w:val="000000"/>
                <w:sz w:val="24"/>
                <w:szCs w:val="24"/>
                <w:lang w:eastAsia="ru-RU"/>
              </w:rPr>
              <w:t xml:space="preserve">03.01 </w:t>
            </w:r>
            <w:r w:rsidRPr="00D83983">
              <w:rPr>
                <w:rFonts w:ascii="Times New Roman" w:eastAsia="Times New Roman" w:hAnsi="Times New Roman" w:cs="Times New Roman"/>
                <w:b/>
                <w:bCs/>
                <w:color w:val="000000"/>
                <w:sz w:val="24"/>
                <w:szCs w:val="24"/>
                <w:lang w:eastAsia="ru-RU"/>
              </w:rPr>
              <w:t>Организация расчетов с бюджетами бюджетной системы Российской Федерации</w:t>
            </w:r>
          </w:p>
        </w:tc>
        <w:tc>
          <w:tcPr>
            <w:tcW w:w="1873" w:type="dxa"/>
            <w:vAlign w:val="center"/>
          </w:tcPr>
          <w:p w:rsidR="00D83983" w:rsidRPr="00D83983" w:rsidRDefault="00D83983" w:rsidP="00D83983">
            <w:pPr>
              <w:spacing w:after="0" w:line="276" w:lineRule="auto"/>
              <w:jc w:val="center"/>
              <w:textAlignment w:val="baseline"/>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200</w:t>
            </w:r>
            <w:r w:rsidRPr="00D83983">
              <w:rPr>
                <w:rFonts w:ascii="Times New Roman" w:eastAsia="Times New Roman" w:hAnsi="Times New Roman" w:cs="Times New Roman"/>
                <w:b/>
                <w:bCs/>
                <w:color w:val="000000"/>
                <w:sz w:val="24"/>
                <w:szCs w:val="24"/>
                <w:lang w:val="en-US" w:eastAsia="ru-RU"/>
              </w:rPr>
              <w:t>/</w:t>
            </w:r>
            <w:r>
              <w:rPr>
                <w:rFonts w:ascii="Times New Roman" w:eastAsia="Times New Roman" w:hAnsi="Times New Roman" w:cs="Times New Roman"/>
                <w:b/>
                <w:bCs/>
                <w:color w:val="000000"/>
                <w:sz w:val="24"/>
                <w:szCs w:val="24"/>
                <w:lang w:eastAsia="ru-RU"/>
              </w:rPr>
              <w:t>20</w:t>
            </w:r>
          </w:p>
        </w:tc>
      </w:tr>
      <w:tr w:rsidR="00D83983" w:rsidRPr="00D83983" w:rsidTr="00D83983">
        <w:tc>
          <w:tcPr>
            <w:tcW w:w="3444" w:type="dxa"/>
            <w:vMerge w:val="restart"/>
          </w:tcPr>
          <w:p w:rsidR="00D83983" w:rsidRPr="00D83983" w:rsidRDefault="00D83983" w:rsidP="00D83983">
            <w:pPr>
              <w:spacing w:after="0" w:line="276" w:lineRule="auto"/>
              <w:jc w:val="both"/>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Тема 1.</w:t>
            </w:r>
          </w:p>
          <w:p w:rsidR="00D83983" w:rsidRPr="00D83983" w:rsidRDefault="00D83983" w:rsidP="00D83983">
            <w:pPr>
              <w:spacing w:after="0" w:line="276" w:lineRule="auto"/>
              <w:jc w:val="both"/>
              <w:rPr>
                <w:rFonts w:ascii="Times New Roman" w:eastAsia="Times New Roman" w:hAnsi="Times New Roman" w:cs="Times New Roman"/>
                <w:b/>
                <w:color w:val="000000"/>
                <w:sz w:val="24"/>
                <w:szCs w:val="24"/>
                <w:lang w:eastAsia="ru-RU"/>
              </w:rPr>
            </w:pPr>
            <w:r w:rsidRPr="00D83983">
              <w:rPr>
                <w:rFonts w:ascii="Times New Roman" w:eastAsia="Arial Unicode MS" w:hAnsi="Times New Roman" w:cs="Times New Roman"/>
                <w:b/>
                <w:sz w:val="24"/>
                <w:szCs w:val="24"/>
                <w:lang w:eastAsia="ru-RU"/>
              </w:rPr>
              <w:t xml:space="preserve">Основы организации расчетов с бюджетами бюджетной системы Российской Федерации по налогам и сборам </w:t>
            </w: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 xml:space="preserve">Содержание </w:t>
            </w:r>
          </w:p>
        </w:tc>
        <w:tc>
          <w:tcPr>
            <w:tcW w:w="1873" w:type="dxa"/>
            <w:vMerge w:val="restart"/>
            <w:vAlign w:val="center"/>
          </w:tcPr>
          <w:p w:rsidR="00D83983" w:rsidRPr="00D83983" w:rsidRDefault="00D83983" w:rsidP="00D83983">
            <w:pPr>
              <w:spacing w:after="0" w:line="276" w:lineRule="auto"/>
              <w:jc w:val="center"/>
              <w:textAlignment w:val="baseline"/>
              <w:rPr>
                <w:rFonts w:ascii="Times New Roman" w:eastAsia="Times New Roman" w:hAnsi="Times New Roman" w:cs="Times New Roman"/>
                <w:b/>
                <w:color w:val="000000"/>
                <w:sz w:val="24"/>
                <w:szCs w:val="24"/>
                <w:lang w:eastAsia="ru-RU"/>
              </w:rPr>
            </w:pPr>
            <w:r w:rsidRPr="00D83983">
              <w:rPr>
                <w:rFonts w:ascii="Times New Roman" w:eastAsia="Times New Roman" w:hAnsi="Times New Roman" w:cs="Times New Roman"/>
                <w:b/>
                <w:color w:val="000000"/>
                <w:sz w:val="24"/>
                <w:szCs w:val="24"/>
                <w:lang w:eastAsia="ru-RU"/>
              </w:rPr>
              <w:t>6/2</w:t>
            </w:r>
          </w:p>
        </w:tc>
      </w:tr>
      <w:tr w:rsidR="00D83983" w:rsidRPr="00D83983" w:rsidTr="00D83983">
        <w:tc>
          <w:tcPr>
            <w:tcW w:w="3444" w:type="dxa"/>
            <w:vMerge/>
          </w:tcPr>
          <w:p w:rsidR="00D83983" w:rsidRPr="00D83983" w:rsidRDefault="00D83983" w:rsidP="00D83983">
            <w:pPr>
              <w:spacing w:after="0" w:line="276" w:lineRule="auto"/>
              <w:textAlignment w:val="baseline"/>
              <w:rPr>
                <w:rFonts w:ascii="Times New Roman" w:eastAsia="Times New Roman" w:hAnsi="Times New Roman" w:cs="Times New Roman"/>
                <w:color w:val="000000"/>
                <w:sz w:val="24"/>
                <w:szCs w:val="24"/>
                <w:lang w:eastAsia="ru-RU"/>
              </w:rPr>
            </w:pP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1. Сущность налоговых платежей. Понятие налога, сбора в соответствии с Налоговым кодексом Российской Федерации. Система налогов Российской Федерации; виды и режимы налогообложения. Виды налогов и сборов, взимаемых в РФ. Источники уплаты налогов, сборов, пошлин.</w:t>
            </w:r>
          </w:p>
        </w:tc>
        <w:tc>
          <w:tcPr>
            <w:tcW w:w="1873" w:type="dxa"/>
            <w:vMerge/>
            <w:vAlign w:val="center"/>
          </w:tcPr>
          <w:p w:rsidR="00D83983" w:rsidRPr="00D83983" w:rsidRDefault="00D83983" w:rsidP="00D83983">
            <w:pPr>
              <w:spacing w:after="0" w:line="276" w:lineRule="auto"/>
              <w:jc w:val="center"/>
              <w:textAlignment w:val="baseline"/>
              <w:rPr>
                <w:rFonts w:ascii="Times New Roman" w:eastAsia="Times New Roman" w:hAnsi="Times New Roman" w:cs="Times New Roman"/>
                <w:color w:val="000000"/>
                <w:sz w:val="24"/>
                <w:szCs w:val="24"/>
                <w:lang w:eastAsia="ru-RU"/>
              </w:rPr>
            </w:pPr>
          </w:p>
        </w:tc>
      </w:tr>
      <w:tr w:rsidR="00D83983" w:rsidRPr="00D83983" w:rsidTr="00D83983">
        <w:tc>
          <w:tcPr>
            <w:tcW w:w="3444" w:type="dxa"/>
            <w:vMerge/>
          </w:tcPr>
          <w:p w:rsidR="00D83983" w:rsidRPr="00D83983" w:rsidRDefault="00D83983" w:rsidP="00D83983">
            <w:pPr>
              <w:spacing w:after="0" w:line="276" w:lineRule="auto"/>
              <w:textAlignment w:val="baseline"/>
              <w:rPr>
                <w:rFonts w:ascii="Times New Roman" w:eastAsia="Times New Roman" w:hAnsi="Times New Roman" w:cs="Times New Roman"/>
                <w:color w:val="000000"/>
                <w:sz w:val="24"/>
                <w:szCs w:val="24"/>
                <w:lang w:eastAsia="ru-RU"/>
              </w:rPr>
            </w:pP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2. Аналитический учет по счету 68 «Расчеты по налогам и сборам». Оформление бухгалтерскими проводками начисления и перечисления сумм налогов и сборов.</w:t>
            </w:r>
          </w:p>
        </w:tc>
        <w:tc>
          <w:tcPr>
            <w:tcW w:w="1873" w:type="dxa"/>
            <w:vMerge/>
            <w:vAlign w:val="center"/>
          </w:tcPr>
          <w:p w:rsidR="00D83983" w:rsidRPr="00D83983" w:rsidRDefault="00D83983" w:rsidP="00D83983">
            <w:pPr>
              <w:spacing w:after="0" w:line="276" w:lineRule="auto"/>
              <w:jc w:val="center"/>
              <w:textAlignment w:val="baseline"/>
              <w:rPr>
                <w:rFonts w:ascii="Times New Roman" w:eastAsia="Times New Roman" w:hAnsi="Times New Roman" w:cs="Times New Roman"/>
                <w:color w:val="000000"/>
                <w:sz w:val="24"/>
                <w:szCs w:val="24"/>
                <w:lang w:eastAsia="ru-RU"/>
              </w:rPr>
            </w:pPr>
          </w:p>
        </w:tc>
      </w:tr>
      <w:tr w:rsidR="00D83983" w:rsidRPr="00D83983" w:rsidTr="00D83983">
        <w:tc>
          <w:tcPr>
            <w:tcW w:w="3444" w:type="dxa"/>
            <w:vMerge/>
            <w:tcBorders>
              <w:bottom w:val="single" w:sz="4" w:space="0" w:color="auto"/>
            </w:tcBorders>
          </w:tcPr>
          <w:p w:rsidR="00D83983" w:rsidRPr="00D83983" w:rsidRDefault="00D83983" w:rsidP="00D83983">
            <w:pPr>
              <w:spacing w:after="0" w:line="276" w:lineRule="auto"/>
              <w:textAlignment w:val="baseline"/>
              <w:rPr>
                <w:rFonts w:ascii="Times New Roman" w:eastAsia="Times New Roman" w:hAnsi="Times New Roman" w:cs="Times New Roman"/>
                <w:color w:val="000000"/>
                <w:sz w:val="24"/>
                <w:szCs w:val="24"/>
                <w:lang w:eastAsia="ru-RU"/>
              </w:rPr>
            </w:pPr>
          </w:p>
        </w:tc>
        <w:tc>
          <w:tcPr>
            <w:tcW w:w="10182" w:type="dxa"/>
            <w:tcBorders>
              <w:bottom w:val="single" w:sz="4" w:space="0" w:color="auto"/>
            </w:tcBorders>
          </w:tcPr>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3. Порядок оформления платежных документов на перечисление налогов, сборов в бюджеты бюджетной системы РФ. Правила заполнения даты документа, данных плательщика: статус, наименование, идентификационный номер налогоплательщика (далее - ИНН), код причины постановки на учет (далее - КПП); данных получателя: наименование получателя, банк получателя, счет получателя, данных платежа: код бюджетной классификации (далее - КБК), Общероссийский классификатор территорий муниципальных образований (далее ОКМО), основание платежа, период, номер и дата документа (основание платежа), назначение платежа, очередность платежа. Процедура контроля прохождения платежных поручений по расчетно-кассовым банковским операциям с использованием выписок банка</w:t>
            </w:r>
          </w:p>
        </w:tc>
        <w:tc>
          <w:tcPr>
            <w:tcW w:w="1873" w:type="dxa"/>
            <w:vMerge/>
            <w:tcBorders>
              <w:bottom w:val="single" w:sz="4" w:space="0" w:color="auto"/>
            </w:tcBorders>
            <w:vAlign w:val="center"/>
          </w:tcPr>
          <w:p w:rsidR="00D83983" w:rsidRPr="00D83983" w:rsidRDefault="00D83983" w:rsidP="00D83983">
            <w:pPr>
              <w:spacing w:after="0" w:line="276" w:lineRule="auto"/>
              <w:jc w:val="center"/>
              <w:textAlignment w:val="baseline"/>
              <w:rPr>
                <w:rFonts w:ascii="Times New Roman" w:eastAsia="Times New Roman" w:hAnsi="Times New Roman" w:cs="Times New Roman"/>
                <w:color w:val="000000"/>
                <w:sz w:val="24"/>
                <w:szCs w:val="24"/>
                <w:lang w:eastAsia="ru-RU"/>
              </w:rPr>
            </w:pPr>
          </w:p>
        </w:tc>
      </w:tr>
      <w:tr w:rsidR="00D83983" w:rsidRPr="00D83983" w:rsidTr="00D83983">
        <w:tc>
          <w:tcPr>
            <w:tcW w:w="3444" w:type="dxa"/>
            <w:vMerge/>
            <w:tcBorders>
              <w:top w:val="single" w:sz="4" w:space="0" w:color="auto"/>
              <w:left w:val="single" w:sz="4" w:space="0" w:color="auto"/>
              <w:bottom w:val="single" w:sz="4" w:space="0" w:color="auto"/>
              <w:right w:val="single" w:sz="4" w:space="0" w:color="auto"/>
            </w:tcBorders>
          </w:tcPr>
          <w:p w:rsidR="00D83983" w:rsidRPr="00D83983" w:rsidRDefault="00D83983" w:rsidP="00D83983">
            <w:pPr>
              <w:spacing w:after="0" w:line="276" w:lineRule="auto"/>
              <w:textAlignment w:val="baseline"/>
              <w:rPr>
                <w:rFonts w:ascii="Times New Roman" w:eastAsia="Times New Roman" w:hAnsi="Times New Roman" w:cs="Times New Roman"/>
                <w:color w:val="000000"/>
                <w:sz w:val="24"/>
                <w:szCs w:val="24"/>
                <w:lang w:eastAsia="ru-RU"/>
              </w:rPr>
            </w:pPr>
          </w:p>
        </w:tc>
        <w:tc>
          <w:tcPr>
            <w:tcW w:w="10182" w:type="dxa"/>
            <w:tcBorders>
              <w:top w:val="single" w:sz="4" w:space="0" w:color="auto"/>
              <w:left w:val="single" w:sz="4" w:space="0" w:color="auto"/>
              <w:bottom w:val="single" w:sz="4" w:space="0" w:color="auto"/>
              <w:right w:val="single" w:sz="4" w:space="0" w:color="auto"/>
            </w:tcBorders>
          </w:tcPr>
          <w:p w:rsidR="00D83983" w:rsidRPr="00D83983" w:rsidRDefault="00D83983" w:rsidP="00D83983">
            <w:pPr>
              <w:tabs>
                <w:tab w:val="left" w:pos="5985"/>
              </w:tabs>
              <w:spacing w:after="0" w:line="276" w:lineRule="auto"/>
              <w:ind w:left="34"/>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В том числе практических занятий</w:t>
            </w:r>
          </w:p>
        </w:tc>
        <w:tc>
          <w:tcPr>
            <w:tcW w:w="1873" w:type="dxa"/>
            <w:tcBorders>
              <w:top w:val="single" w:sz="4" w:space="0" w:color="auto"/>
              <w:left w:val="single" w:sz="4" w:space="0" w:color="auto"/>
              <w:bottom w:val="single" w:sz="4" w:space="0" w:color="auto"/>
              <w:right w:val="single" w:sz="4" w:space="0" w:color="auto"/>
            </w:tcBorders>
            <w:vAlign w:val="center"/>
          </w:tcPr>
          <w:p w:rsidR="00D83983" w:rsidRPr="00D83983" w:rsidRDefault="00D83983" w:rsidP="00D83983">
            <w:pPr>
              <w:tabs>
                <w:tab w:val="left" w:pos="5985"/>
              </w:tabs>
              <w:spacing w:after="0" w:line="276" w:lineRule="auto"/>
              <w:ind w:left="34"/>
              <w:jc w:val="center"/>
              <w:rPr>
                <w:rFonts w:ascii="Times New Roman" w:eastAsia="Times New Roman" w:hAnsi="Times New Roman" w:cs="Times New Roman"/>
                <w:b/>
                <w:color w:val="000000"/>
                <w:sz w:val="24"/>
                <w:szCs w:val="24"/>
                <w:lang w:eastAsia="ru-RU"/>
              </w:rPr>
            </w:pPr>
            <w:r w:rsidRPr="00D83983">
              <w:rPr>
                <w:rFonts w:ascii="Times New Roman" w:eastAsia="Arial Unicode MS" w:hAnsi="Times New Roman" w:cs="Times New Roman"/>
                <w:b/>
                <w:sz w:val="24"/>
                <w:szCs w:val="24"/>
                <w:lang w:eastAsia="ru-RU"/>
              </w:rPr>
              <w:t>2</w:t>
            </w:r>
          </w:p>
        </w:tc>
      </w:tr>
      <w:tr w:rsidR="00D83983" w:rsidRPr="00D83983" w:rsidTr="00D83983">
        <w:tc>
          <w:tcPr>
            <w:tcW w:w="3444" w:type="dxa"/>
            <w:vMerge/>
            <w:tcBorders>
              <w:top w:val="single" w:sz="4" w:space="0" w:color="auto"/>
            </w:tcBorders>
          </w:tcPr>
          <w:p w:rsidR="00D83983" w:rsidRPr="00D83983" w:rsidRDefault="00D83983" w:rsidP="00D83983">
            <w:pPr>
              <w:spacing w:after="0" w:line="276" w:lineRule="auto"/>
              <w:textAlignment w:val="baseline"/>
              <w:rPr>
                <w:rFonts w:ascii="Times New Roman" w:eastAsia="Times New Roman" w:hAnsi="Times New Roman" w:cs="Times New Roman"/>
                <w:color w:val="000000"/>
                <w:sz w:val="24"/>
                <w:szCs w:val="24"/>
                <w:lang w:eastAsia="ru-RU"/>
              </w:rPr>
            </w:pPr>
          </w:p>
        </w:tc>
        <w:tc>
          <w:tcPr>
            <w:tcW w:w="10182" w:type="dxa"/>
            <w:tcBorders>
              <w:top w:val="single" w:sz="4" w:space="0" w:color="auto"/>
            </w:tcBorders>
          </w:tcPr>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1.Решение ситуационных задач «Оформление бухгалтерскими проводками начисления и перечисления сумм налогов и сборов. Оформление платежного поручения на перечисление налогов, сборов, страховых взносов»</w:t>
            </w:r>
          </w:p>
        </w:tc>
        <w:tc>
          <w:tcPr>
            <w:tcW w:w="1873" w:type="dxa"/>
            <w:tcBorders>
              <w:top w:val="single" w:sz="4" w:space="0" w:color="auto"/>
            </w:tcBorders>
            <w:vAlign w:val="center"/>
          </w:tcPr>
          <w:p w:rsidR="00D83983" w:rsidRPr="00D83983" w:rsidRDefault="00D83983" w:rsidP="00D83983">
            <w:pPr>
              <w:spacing w:after="0" w:line="276" w:lineRule="auto"/>
              <w:jc w:val="center"/>
              <w:textAlignment w:val="baseline"/>
              <w:rPr>
                <w:rFonts w:ascii="Times New Roman" w:eastAsia="Times New Roman" w:hAnsi="Times New Roman" w:cs="Times New Roman"/>
                <w:iCs/>
                <w:color w:val="000000"/>
                <w:sz w:val="24"/>
                <w:szCs w:val="24"/>
                <w:lang w:eastAsia="ru-RU"/>
              </w:rPr>
            </w:pPr>
            <w:r w:rsidRPr="00D83983">
              <w:rPr>
                <w:rFonts w:ascii="Times New Roman" w:eastAsia="Times New Roman" w:hAnsi="Times New Roman" w:cs="Times New Roman"/>
                <w:iCs/>
                <w:color w:val="000000"/>
                <w:sz w:val="24"/>
                <w:szCs w:val="24"/>
                <w:lang w:eastAsia="ru-RU"/>
              </w:rPr>
              <w:t>2</w:t>
            </w:r>
          </w:p>
        </w:tc>
      </w:tr>
      <w:tr w:rsidR="00D83983" w:rsidRPr="00D83983" w:rsidTr="00D83983">
        <w:tc>
          <w:tcPr>
            <w:tcW w:w="3444" w:type="dxa"/>
            <w:vMerge w:val="restart"/>
          </w:tcPr>
          <w:p w:rsidR="00D83983" w:rsidRPr="00D83983" w:rsidRDefault="00D83983" w:rsidP="00D83983">
            <w:pPr>
              <w:tabs>
                <w:tab w:val="left" w:pos="5985"/>
              </w:tabs>
              <w:spacing w:after="0" w:line="276" w:lineRule="auto"/>
              <w:ind w:left="34"/>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 xml:space="preserve">Тема 2. Организация расчетов с бюджетом по </w:t>
            </w:r>
            <w:r w:rsidRPr="00D83983">
              <w:rPr>
                <w:rFonts w:ascii="Times New Roman" w:eastAsia="Arial Unicode MS" w:hAnsi="Times New Roman" w:cs="Times New Roman"/>
                <w:b/>
                <w:sz w:val="24"/>
                <w:szCs w:val="24"/>
                <w:lang w:eastAsia="ru-RU"/>
              </w:rPr>
              <w:lastRenderedPageBreak/>
              <w:t>федеральным налогам.</w:t>
            </w:r>
          </w:p>
          <w:p w:rsidR="00D83983" w:rsidRPr="00D83983" w:rsidRDefault="00D83983" w:rsidP="00D83983">
            <w:pPr>
              <w:tabs>
                <w:tab w:val="left" w:pos="5985"/>
              </w:tabs>
              <w:spacing w:after="0" w:line="276" w:lineRule="auto"/>
              <w:ind w:left="34"/>
              <w:rPr>
                <w:rFonts w:ascii="Times New Roman" w:eastAsia="Times New Roman" w:hAnsi="Times New Roman" w:cs="Times New Roman"/>
                <w:b/>
                <w:color w:val="000000"/>
                <w:sz w:val="24"/>
                <w:szCs w:val="24"/>
                <w:lang w:eastAsia="ru-RU"/>
              </w:rPr>
            </w:pPr>
            <w:r w:rsidRPr="00D83983">
              <w:rPr>
                <w:rFonts w:ascii="Times New Roman" w:eastAsia="Arial Unicode MS" w:hAnsi="Times New Roman" w:cs="Times New Roman"/>
                <w:b/>
                <w:sz w:val="24"/>
                <w:szCs w:val="24"/>
                <w:lang w:eastAsia="ru-RU"/>
              </w:rPr>
              <w:t>Тема 2.1. Организация расчетов по налогу на добавленную стоимость</w:t>
            </w:r>
          </w:p>
        </w:tc>
        <w:tc>
          <w:tcPr>
            <w:tcW w:w="10182" w:type="dxa"/>
          </w:tcPr>
          <w:p w:rsidR="00D83983" w:rsidRPr="00D83983" w:rsidRDefault="00D83983" w:rsidP="00D83983">
            <w:pPr>
              <w:spacing w:after="0" w:line="276" w:lineRule="auto"/>
              <w:textAlignment w:val="baseline"/>
              <w:rPr>
                <w:rFonts w:ascii="Times New Roman" w:eastAsia="Times New Roman" w:hAnsi="Times New Roman" w:cs="Times New Roman"/>
                <w:b/>
                <w:i/>
                <w:color w:val="000000"/>
                <w:sz w:val="24"/>
                <w:szCs w:val="24"/>
                <w:lang w:eastAsia="ru-RU"/>
              </w:rPr>
            </w:pPr>
            <w:r w:rsidRPr="00D83983">
              <w:rPr>
                <w:rFonts w:ascii="Times New Roman" w:eastAsia="Times New Roman" w:hAnsi="Times New Roman" w:cs="Times New Roman"/>
                <w:b/>
                <w:color w:val="000000"/>
                <w:sz w:val="24"/>
                <w:szCs w:val="24"/>
                <w:lang w:eastAsia="ru-RU"/>
              </w:rPr>
              <w:lastRenderedPageBreak/>
              <w:t xml:space="preserve">Содержание </w:t>
            </w:r>
          </w:p>
        </w:tc>
        <w:tc>
          <w:tcPr>
            <w:tcW w:w="1873" w:type="dxa"/>
            <w:vMerge w:val="restart"/>
            <w:vAlign w:val="center"/>
          </w:tcPr>
          <w:p w:rsidR="00D83983" w:rsidRPr="00D83983" w:rsidRDefault="00D83983" w:rsidP="00D83983">
            <w:pPr>
              <w:tabs>
                <w:tab w:val="left" w:pos="5985"/>
              </w:tabs>
              <w:spacing w:after="0" w:line="276" w:lineRule="auto"/>
              <w:ind w:left="34"/>
              <w:jc w:val="center"/>
              <w:rPr>
                <w:rFonts w:ascii="Times New Roman" w:eastAsia="Times New Roman" w:hAnsi="Times New Roman" w:cs="Times New Roman"/>
                <w:b/>
                <w:color w:val="000000"/>
                <w:sz w:val="24"/>
                <w:szCs w:val="24"/>
                <w:lang w:eastAsia="ru-RU"/>
              </w:rPr>
            </w:pPr>
            <w:r w:rsidRPr="00D83983">
              <w:rPr>
                <w:rFonts w:ascii="Times New Roman" w:eastAsia="Times New Roman" w:hAnsi="Times New Roman" w:cs="Times New Roman"/>
                <w:b/>
                <w:color w:val="000000"/>
                <w:sz w:val="24"/>
                <w:szCs w:val="24"/>
                <w:lang w:eastAsia="ru-RU"/>
              </w:rPr>
              <w:t>4/2</w:t>
            </w:r>
          </w:p>
        </w:tc>
      </w:tr>
      <w:tr w:rsidR="00D83983" w:rsidRPr="00D83983" w:rsidTr="00D83983">
        <w:tc>
          <w:tcPr>
            <w:tcW w:w="3444" w:type="dxa"/>
            <w:vMerge/>
          </w:tcPr>
          <w:p w:rsidR="00D83983" w:rsidRPr="00D83983" w:rsidRDefault="00D83983" w:rsidP="00D83983">
            <w:pPr>
              <w:spacing w:after="0" w:line="276" w:lineRule="auto"/>
              <w:textAlignment w:val="baseline"/>
              <w:rPr>
                <w:rFonts w:ascii="Times New Roman" w:eastAsia="Times New Roman" w:hAnsi="Times New Roman" w:cs="Times New Roman"/>
                <w:color w:val="000000"/>
                <w:sz w:val="24"/>
                <w:szCs w:val="24"/>
                <w:lang w:eastAsia="ru-RU"/>
              </w:rPr>
            </w:pP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 xml:space="preserve">Основные элементы налогообложения по налогу на добавленную стоимость. Порядок </w:t>
            </w:r>
            <w:r w:rsidRPr="00D83983">
              <w:rPr>
                <w:rFonts w:ascii="Times New Roman" w:eastAsia="Arial Unicode MS" w:hAnsi="Times New Roman" w:cs="Times New Roman"/>
                <w:bCs/>
                <w:sz w:val="24"/>
                <w:szCs w:val="24"/>
                <w:lang w:eastAsia="ru-RU"/>
              </w:rPr>
              <w:lastRenderedPageBreak/>
              <w:t>исчисления и уплаты налога на добавленную стоимость в бюджет. Учет налога на добавленную стоимость. Формирование бухгалтерских проводок по налоговым вычетам, начислению и перечислению налога на добавленную стоимость в бюджет. Порядок оформления и заполнения платежных поручений по перечислению налога на добавленную стоимость в бюджет.</w:t>
            </w:r>
          </w:p>
        </w:tc>
        <w:tc>
          <w:tcPr>
            <w:tcW w:w="1873" w:type="dxa"/>
            <w:vMerge/>
            <w:vAlign w:val="center"/>
          </w:tcPr>
          <w:p w:rsidR="00D83983" w:rsidRPr="00D83983" w:rsidRDefault="00D83983" w:rsidP="00D83983">
            <w:pPr>
              <w:spacing w:after="0" w:line="276" w:lineRule="auto"/>
              <w:jc w:val="center"/>
              <w:textAlignment w:val="baseline"/>
              <w:rPr>
                <w:rFonts w:ascii="Times New Roman" w:eastAsia="Times New Roman" w:hAnsi="Times New Roman" w:cs="Times New Roman"/>
                <w:color w:val="000000"/>
                <w:sz w:val="24"/>
                <w:szCs w:val="24"/>
                <w:lang w:eastAsia="ru-RU"/>
              </w:rPr>
            </w:pPr>
          </w:p>
        </w:tc>
      </w:tr>
      <w:tr w:rsidR="00D83983" w:rsidRPr="00D83983" w:rsidTr="00D83983">
        <w:tc>
          <w:tcPr>
            <w:tcW w:w="3444" w:type="dxa"/>
            <w:vMerge/>
          </w:tcPr>
          <w:p w:rsidR="00D83983" w:rsidRPr="00D83983" w:rsidRDefault="00D83983" w:rsidP="00D83983">
            <w:pPr>
              <w:spacing w:after="0" w:line="276" w:lineRule="auto"/>
              <w:textAlignment w:val="baseline"/>
              <w:rPr>
                <w:rFonts w:ascii="Times New Roman" w:eastAsia="Times New Roman" w:hAnsi="Times New Roman" w:cs="Times New Roman"/>
                <w:color w:val="000000"/>
                <w:sz w:val="24"/>
                <w:szCs w:val="24"/>
                <w:lang w:eastAsia="ru-RU"/>
              </w:rPr>
            </w:pP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В том числе практических занятий:</w:t>
            </w:r>
          </w:p>
        </w:tc>
        <w:tc>
          <w:tcPr>
            <w:tcW w:w="1873" w:type="dxa"/>
            <w:vAlign w:val="center"/>
          </w:tcPr>
          <w:p w:rsidR="00D83983" w:rsidRPr="00D83983" w:rsidRDefault="00D83983" w:rsidP="00D83983">
            <w:pPr>
              <w:spacing w:after="0" w:line="276" w:lineRule="auto"/>
              <w:jc w:val="center"/>
              <w:textAlignment w:val="baseline"/>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2</w:t>
            </w:r>
          </w:p>
        </w:tc>
      </w:tr>
      <w:tr w:rsidR="00D83983" w:rsidRPr="00D83983" w:rsidTr="00D83983">
        <w:tc>
          <w:tcPr>
            <w:tcW w:w="3444" w:type="dxa"/>
            <w:vMerge/>
          </w:tcPr>
          <w:p w:rsidR="00D83983" w:rsidRPr="00D83983" w:rsidRDefault="00D83983" w:rsidP="00D83983">
            <w:pPr>
              <w:spacing w:after="0" w:line="276" w:lineRule="auto"/>
              <w:textAlignment w:val="baseline"/>
              <w:rPr>
                <w:rFonts w:ascii="Times New Roman" w:eastAsia="Times New Roman" w:hAnsi="Times New Roman" w:cs="Times New Roman"/>
                <w:color w:val="000000"/>
                <w:sz w:val="24"/>
                <w:szCs w:val="24"/>
                <w:lang w:eastAsia="ru-RU"/>
              </w:rPr>
            </w:pP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Решение ситуационных задач по исчислению налога на добавленную стоимость, подлежащего уплате в бюджет, формированию бухгалтерских проводок начисления и перечисления налога на добавленную стоимость в бюджет, оформлению платежных поручений на перечисление налога на добавленную стоимость в бюджет.</w:t>
            </w:r>
          </w:p>
        </w:tc>
        <w:tc>
          <w:tcPr>
            <w:tcW w:w="1873" w:type="dxa"/>
            <w:vAlign w:val="center"/>
          </w:tcPr>
          <w:p w:rsidR="00D83983" w:rsidRPr="00D83983" w:rsidRDefault="00D83983" w:rsidP="00D83983">
            <w:pPr>
              <w:spacing w:after="0" w:line="276" w:lineRule="auto"/>
              <w:jc w:val="center"/>
              <w:textAlignment w:val="baseline"/>
              <w:rPr>
                <w:rFonts w:ascii="Times New Roman" w:eastAsia="Times New Roman" w:hAnsi="Times New Roman" w:cs="Times New Roman"/>
                <w:color w:val="000000"/>
                <w:sz w:val="24"/>
                <w:szCs w:val="24"/>
                <w:lang w:eastAsia="ru-RU"/>
              </w:rPr>
            </w:pPr>
            <w:r w:rsidRPr="00D83983">
              <w:rPr>
                <w:rFonts w:ascii="Times New Roman" w:eastAsia="Times New Roman" w:hAnsi="Times New Roman" w:cs="Times New Roman"/>
                <w:color w:val="000000"/>
                <w:sz w:val="24"/>
                <w:szCs w:val="24"/>
                <w:lang w:eastAsia="ru-RU"/>
              </w:rPr>
              <w:t>2</w:t>
            </w:r>
          </w:p>
        </w:tc>
      </w:tr>
      <w:tr w:rsidR="00D83983" w:rsidRPr="00D83983" w:rsidTr="00D83983">
        <w:tc>
          <w:tcPr>
            <w:tcW w:w="3444" w:type="dxa"/>
            <w:vMerge w:val="restart"/>
          </w:tcPr>
          <w:p w:rsidR="00D83983" w:rsidRPr="00D83983" w:rsidRDefault="00D83983" w:rsidP="00D83983">
            <w:pPr>
              <w:tabs>
                <w:tab w:val="left" w:pos="5985"/>
              </w:tabs>
              <w:spacing w:after="0" w:line="276" w:lineRule="auto"/>
              <w:ind w:left="34"/>
              <w:rPr>
                <w:rFonts w:ascii="Times New Roman" w:eastAsia="Times New Roman" w:hAnsi="Times New Roman" w:cs="Times New Roman"/>
                <w:b/>
                <w:color w:val="000000"/>
                <w:sz w:val="24"/>
                <w:szCs w:val="24"/>
                <w:lang w:eastAsia="ru-RU"/>
              </w:rPr>
            </w:pPr>
            <w:r w:rsidRPr="00D83983">
              <w:rPr>
                <w:rFonts w:ascii="Times New Roman" w:eastAsia="Arial Unicode MS" w:hAnsi="Times New Roman" w:cs="Times New Roman"/>
                <w:b/>
                <w:sz w:val="24"/>
                <w:szCs w:val="24"/>
                <w:lang w:eastAsia="ru-RU"/>
              </w:rPr>
              <w:t>Тема 2.2. Организация расчетов по акцизам</w:t>
            </w: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 xml:space="preserve">Содержание </w:t>
            </w:r>
          </w:p>
        </w:tc>
        <w:tc>
          <w:tcPr>
            <w:tcW w:w="1873" w:type="dxa"/>
            <w:vMerge w:val="restart"/>
            <w:vAlign w:val="center"/>
          </w:tcPr>
          <w:p w:rsidR="00D83983" w:rsidRPr="00D83983" w:rsidRDefault="00D83983" w:rsidP="00D83983">
            <w:pPr>
              <w:tabs>
                <w:tab w:val="left" w:pos="5985"/>
              </w:tabs>
              <w:spacing w:after="0" w:line="276" w:lineRule="auto"/>
              <w:ind w:left="34"/>
              <w:jc w:val="center"/>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4/2</w:t>
            </w:r>
          </w:p>
        </w:tc>
      </w:tr>
      <w:tr w:rsidR="00D83983" w:rsidRPr="00D83983" w:rsidTr="00D83983">
        <w:tc>
          <w:tcPr>
            <w:tcW w:w="3444" w:type="dxa"/>
            <w:vMerge/>
          </w:tcPr>
          <w:p w:rsidR="00D83983" w:rsidRPr="00D83983" w:rsidRDefault="00D83983" w:rsidP="00D83983">
            <w:pPr>
              <w:spacing w:after="0" w:line="276" w:lineRule="auto"/>
              <w:textAlignment w:val="baseline"/>
              <w:rPr>
                <w:rFonts w:ascii="Times New Roman" w:eastAsia="Times New Roman" w:hAnsi="Times New Roman" w:cs="Times New Roman"/>
                <w:color w:val="000000"/>
                <w:sz w:val="24"/>
                <w:szCs w:val="24"/>
                <w:lang w:eastAsia="ru-RU"/>
              </w:rPr>
            </w:pP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Основные элементы акцизов. Порядок исчисления и уплаты акцизов в бюджеты бюджетной системы. Учет акцизов. Формирование бухгалтерских проводок по начислению и перечислению сумм акцизов. Порядок оформления и заполнения платежных поручений по перечислению акцизов в бюджеты бюджетной системы.</w:t>
            </w:r>
          </w:p>
        </w:tc>
        <w:tc>
          <w:tcPr>
            <w:tcW w:w="1873" w:type="dxa"/>
            <w:vMerge/>
            <w:vAlign w:val="center"/>
          </w:tcPr>
          <w:p w:rsidR="00D83983" w:rsidRPr="00D83983" w:rsidRDefault="00D83983" w:rsidP="00D83983">
            <w:pPr>
              <w:tabs>
                <w:tab w:val="left" w:pos="5985"/>
              </w:tabs>
              <w:spacing w:after="0" w:line="276" w:lineRule="auto"/>
              <w:ind w:left="34"/>
              <w:jc w:val="center"/>
              <w:rPr>
                <w:rFonts w:ascii="Times New Roman" w:eastAsia="Arial Unicode MS" w:hAnsi="Times New Roman" w:cs="Times New Roman"/>
                <w:bCs/>
                <w:sz w:val="24"/>
                <w:szCs w:val="24"/>
                <w:lang w:eastAsia="ru-RU"/>
              </w:rPr>
            </w:pPr>
          </w:p>
        </w:tc>
      </w:tr>
      <w:tr w:rsidR="00D83983" w:rsidRPr="00D83983" w:rsidTr="00D83983">
        <w:tc>
          <w:tcPr>
            <w:tcW w:w="3444" w:type="dxa"/>
            <w:vMerge/>
          </w:tcPr>
          <w:p w:rsidR="00D83983" w:rsidRPr="00D83983" w:rsidRDefault="00D83983" w:rsidP="00D83983">
            <w:pPr>
              <w:spacing w:after="0" w:line="276" w:lineRule="auto"/>
              <w:textAlignment w:val="baseline"/>
              <w:rPr>
                <w:rFonts w:ascii="Times New Roman" w:eastAsia="Times New Roman" w:hAnsi="Times New Roman" w:cs="Times New Roman"/>
                <w:color w:val="000000"/>
                <w:sz w:val="24"/>
                <w:szCs w:val="24"/>
                <w:lang w:eastAsia="ru-RU"/>
              </w:rPr>
            </w:pP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В том числе практических занятий:</w:t>
            </w:r>
          </w:p>
        </w:tc>
        <w:tc>
          <w:tcPr>
            <w:tcW w:w="1873" w:type="dxa"/>
            <w:vAlign w:val="center"/>
          </w:tcPr>
          <w:p w:rsidR="00D83983" w:rsidRPr="00D83983" w:rsidRDefault="00D83983" w:rsidP="00D83983">
            <w:pPr>
              <w:tabs>
                <w:tab w:val="left" w:pos="5985"/>
              </w:tabs>
              <w:spacing w:after="0" w:line="276" w:lineRule="auto"/>
              <w:ind w:left="34"/>
              <w:jc w:val="center"/>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2</w:t>
            </w:r>
          </w:p>
        </w:tc>
      </w:tr>
      <w:tr w:rsidR="00D83983" w:rsidRPr="00D83983" w:rsidTr="00D83983">
        <w:tc>
          <w:tcPr>
            <w:tcW w:w="3444" w:type="dxa"/>
            <w:vMerge/>
          </w:tcPr>
          <w:p w:rsidR="00D83983" w:rsidRPr="00D83983" w:rsidRDefault="00D83983" w:rsidP="00D83983">
            <w:pPr>
              <w:spacing w:after="0" w:line="276" w:lineRule="auto"/>
              <w:textAlignment w:val="baseline"/>
              <w:rPr>
                <w:rFonts w:ascii="Times New Roman" w:eastAsia="Times New Roman" w:hAnsi="Times New Roman" w:cs="Times New Roman"/>
                <w:color w:val="000000"/>
                <w:sz w:val="24"/>
                <w:szCs w:val="24"/>
                <w:lang w:eastAsia="ru-RU"/>
              </w:rPr>
            </w:pP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Решение ситуационных задач по исчислению акцизов, подлежащих уплате в бюджеты бюджетной системы РФ, формированию бухгалтерских проводок начисления и перечисления акцизов в бюджеты бюджетной системы РФ, оформлению платежных поручений на перечисление акцизов, подлежащих уплате в бюджеты бюджетной системы РФ.</w:t>
            </w:r>
          </w:p>
        </w:tc>
        <w:tc>
          <w:tcPr>
            <w:tcW w:w="1873" w:type="dxa"/>
            <w:vAlign w:val="center"/>
          </w:tcPr>
          <w:p w:rsidR="00D83983" w:rsidRPr="00D83983" w:rsidRDefault="00D83983" w:rsidP="00D83983">
            <w:pPr>
              <w:tabs>
                <w:tab w:val="left" w:pos="5985"/>
              </w:tabs>
              <w:spacing w:after="0" w:line="276" w:lineRule="auto"/>
              <w:ind w:left="34"/>
              <w:jc w:val="center"/>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2</w:t>
            </w:r>
          </w:p>
        </w:tc>
      </w:tr>
      <w:tr w:rsidR="00D83983" w:rsidRPr="00D83983" w:rsidTr="00D83983">
        <w:tc>
          <w:tcPr>
            <w:tcW w:w="3444" w:type="dxa"/>
            <w:vMerge w:val="restart"/>
          </w:tcPr>
          <w:p w:rsidR="00D83983" w:rsidRPr="00D83983" w:rsidRDefault="00D83983" w:rsidP="00D83983">
            <w:pPr>
              <w:tabs>
                <w:tab w:val="left" w:pos="5985"/>
              </w:tabs>
              <w:spacing w:after="0" w:line="276" w:lineRule="auto"/>
              <w:ind w:left="34"/>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Тема 2.3. Организация расчетов по налогу на прибыль организаций</w:t>
            </w: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 xml:space="preserve">Содержание </w:t>
            </w:r>
          </w:p>
        </w:tc>
        <w:tc>
          <w:tcPr>
            <w:tcW w:w="1873" w:type="dxa"/>
            <w:vMerge w:val="restart"/>
            <w:vAlign w:val="center"/>
          </w:tcPr>
          <w:p w:rsidR="00D83983" w:rsidRPr="00D83983" w:rsidRDefault="00D83983" w:rsidP="00D83983">
            <w:pPr>
              <w:tabs>
                <w:tab w:val="left" w:pos="5985"/>
              </w:tabs>
              <w:spacing w:after="0" w:line="276" w:lineRule="auto"/>
              <w:ind w:left="34"/>
              <w:jc w:val="center"/>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6/4</w:t>
            </w:r>
          </w:p>
        </w:tc>
      </w:tr>
      <w:tr w:rsidR="00D83983" w:rsidRPr="00D83983" w:rsidTr="00D83983">
        <w:tc>
          <w:tcPr>
            <w:tcW w:w="3444" w:type="dxa"/>
            <w:vMerge/>
          </w:tcPr>
          <w:p w:rsidR="00D83983" w:rsidRPr="00D83983" w:rsidRDefault="00D83983" w:rsidP="00D83983">
            <w:pPr>
              <w:spacing w:after="0" w:line="276" w:lineRule="auto"/>
              <w:textAlignment w:val="baseline"/>
              <w:rPr>
                <w:rFonts w:ascii="Times New Roman" w:eastAsia="Times New Roman" w:hAnsi="Times New Roman" w:cs="Times New Roman"/>
                <w:color w:val="000000"/>
                <w:sz w:val="24"/>
                <w:szCs w:val="24"/>
                <w:lang w:eastAsia="ru-RU"/>
              </w:rPr>
            </w:pP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 xml:space="preserve">Основные элементы налога на прибыль организаций. Порядок определения налоговой базы и порядок исчисления налога на прибыль организаций (авансовых платежей по налогу) и уплаты в бюджеты бюджетной системы. </w:t>
            </w:r>
          </w:p>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Учет налога на прибыль организаций. Формирование бухгалтерских проводок по начислению и перечислению авансовых платежей и налога на прибыль организаций в бюджеты бюджетной системы. Порядок оформления и заполнения платежных поручений по перечислению авансовых платежей и налога на прибыль организаций в бюджеты бюджетной системы.</w:t>
            </w:r>
          </w:p>
        </w:tc>
        <w:tc>
          <w:tcPr>
            <w:tcW w:w="1873" w:type="dxa"/>
            <w:vMerge/>
            <w:vAlign w:val="center"/>
          </w:tcPr>
          <w:p w:rsidR="00D83983" w:rsidRPr="00D83983" w:rsidRDefault="00D83983" w:rsidP="00D83983">
            <w:pPr>
              <w:tabs>
                <w:tab w:val="left" w:pos="5985"/>
              </w:tabs>
              <w:spacing w:after="0" w:line="276" w:lineRule="auto"/>
              <w:ind w:left="34"/>
              <w:jc w:val="center"/>
              <w:rPr>
                <w:rFonts w:ascii="Times New Roman" w:eastAsia="Arial Unicode MS" w:hAnsi="Times New Roman" w:cs="Times New Roman"/>
                <w:bCs/>
                <w:sz w:val="24"/>
                <w:szCs w:val="24"/>
                <w:lang w:eastAsia="ru-RU"/>
              </w:rPr>
            </w:pPr>
          </w:p>
        </w:tc>
      </w:tr>
      <w:tr w:rsidR="00D83983" w:rsidRPr="00D83983" w:rsidTr="00D83983">
        <w:tc>
          <w:tcPr>
            <w:tcW w:w="3444" w:type="dxa"/>
            <w:vMerge/>
          </w:tcPr>
          <w:p w:rsidR="00D83983" w:rsidRPr="00D83983" w:rsidRDefault="00D83983" w:rsidP="00D83983">
            <w:pPr>
              <w:spacing w:after="0" w:line="276" w:lineRule="auto"/>
              <w:textAlignment w:val="baseline"/>
              <w:rPr>
                <w:rFonts w:ascii="Times New Roman" w:eastAsia="Times New Roman" w:hAnsi="Times New Roman" w:cs="Times New Roman"/>
                <w:color w:val="000000"/>
                <w:sz w:val="24"/>
                <w:szCs w:val="24"/>
                <w:lang w:eastAsia="ru-RU"/>
              </w:rPr>
            </w:pP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В том числе практических занятий:</w:t>
            </w:r>
          </w:p>
        </w:tc>
        <w:tc>
          <w:tcPr>
            <w:tcW w:w="1873" w:type="dxa"/>
            <w:vAlign w:val="center"/>
          </w:tcPr>
          <w:p w:rsidR="00D83983" w:rsidRPr="00D83983" w:rsidRDefault="00D83983" w:rsidP="00D83983">
            <w:pPr>
              <w:tabs>
                <w:tab w:val="left" w:pos="5985"/>
              </w:tabs>
              <w:spacing w:after="0" w:line="276" w:lineRule="auto"/>
              <w:ind w:left="34"/>
              <w:jc w:val="center"/>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4</w:t>
            </w:r>
          </w:p>
        </w:tc>
      </w:tr>
      <w:tr w:rsidR="00D83983" w:rsidRPr="00D83983" w:rsidTr="00D83983">
        <w:tc>
          <w:tcPr>
            <w:tcW w:w="3444" w:type="dxa"/>
            <w:vMerge/>
          </w:tcPr>
          <w:p w:rsidR="00D83983" w:rsidRPr="00D83983" w:rsidRDefault="00D83983" w:rsidP="00D83983">
            <w:pPr>
              <w:spacing w:after="0" w:line="276" w:lineRule="auto"/>
              <w:textAlignment w:val="baseline"/>
              <w:rPr>
                <w:rFonts w:ascii="Times New Roman" w:eastAsia="Times New Roman" w:hAnsi="Times New Roman" w:cs="Times New Roman"/>
                <w:color w:val="000000"/>
                <w:sz w:val="24"/>
                <w:szCs w:val="24"/>
                <w:lang w:eastAsia="ru-RU"/>
              </w:rPr>
            </w:pP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 xml:space="preserve">Решение ситуационных задач по исчислению авансовых платежей и налога на прибыль </w:t>
            </w:r>
            <w:r w:rsidRPr="00D83983">
              <w:rPr>
                <w:rFonts w:ascii="Times New Roman" w:eastAsia="Arial Unicode MS" w:hAnsi="Times New Roman" w:cs="Times New Roman"/>
                <w:bCs/>
                <w:sz w:val="24"/>
                <w:szCs w:val="24"/>
                <w:lang w:eastAsia="ru-RU"/>
              </w:rPr>
              <w:lastRenderedPageBreak/>
              <w:t>организаций, подлежащих уплате в бюджеты бюджетной системы РФ.</w:t>
            </w:r>
          </w:p>
        </w:tc>
        <w:tc>
          <w:tcPr>
            <w:tcW w:w="1873" w:type="dxa"/>
            <w:vAlign w:val="center"/>
          </w:tcPr>
          <w:p w:rsidR="00D83983" w:rsidRPr="00D83983" w:rsidRDefault="00D83983" w:rsidP="00D83983">
            <w:pPr>
              <w:tabs>
                <w:tab w:val="left" w:pos="5985"/>
              </w:tabs>
              <w:spacing w:after="0" w:line="276" w:lineRule="auto"/>
              <w:ind w:left="34"/>
              <w:jc w:val="center"/>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lastRenderedPageBreak/>
              <w:t>2</w:t>
            </w:r>
          </w:p>
        </w:tc>
      </w:tr>
      <w:tr w:rsidR="00D83983" w:rsidRPr="00D83983" w:rsidTr="00D83983">
        <w:tc>
          <w:tcPr>
            <w:tcW w:w="3444" w:type="dxa"/>
            <w:vMerge/>
          </w:tcPr>
          <w:p w:rsidR="00D83983" w:rsidRPr="00D83983" w:rsidRDefault="00D83983" w:rsidP="00D83983">
            <w:pPr>
              <w:spacing w:after="0" w:line="276" w:lineRule="auto"/>
              <w:textAlignment w:val="baseline"/>
              <w:rPr>
                <w:rFonts w:ascii="Times New Roman" w:eastAsia="Times New Roman" w:hAnsi="Times New Roman" w:cs="Times New Roman"/>
                <w:color w:val="000000"/>
                <w:sz w:val="24"/>
                <w:szCs w:val="24"/>
                <w:lang w:eastAsia="ru-RU"/>
              </w:rPr>
            </w:pP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 xml:space="preserve">Решение ситуационных задач по учету налога на прибыль организаций (авансовых платежей по налогу), формированию бухгалтерских проводок начисления и перечисления авансовых платежей и налога на прибыль организаций в бюджеты бюджетной системы РФ, оформлению платежных поручений на перечисление авансовых платежей и налога на прибыль организаций, подлежащих уплате в бюджеты бюджетной системы РФ. </w:t>
            </w:r>
          </w:p>
        </w:tc>
        <w:tc>
          <w:tcPr>
            <w:tcW w:w="1873" w:type="dxa"/>
            <w:vAlign w:val="center"/>
          </w:tcPr>
          <w:p w:rsidR="00D83983" w:rsidRPr="00D83983" w:rsidRDefault="00D83983" w:rsidP="00D83983">
            <w:pPr>
              <w:tabs>
                <w:tab w:val="left" w:pos="5985"/>
              </w:tabs>
              <w:spacing w:after="0" w:line="276" w:lineRule="auto"/>
              <w:ind w:left="34"/>
              <w:jc w:val="center"/>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2</w:t>
            </w:r>
          </w:p>
        </w:tc>
      </w:tr>
      <w:tr w:rsidR="00D83983" w:rsidRPr="00D83983" w:rsidTr="00D83983">
        <w:tc>
          <w:tcPr>
            <w:tcW w:w="3444" w:type="dxa"/>
            <w:vMerge w:val="restart"/>
          </w:tcPr>
          <w:p w:rsidR="00D83983" w:rsidRPr="00D83983" w:rsidRDefault="00D83983" w:rsidP="00D83983">
            <w:pPr>
              <w:tabs>
                <w:tab w:val="left" w:pos="5985"/>
              </w:tabs>
              <w:spacing w:after="0" w:line="276" w:lineRule="auto"/>
              <w:ind w:left="34"/>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Тема 2.4. Организация расчетов по налогу на доходы физических лиц</w:t>
            </w: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Содержание</w:t>
            </w:r>
          </w:p>
        </w:tc>
        <w:tc>
          <w:tcPr>
            <w:tcW w:w="1873" w:type="dxa"/>
            <w:vMerge w:val="restart"/>
            <w:vAlign w:val="center"/>
          </w:tcPr>
          <w:p w:rsidR="00D83983" w:rsidRPr="00D83983" w:rsidRDefault="00D83983" w:rsidP="00D83983">
            <w:pPr>
              <w:tabs>
                <w:tab w:val="left" w:pos="5985"/>
              </w:tabs>
              <w:spacing w:after="0" w:line="276" w:lineRule="auto"/>
              <w:ind w:left="34"/>
              <w:jc w:val="center"/>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4/2</w:t>
            </w:r>
          </w:p>
        </w:tc>
      </w:tr>
      <w:tr w:rsidR="00D83983" w:rsidRPr="00D83983" w:rsidTr="00D83983">
        <w:tc>
          <w:tcPr>
            <w:tcW w:w="3444" w:type="dxa"/>
            <w:vMerge/>
          </w:tcPr>
          <w:p w:rsidR="00D83983" w:rsidRPr="00D83983" w:rsidRDefault="00D83983" w:rsidP="00D83983">
            <w:pPr>
              <w:spacing w:after="0" w:line="276" w:lineRule="auto"/>
              <w:textAlignment w:val="baseline"/>
              <w:rPr>
                <w:rFonts w:ascii="Times New Roman" w:eastAsia="Times New Roman" w:hAnsi="Times New Roman" w:cs="Times New Roman"/>
                <w:color w:val="000000"/>
                <w:sz w:val="24"/>
                <w:szCs w:val="24"/>
                <w:lang w:eastAsia="ru-RU"/>
              </w:rPr>
            </w:pP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 xml:space="preserve">Основные элементы налога на доходы физических лиц. Налоговые вычеты, учитываемые налоговыми агентами. Порядок исчисления и уплаты налога на доходы физических лиц в бюджеты бюджетной системы РФ. </w:t>
            </w:r>
          </w:p>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Учет налога на доходы физических лиц. Формирование бухгалтерских проводок по начислению и перечислению налога на доходы физических лиц. Порядок оформления и заполнения платежных поручений по перечислению налога на доходы физических лиц в бюджеты бюджетной системы.</w:t>
            </w:r>
          </w:p>
        </w:tc>
        <w:tc>
          <w:tcPr>
            <w:tcW w:w="1873" w:type="dxa"/>
            <w:vMerge/>
            <w:vAlign w:val="center"/>
          </w:tcPr>
          <w:p w:rsidR="00D83983" w:rsidRPr="00D83983" w:rsidRDefault="00D83983" w:rsidP="00D83983">
            <w:pPr>
              <w:tabs>
                <w:tab w:val="left" w:pos="5985"/>
              </w:tabs>
              <w:spacing w:after="0" w:line="276" w:lineRule="auto"/>
              <w:ind w:left="34"/>
              <w:jc w:val="center"/>
              <w:rPr>
                <w:rFonts w:ascii="Times New Roman" w:eastAsia="Arial Unicode MS" w:hAnsi="Times New Roman" w:cs="Times New Roman"/>
                <w:bCs/>
                <w:sz w:val="24"/>
                <w:szCs w:val="24"/>
                <w:lang w:eastAsia="ru-RU"/>
              </w:rPr>
            </w:pPr>
          </w:p>
        </w:tc>
      </w:tr>
      <w:tr w:rsidR="00D83983" w:rsidRPr="00D83983" w:rsidTr="00D83983">
        <w:tc>
          <w:tcPr>
            <w:tcW w:w="3444" w:type="dxa"/>
            <w:vMerge/>
          </w:tcPr>
          <w:p w:rsidR="00D83983" w:rsidRPr="00D83983" w:rsidRDefault="00D83983" w:rsidP="00D83983">
            <w:pPr>
              <w:spacing w:after="0" w:line="276" w:lineRule="auto"/>
              <w:textAlignment w:val="baseline"/>
              <w:rPr>
                <w:rFonts w:ascii="Times New Roman" w:eastAsia="Times New Roman" w:hAnsi="Times New Roman" w:cs="Times New Roman"/>
                <w:color w:val="000000"/>
                <w:sz w:val="24"/>
                <w:szCs w:val="24"/>
                <w:lang w:eastAsia="ru-RU"/>
              </w:rPr>
            </w:pP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В том числе практических занятий:</w:t>
            </w:r>
          </w:p>
        </w:tc>
        <w:tc>
          <w:tcPr>
            <w:tcW w:w="1873" w:type="dxa"/>
            <w:vAlign w:val="center"/>
          </w:tcPr>
          <w:p w:rsidR="00D83983" w:rsidRPr="00D83983" w:rsidRDefault="00D83983" w:rsidP="00D83983">
            <w:pPr>
              <w:tabs>
                <w:tab w:val="left" w:pos="5985"/>
              </w:tabs>
              <w:spacing w:after="0" w:line="276" w:lineRule="auto"/>
              <w:ind w:left="34"/>
              <w:jc w:val="center"/>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2</w:t>
            </w:r>
          </w:p>
        </w:tc>
      </w:tr>
      <w:tr w:rsidR="00D83983" w:rsidRPr="00D83983" w:rsidTr="00D83983">
        <w:tc>
          <w:tcPr>
            <w:tcW w:w="3444" w:type="dxa"/>
            <w:vMerge/>
          </w:tcPr>
          <w:p w:rsidR="00D83983" w:rsidRPr="00D83983" w:rsidRDefault="00D83983" w:rsidP="00D83983">
            <w:pPr>
              <w:spacing w:after="0" w:line="276" w:lineRule="auto"/>
              <w:textAlignment w:val="baseline"/>
              <w:rPr>
                <w:rFonts w:ascii="Times New Roman" w:eastAsia="Times New Roman" w:hAnsi="Times New Roman" w:cs="Times New Roman"/>
                <w:color w:val="000000"/>
                <w:sz w:val="24"/>
                <w:szCs w:val="24"/>
                <w:lang w:eastAsia="ru-RU"/>
              </w:rPr>
            </w:pP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 xml:space="preserve">Решение ситуационных задач по исчислению налога на доходы физических лиц, подлежащего уплате в бюджеты бюджетной системы РФ, формированию бухгалтерских проводок начисления и перечисления налога на доходы физических лиц в бюджеты бюджетной системы РФ, оформлению платежных поручений на перечисление налога на доходы физических лиц в бюджет. </w:t>
            </w:r>
          </w:p>
        </w:tc>
        <w:tc>
          <w:tcPr>
            <w:tcW w:w="1873" w:type="dxa"/>
            <w:vAlign w:val="center"/>
          </w:tcPr>
          <w:p w:rsidR="00D83983" w:rsidRPr="00D83983" w:rsidRDefault="00D83983" w:rsidP="00D83983">
            <w:pPr>
              <w:tabs>
                <w:tab w:val="left" w:pos="5985"/>
              </w:tabs>
              <w:spacing w:after="0" w:line="276" w:lineRule="auto"/>
              <w:ind w:left="34"/>
              <w:jc w:val="center"/>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2</w:t>
            </w:r>
          </w:p>
        </w:tc>
      </w:tr>
      <w:tr w:rsidR="00D83983" w:rsidRPr="00D83983" w:rsidTr="00D83983">
        <w:tc>
          <w:tcPr>
            <w:tcW w:w="3444" w:type="dxa"/>
            <w:vMerge w:val="restart"/>
          </w:tcPr>
          <w:p w:rsidR="00D83983" w:rsidRPr="00D83983" w:rsidRDefault="00D83983" w:rsidP="00D83983">
            <w:pPr>
              <w:tabs>
                <w:tab w:val="left" w:pos="5985"/>
              </w:tabs>
              <w:spacing w:after="0" w:line="276" w:lineRule="auto"/>
              <w:ind w:left="34"/>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Тема 2.5. Организация расчетов по налогу на добычу полезных ископаемых</w:t>
            </w: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Содержание</w:t>
            </w:r>
          </w:p>
        </w:tc>
        <w:tc>
          <w:tcPr>
            <w:tcW w:w="1873" w:type="dxa"/>
            <w:vMerge w:val="restart"/>
            <w:vAlign w:val="center"/>
          </w:tcPr>
          <w:p w:rsidR="00D83983" w:rsidRPr="00D83983" w:rsidRDefault="00D83983" w:rsidP="00D83983">
            <w:pPr>
              <w:tabs>
                <w:tab w:val="left" w:pos="5985"/>
              </w:tabs>
              <w:spacing w:after="0" w:line="276" w:lineRule="auto"/>
              <w:ind w:left="34"/>
              <w:jc w:val="center"/>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4/2</w:t>
            </w:r>
          </w:p>
        </w:tc>
      </w:tr>
      <w:tr w:rsidR="00D83983" w:rsidRPr="00D83983" w:rsidTr="00D83983">
        <w:tc>
          <w:tcPr>
            <w:tcW w:w="3444" w:type="dxa"/>
            <w:vMerge/>
          </w:tcPr>
          <w:p w:rsidR="00D83983" w:rsidRPr="00D83983" w:rsidRDefault="00D83983" w:rsidP="00D83983">
            <w:pPr>
              <w:spacing w:after="0" w:line="276" w:lineRule="auto"/>
              <w:textAlignment w:val="baseline"/>
              <w:rPr>
                <w:rFonts w:ascii="Times New Roman" w:eastAsia="Times New Roman" w:hAnsi="Times New Roman" w:cs="Times New Roman"/>
                <w:color w:val="000000"/>
                <w:sz w:val="24"/>
                <w:szCs w:val="24"/>
                <w:lang w:eastAsia="ru-RU"/>
              </w:rPr>
            </w:pP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Основные элементы налогообложения по налогу на добычу полезных ископаемых. Порядок исчисления и уплаты. Учет налога на добычу полезных ископаемых. Формирование бухгалтерских проводок по начислению и перечислению налога на добычу полезных ископаемых.</w:t>
            </w:r>
          </w:p>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Порядок оформления и заполнения платежных поручений по перечислению налога на добычу полезных ископаемых в бюджеты бюджетной системы.</w:t>
            </w:r>
          </w:p>
        </w:tc>
        <w:tc>
          <w:tcPr>
            <w:tcW w:w="1873" w:type="dxa"/>
            <w:vMerge/>
            <w:vAlign w:val="center"/>
          </w:tcPr>
          <w:p w:rsidR="00D83983" w:rsidRPr="00D83983" w:rsidRDefault="00D83983" w:rsidP="00D83983">
            <w:pPr>
              <w:tabs>
                <w:tab w:val="left" w:pos="5985"/>
              </w:tabs>
              <w:spacing w:after="0" w:line="276" w:lineRule="auto"/>
              <w:ind w:left="34"/>
              <w:jc w:val="center"/>
              <w:rPr>
                <w:rFonts w:ascii="Times New Roman" w:eastAsia="Arial Unicode MS" w:hAnsi="Times New Roman" w:cs="Times New Roman"/>
                <w:bCs/>
                <w:sz w:val="24"/>
                <w:szCs w:val="24"/>
                <w:lang w:eastAsia="ru-RU"/>
              </w:rPr>
            </w:pPr>
          </w:p>
        </w:tc>
      </w:tr>
      <w:tr w:rsidR="00D83983" w:rsidRPr="00D83983" w:rsidTr="00D83983">
        <w:tc>
          <w:tcPr>
            <w:tcW w:w="3444" w:type="dxa"/>
            <w:vMerge/>
          </w:tcPr>
          <w:p w:rsidR="00D83983" w:rsidRPr="00D83983" w:rsidRDefault="00D83983" w:rsidP="00D83983">
            <w:pPr>
              <w:spacing w:after="0" w:line="276" w:lineRule="auto"/>
              <w:textAlignment w:val="baseline"/>
              <w:rPr>
                <w:rFonts w:ascii="Times New Roman" w:eastAsia="Times New Roman" w:hAnsi="Times New Roman" w:cs="Times New Roman"/>
                <w:color w:val="000000"/>
                <w:sz w:val="24"/>
                <w:szCs w:val="24"/>
                <w:lang w:eastAsia="ru-RU"/>
              </w:rPr>
            </w:pP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В том числе практических занятий:</w:t>
            </w:r>
          </w:p>
        </w:tc>
        <w:tc>
          <w:tcPr>
            <w:tcW w:w="1873" w:type="dxa"/>
            <w:vAlign w:val="center"/>
          </w:tcPr>
          <w:p w:rsidR="00D83983" w:rsidRPr="00D83983" w:rsidRDefault="00D83983" w:rsidP="00D83983">
            <w:pPr>
              <w:tabs>
                <w:tab w:val="left" w:pos="5985"/>
              </w:tabs>
              <w:spacing w:after="0" w:line="276" w:lineRule="auto"/>
              <w:ind w:left="34"/>
              <w:jc w:val="center"/>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2</w:t>
            </w:r>
          </w:p>
        </w:tc>
      </w:tr>
      <w:tr w:rsidR="00D83983" w:rsidRPr="00D83983" w:rsidTr="00D83983">
        <w:tc>
          <w:tcPr>
            <w:tcW w:w="3444" w:type="dxa"/>
            <w:vMerge/>
          </w:tcPr>
          <w:p w:rsidR="00D83983" w:rsidRPr="00D83983" w:rsidRDefault="00D83983" w:rsidP="00D83983">
            <w:pPr>
              <w:spacing w:after="0" w:line="276" w:lineRule="auto"/>
              <w:textAlignment w:val="baseline"/>
              <w:rPr>
                <w:rFonts w:ascii="Times New Roman" w:eastAsia="Times New Roman" w:hAnsi="Times New Roman" w:cs="Times New Roman"/>
                <w:color w:val="000000"/>
                <w:sz w:val="24"/>
                <w:szCs w:val="24"/>
                <w:lang w:eastAsia="ru-RU"/>
              </w:rPr>
            </w:pP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 xml:space="preserve">Решение ситуационных задач по исчислению налога на добычу полезных ископаемых, </w:t>
            </w:r>
            <w:r w:rsidRPr="00D83983">
              <w:rPr>
                <w:rFonts w:ascii="Times New Roman" w:eastAsia="Arial Unicode MS" w:hAnsi="Times New Roman" w:cs="Times New Roman"/>
                <w:bCs/>
                <w:sz w:val="24"/>
                <w:szCs w:val="24"/>
                <w:lang w:eastAsia="ru-RU"/>
              </w:rPr>
              <w:lastRenderedPageBreak/>
              <w:t>подлежащего уплате в бюджеты бюджетной системы РФ, формированию бухгалтерских проводок начисления и перечисления налога на добычу полезных ископаемых в бюджеты бюджетной системы РФ, оформлению платежных поручений на перечисление налога на добычу полезных ископаемых в бюджет.</w:t>
            </w:r>
          </w:p>
        </w:tc>
        <w:tc>
          <w:tcPr>
            <w:tcW w:w="1873" w:type="dxa"/>
            <w:vAlign w:val="center"/>
          </w:tcPr>
          <w:p w:rsidR="00D83983" w:rsidRPr="00D83983" w:rsidRDefault="00D83983" w:rsidP="00D83983">
            <w:pPr>
              <w:tabs>
                <w:tab w:val="left" w:pos="5985"/>
              </w:tabs>
              <w:spacing w:after="0" w:line="276" w:lineRule="auto"/>
              <w:ind w:left="34"/>
              <w:jc w:val="center"/>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lastRenderedPageBreak/>
              <w:t>2</w:t>
            </w:r>
          </w:p>
        </w:tc>
      </w:tr>
      <w:tr w:rsidR="00D83983" w:rsidRPr="00D83983" w:rsidTr="00D83983">
        <w:tc>
          <w:tcPr>
            <w:tcW w:w="3444" w:type="dxa"/>
            <w:vMerge w:val="restart"/>
          </w:tcPr>
          <w:p w:rsidR="00D83983" w:rsidRPr="00D83983" w:rsidRDefault="00D83983" w:rsidP="00D83983">
            <w:pPr>
              <w:tabs>
                <w:tab w:val="left" w:pos="5985"/>
              </w:tabs>
              <w:spacing w:after="0" w:line="276" w:lineRule="auto"/>
              <w:ind w:left="34"/>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Тема 2.6. Организация расчетов по другим федеральным налогам и сборам</w:t>
            </w: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Содержание</w:t>
            </w:r>
          </w:p>
        </w:tc>
        <w:tc>
          <w:tcPr>
            <w:tcW w:w="1873" w:type="dxa"/>
            <w:vMerge w:val="restart"/>
            <w:vAlign w:val="center"/>
          </w:tcPr>
          <w:p w:rsidR="00D83983" w:rsidRPr="00D83983" w:rsidRDefault="00D83983" w:rsidP="00D83983">
            <w:pPr>
              <w:tabs>
                <w:tab w:val="left" w:pos="5985"/>
              </w:tabs>
              <w:spacing w:after="0" w:line="276" w:lineRule="auto"/>
              <w:ind w:left="34"/>
              <w:jc w:val="center"/>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4/2</w:t>
            </w:r>
          </w:p>
        </w:tc>
      </w:tr>
      <w:tr w:rsidR="00D83983" w:rsidRPr="00D83983" w:rsidTr="00D83983">
        <w:tc>
          <w:tcPr>
            <w:tcW w:w="3444" w:type="dxa"/>
            <w:vMerge/>
          </w:tcPr>
          <w:p w:rsidR="00D83983" w:rsidRPr="00D83983" w:rsidRDefault="00D83983" w:rsidP="00D83983">
            <w:pPr>
              <w:spacing w:after="0" w:line="276" w:lineRule="auto"/>
              <w:textAlignment w:val="baseline"/>
              <w:rPr>
                <w:rFonts w:ascii="Times New Roman" w:eastAsia="Times New Roman" w:hAnsi="Times New Roman" w:cs="Times New Roman"/>
                <w:color w:val="000000"/>
                <w:sz w:val="24"/>
                <w:szCs w:val="24"/>
                <w:lang w:eastAsia="ru-RU"/>
              </w:rPr>
            </w:pP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Основные элементы водного налога: налогоплательщики, объекты налогообложения, порядок определения налоговой базы, налоговые ставки, порядок исчисления и уплаты по разным видам водопользования. Учет водного налога. Формирование бухгалтерских проводок по начислению и перечислению водного налога.</w:t>
            </w:r>
          </w:p>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Порядок оформления и заполнения платежных поручений по перечислению водного налога в бюджеты бюджетной системы.</w:t>
            </w:r>
          </w:p>
        </w:tc>
        <w:tc>
          <w:tcPr>
            <w:tcW w:w="1873" w:type="dxa"/>
            <w:vMerge/>
            <w:vAlign w:val="center"/>
          </w:tcPr>
          <w:p w:rsidR="00D83983" w:rsidRPr="00D83983" w:rsidRDefault="00D83983" w:rsidP="00D83983">
            <w:pPr>
              <w:tabs>
                <w:tab w:val="left" w:pos="5985"/>
              </w:tabs>
              <w:spacing w:after="0" w:line="276" w:lineRule="auto"/>
              <w:ind w:left="34"/>
              <w:jc w:val="center"/>
              <w:rPr>
                <w:rFonts w:ascii="Times New Roman" w:eastAsia="Arial Unicode MS" w:hAnsi="Times New Roman" w:cs="Times New Roman"/>
                <w:bCs/>
                <w:sz w:val="24"/>
                <w:szCs w:val="24"/>
                <w:lang w:eastAsia="ru-RU"/>
              </w:rPr>
            </w:pPr>
          </w:p>
        </w:tc>
      </w:tr>
      <w:tr w:rsidR="00D83983" w:rsidRPr="00D83983" w:rsidTr="00D83983">
        <w:tc>
          <w:tcPr>
            <w:tcW w:w="3444" w:type="dxa"/>
            <w:vMerge/>
          </w:tcPr>
          <w:p w:rsidR="00D83983" w:rsidRPr="00D83983" w:rsidRDefault="00D83983" w:rsidP="00D83983">
            <w:pPr>
              <w:spacing w:after="0" w:line="276" w:lineRule="auto"/>
              <w:textAlignment w:val="baseline"/>
              <w:rPr>
                <w:rFonts w:ascii="Times New Roman" w:eastAsia="Times New Roman" w:hAnsi="Times New Roman" w:cs="Times New Roman"/>
                <w:color w:val="000000"/>
                <w:sz w:val="24"/>
                <w:szCs w:val="24"/>
                <w:lang w:eastAsia="ru-RU"/>
              </w:rPr>
            </w:pP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В том числе практических занятий:</w:t>
            </w:r>
          </w:p>
        </w:tc>
        <w:tc>
          <w:tcPr>
            <w:tcW w:w="1873" w:type="dxa"/>
            <w:vAlign w:val="center"/>
          </w:tcPr>
          <w:p w:rsidR="00D83983" w:rsidRPr="00D83983" w:rsidRDefault="00D83983" w:rsidP="00D83983">
            <w:pPr>
              <w:tabs>
                <w:tab w:val="left" w:pos="5985"/>
              </w:tabs>
              <w:spacing w:after="0" w:line="276" w:lineRule="auto"/>
              <w:ind w:left="34"/>
              <w:jc w:val="center"/>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2</w:t>
            </w:r>
          </w:p>
        </w:tc>
      </w:tr>
      <w:tr w:rsidR="00D83983" w:rsidRPr="00D83983" w:rsidTr="00D83983">
        <w:tc>
          <w:tcPr>
            <w:tcW w:w="3444" w:type="dxa"/>
            <w:vMerge/>
          </w:tcPr>
          <w:p w:rsidR="00D83983" w:rsidRPr="00D83983" w:rsidRDefault="00D83983" w:rsidP="00D83983">
            <w:pPr>
              <w:spacing w:after="0" w:line="276" w:lineRule="auto"/>
              <w:textAlignment w:val="baseline"/>
              <w:rPr>
                <w:rFonts w:ascii="Times New Roman" w:eastAsia="Times New Roman" w:hAnsi="Times New Roman" w:cs="Times New Roman"/>
                <w:color w:val="000000"/>
                <w:sz w:val="24"/>
                <w:szCs w:val="24"/>
                <w:lang w:eastAsia="ru-RU"/>
              </w:rPr>
            </w:pP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Решение ситуационных задач по исчислению водного налога, подлежащего уплате в бюджеты бюджетной системы РФ, формированию бухгалтерских проводок начисления и перечисления водного налога в бюджеты бюджетной системы РФ, оформлению платежных поручений на перечисление водного налога в бюджет.</w:t>
            </w:r>
          </w:p>
        </w:tc>
        <w:tc>
          <w:tcPr>
            <w:tcW w:w="1873" w:type="dxa"/>
            <w:vAlign w:val="center"/>
          </w:tcPr>
          <w:p w:rsidR="00D83983" w:rsidRPr="00D83983" w:rsidRDefault="00D83983" w:rsidP="00D83983">
            <w:pPr>
              <w:tabs>
                <w:tab w:val="left" w:pos="5985"/>
              </w:tabs>
              <w:spacing w:after="0" w:line="276" w:lineRule="auto"/>
              <w:ind w:left="34"/>
              <w:jc w:val="center"/>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2</w:t>
            </w:r>
          </w:p>
        </w:tc>
      </w:tr>
      <w:tr w:rsidR="00D83983" w:rsidRPr="00D83983" w:rsidTr="00D83983">
        <w:tc>
          <w:tcPr>
            <w:tcW w:w="3444" w:type="dxa"/>
            <w:vMerge w:val="restart"/>
          </w:tcPr>
          <w:p w:rsidR="00D83983" w:rsidRPr="00D83983" w:rsidRDefault="00D83983" w:rsidP="00D83983">
            <w:pPr>
              <w:tabs>
                <w:tab w:val="left" w:pos="5985"/>
              </w:tabs>
              <w:spacing w:after="0" w:line="276" w:lineRule="auto"/>
              <w:ind w:left="34"/>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Тема 3. Организация расчетов по региональным налогам.</w:t>
            </w:r>
          </w:p>
          <w:p w:rsidR="00D83983" w:rsidRPr="00D83983" w:rsidRDefault="00D83983" w:rsidP="00D83983">
            <w:pPr>
              <w:tabs>
                <w:tab w:val="left" w:pos="5985"/>
              </w:tabs>
              <w:spacing w:after="0" w:line="276" w:lineRule="auto"/>
              <w:ind w:left="34"/>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Тема 3.1. Организация расчетов по налогу на имущество организаций</w:t>
            </w: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Содержание</w:t>
            </w:r>
          </w:p>
        </w:tc>
        <w:tc>
          <w:tcPr>
            <w:tcW w:w="1873" w:type="dxa"/>
            <w:vMerge w:val="restart"/>
            <w:vAlign w:val="center"/>
          </w:tcPr>
          <w:p w:rsidR="00D83983" w:rsidRPr="00D83983" w:rsidRDefault="00D83983" w:rsidP="00D83983">
            <w:pPr>
              <w:tabs>
                <w:tab w:val="left" w:pos="5985"/>
              </w:tabs>
              <w:spacing w:after="0" w:line="276" w:lineRule="auto"/>
              <w:ind w:left="34"/>
              <w:jc w:val="center"/>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4/2</w:t>
            </w:r>
          </w:p>
        </w:tc>
      </w:tr>
      <w:tr w:rsidR="00D83983" w:rsidRPr="00D83983" w:rsidTr="00D83983">
        <w:tc>
          <w:tcPr>
            <w:tcW w:w="3444" w:type="dxa"/>
            <w:vMerge/>
          </w:tcPr>
          <w:p w:rsidR="00D83983" w:rsidRPr="00D83983" w:rsidRDefault="00D83983" w:rsidP="00D83983">
            <w:pPr>
              <w:spacing w:after="0" w:line="276" w:lineRule="auto"/>
              <w:textAlignment w:val="baseline"/>
              <w:rPr>
                <w:rFonts w:ascii="Times New Roman" w:eastAsia="Times New Roman" w:hAnsi="Times New Roman" w:cs="Times New Roman"/>
                <w:color w:val="000000"/>
                <w:sz w:val="24"/>
                <w:szCs w:val="24"/>
                <w:lang w:eastAsia="ru-RU"/>
              </w:rPr>
            </w:pP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 xml:space="preserve">Основные элементы налога на имущество организаций. Порядок исчисления и уплаты авансовых платежей и налога в бюджеты бюджетной системы. Учет налога на имущество организаций. </w:t>
            </w:r>
          </w:p>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Формирование бухгалтерских проводок по начислению и перечислению авансовых платежей и налога на имущество организаций. Порядок оформления и заполнения платежных поручений по перечислению авансовых платежей и налога на имущество организаций в бюджеты бюджетной системы.</w:t>
            </w:r>
          </w:p>
        </w:tc>
        <w:tc>
          <w:tcPr>
            <w:tcW w:w="1873" w:type="dxa"/>
            <w:vMerge/>
            <w:vAlign w:val="center"/>
          </w:tcPr>
          <w:p w:rsidR="00D83983" w:rsidRPr="00D83983" w:rsidRDefault="00D83983" w:rsidP="00D83983">
            <w:pPr>
              <w:spacing w:after="0" w:line="276" w:lineRule="auto"/>
              <w:jc w:val="center"/>
              <w:textAlignment w:val="baseline"/>
              <w:rPr>
                <w:rFonts w:ascii="Times New Roman" w:eastAsia="Times New Roman" w:hAnsi="Times New Roman" w:cs="Times New Roman"/>
                <w:color w:val="000000"/>
                <w:sz w:val="24"/>
                <w:szCs w:val="24"/>
                <w:lang w:eastAsia="ru-RU"/>
              </w:rPr>
            </w:pPr>
          </w:p>
        </w:tc>
      </w:tr>
      <w:tr w:rsidR="00D83983" w:rsidRPr="00D83983" w:rsidTr="00D83983">
        <w:tc>
          <w:tcPr>
            <w:tcW w:w="3444" w:type="dxa"/>
            <w:vMerge/>
          </w:tcPr>
          <w:p w:rsidR="00D83983" w:rsidRPr="00D83983" w:rsidRDefault="00D83983" w:rsidP="00D83983">
            <w:pPr>
              <w:spacing w:after="0" w:line="276" w:lineRule="auto"/>
              <w:textAlignment w:val="baseline"/>
              <w:rPr>
                <w:rFonts w:ascii="Times New Roman" w:eastAsia="Times New Roman" w:hAnsi="Times New Roman" w:cs="Times New Roman"/>
                <w:color w:val="000000"/>
                <w:sz w:val="24"/>
                <w:szCs w:val="24"/>
                <w:lang w:eastAsia="ru-RU"/>
              </w:rPr>
            </w:pP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В том числе практических занятий:</w:t>
            </w:r>
          </w:p>
        </w:tc>
        <w:tc>
          <w:tcPr>
            <w:tcW w:w="1873" w:type="dxa"/>
            <w:vAlign w:val="center"/>
          </w:tcPr>
          <w:p w:rsidR="00D83983" w:rsidRPr="00D83983" w:rsidRDefault="00D83983" w:rsidP="00D83983">
            <w:pPr>
              <w:spacing w:after="0" w:line="276" w:lineRule="auto"/>
              <w:jc w:val="center"/>
              <w:textAlignment w:val="baseline"/>
              <w:rPr>
                <w:rFonts w:ascii="Times New Roman" w:eastAsia="Times New Roman" w:hAnsi="Times New Roman" w:cs="Times New Roman"/>
                <w:b/>
                <w:color w:val="000000"/>
                <w:sz w:val="24"/>
                <w:szCs w:val="24"/>
                <w:lang w:eastAsia="ru-RU"/>
              </w:rPr>
            </w:pPr>
            <w:r w:rsidRPr="00D83983">
              <w:rPr>
                <w:rFonts w:ascii="Times New Roman" w:eastAsia="Times New Roman" w:hAnsi="Times New Roman" w:cs="Times New Roman"/>
                <w:b/>
                <w:color w:val="000000"/>
                <w:sz w:val="24"/>
                <w:szCs w:val="24"/>
                <w:lang w:eastAsia="ru-RU"/>
              </w:rPr>
              <w:t>2</w:t>
            </w:r>
          </w:p>
        </w:tc>
      </w:tr>
      <w:tr w:rsidR="00D83983" w:rsidRPr="00D83983" w:rsidTr="00D83983">
        <w:trPr>
          <w:trHeight w:val="2110"/>
        </w:trPr>
        <w:tc>
          <w:tcPr>
            <w:tcW w:w="3444" w:type="dxa"/>
            <w:vMerge/>
          </w:tcPr>
          <w:p w:rsidR="00D83983" w:rsidRPr="00D83983" w:rsidRDefault="00D83983" w:rsidP="00D83983">
            <w:pPr>
              <w:spacing w:after="0" w:line="276" w:lineRule="auto"/>
              <w:textAlignment w:val="baseline"/>
              <w:rPr>
                <w:rFonts w:ascii="Times New Roman" w:eastAsia="Times New Roman" w:hAnsi="Times New Roman" w:cs="Times New Roman"/>
                <w:color w:val="000000"/>
                <w:sz w:val="24"/>
                <w:szCs w:val="24"/>
                <w:lang w:eastAsia="ru-RU"/>
              </w:rPr>
            </w:pP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Решение ситуационных задач по исчислению авансовых платежей и налога на имущество организаций, подлежащего уплате в бюджеты бюджетной системы РФ, формированию бухгалтерских проводок начисления и перечисления авансовых платежей и налога на имущество организаций в бюджеты бюджетной системы РФ, оформлению платежных поручений на перечисление авансовых платежей и налога на имущество организаций в бюджеты бюджетной системы.</w:t>
            </w:r>
          </w:p>
        </w:tc>
        <w:tc>
          <w:tcPr>
            <w:tcW w:w="1873" w:type="dxa"/>
            <w:vAlign w:val="center"/>
          </w:tcPr>
          <w:p w:rsidR="00D83983" w:rsidRPr="00D83983" w:rsidRDefault="00D83983" w:rsidP="00D83983">
            <w:pPr>
              <w:spacing w:after="0" w:line="276" w:lineRule="auto"/>
              <w:jc w:val="center"/>
              <w:textAlignment w:val="baseline"/>
              <w:rPr>
                <w:rFonts w:ascii="Times New Roman" w:eastAsia="Times New Roman" w:hAnsi="Times New Roman" w:cs="Times New Roman"/>
                <w:color w:val="000000"/>
                <w:sz w:val="24"/>
                <w:szCs w:val="24"/>
                <w:lang w:eastAsia="ru-RU"/>
              </w:rPr>
            </w:pPr>
            <w:r w:rsidRPr="00D83983">
              <w:rPr>
                <w:rFonts w:ascii="Times New Roman" w:eastAsia="Times New Roman" w:hAnsi="Times New Roman" w:cs="Times New Roman"/>
                <w:color w:val="000000"/>
                <w:sz w:val="24"/>
                <w:szCs w:val="24"/>
                <w:lang w:eastAsia="ru-RU"/>
              </w:rPr>
              <w:t>2</w:t>
            </w:r>
          </w:p>
        </w:tc>
      </w:tr>
      <w:tr w:rsidR="00D83983" w:rsidRPr="00D83983" w:rsidTr="00D83983">
        <w:tc>
          <w:tcPr>
            <w:tcW w:w="3444" w:type="dxa"/>
            <w:vMerge w:val="restart"/>
          </w:tcPr>
          <w:p w:rsidR="00D83983" w:rsidRPr="00D83983" w:rsidRDefault="00D83983" w:rsidP="00D83983">
            <w:pPr>
              <w:tabs>
                <w:tab w:val="left" w:pos="5985"/>
              </w:tabs>
              <w:spacing w:after="0" w:line="276" w:lineRule="auto"/>
              <w:ind w:left="34"/>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Тема 3.2. Организация расчетов по транспортному налогу</w:t>
            </w: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Содержание</w:t>
            </w:r>
          </w:p>
        </w:tc>
        <w:tc>
          <w:tcPr>
            <w:tcW w:w="1873" w:type="dxa"/>
            <w:vMerge w:val="restart"/>
            <w:vAlign w:val="center"/>
          </w:tcPr>
          <w:p w:rsidR="00D83983" w:rsidRPr="00D83983" w:rsidRDefault="00D83983" w:rsidP="00D83983">
            <w:pPr>
              <w:tabs>
                <w:tab w:val="left" w:pos="5985"/>
              </w:tabs>
              <w:spacing w:after="0" w:line="276" w:lineRule="auto"/>
              <w:ind w:left="34"/>
              <w:jc w:val="center"/>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4/2</w:t>
            </w:r>
          </w:p>
        </w:tc>
      </w:tr>
      <w:tr w:rsidR="00D83983" w:rsidRPr="00D83983" w:rsidTr="00D83983">
        <w:tc>
          <w:tcPr>
            <w:tcW w:w="3444" w:type="dxa"/>
            <w:vMerge/>
          </w:tcPr>
          <w:p w:rsidR="00D83983" w:rsidRPr="00D83983" w:rsidRDefault="00D83983" w:rsidP="00D83983">
            <w:pPr>
              <w:spacing w:after="0" w:line="276" w:lineRule="auto"/>
              <w:textAlignment w:val="baseline"/>
              <w:rPr>
                <w:rFonts w:ascii="Times New Roman" w:eastAsia="Times New Roman" w:hAnsi="Times New Roman" w:cs="Times New Roman"/>
                <w:color w:val="000000"/>
                <w:sz w:val="24"/>
                <w:szCs w:val="24"/>
                <w:lang w:eastAsia="ru-RU"/>
              </w:rPr>
            </w:pP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Основные элементы транспортного налога. Порядок исчисления и уплаты авансовых платежей и транспортного налога. Особенности исчисления и уплаты транспортного налога при приобретении права собственности на транспортное средство, снятии с учета транспортного средства. Учет транспортного налога. Формирование бухгалтерских проводок по начислению и перечислению авансовых платежей и транспортного налога. Порядок оформления и заполнения платежных поручений по перечислению авансовых платежей и транспортного налога в бюджеты бюджетной системы.</w:t>
            </w:r>
          </w:p>
        </w:tc>
        <w:tc>
          <w:tcPr>
            <w:tcW w:w="1873" w:type="dxa"/>
            <w:vMerge/>
            <w:vAlign w:val="center"/>
          </w:tcPr>
          <w:p w:rsidR="00D83983" w:rsidRPr="00D83983" w:rsidRDefault="00D83983" w:rsidP="00D83983">
            <w:pPr>
              <w:spacing w:after="0" w:line="276" w:lineRule="auto"/>
              <w:jc w:val="center"/>
              <w:textAlignment w:val="baseline"/>
              <w:rPr>
                <w:rFonts w:ascii="Times New Roman" w:eastAsia="Times New Roman" w:hAnsi="Times New Roman" w:cs="Times New Roman"/>
                <w:color w:val="000000"/>
                <w:sz w:val="24"/>
                <w:szCs w:val="24"/>
                <w:lang w:eastAsia="ru-RU"/>
              </w:rPr>
            </w:pPr>
          </w:p>
        </w:tc>
      </w:tr>
      <w:tr w:rsidR="00D83983" w:rsidRPr="00D83983" w:rsidTr="00D83983">
        <w:tc>
          <w:tcPr>
            <w:tcW w:w="3444" w:type="dxa"/>
            <w:vMerge/>
          </w:tcPr>
          <w:p w:rsidR="00D83983" w:rsidRPr="00D83983" w:rsidRDefault="00D83983" w:rsidP="00D83983">
            <w:pPr>
              <w:spacing w:after="0" w:line="276" w:lineRule="auto"/>
              <w:textAlignment w:val="baseline"/>
              <w:rPr>
                <w:rFonts w:ascii="Times New Roman" w:eastAsia="Times New Roman" w:hAnsi="Times New Roman" w:cs="Times New Roman"/>
                <w:color w:val="000000"/>
                <w:sz w:val="24"/>
                <w:szCs w:val="24"/>
                <w:lang w:eastAsia="ru-RU"/>
              </w:rPr>
            </w:pP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В том числе практических занятий:</w:t>
            </w:r>
          </w:p>
        </w:tc>
        <w:tc>
          <w:tcPr>
            <w:tcW w:w="1873" w:type="dxa"/>
            <w:vAlign w:val="center"/>
          </w:tcPr>
          <w:p w:rsidR="00D83983" w:rsidRPr="00D83983" w:rsidRDefault="00D83983" w:rsidP="00D83983">
            <w:pPr>
              <w:spacing w:after="0" w:line="276" w:lineRule="auto"/>
              <w:jc w:val="center"/>
              <w:textAlignment w:val="baseline"/>
              <w:rPr>
                <w:rFonts w:ascii="Times New Roman" w:eastAsia="Times New Roman" w:hAnsi="Times New Roman" w:cs="Times New Roman"/>
                <w:b/>
                <w:color w:val="000000"/>
                <w:sz w:val="24"/>
                <w:szCs w:val="24"/>
                <w:lang w:eastAsia="ru-RU"/>
              </w:rPr>
            </w:pPr>
            <w:r w:rsidRPr="00D83983">
              <w:rPr>
                <w:rFonts w:ascii="Times New Roman" w:eastAsia="Times New Roman" w:hAnsi="Times New Roman" w:cs="Times New Roman"/>
                <w:b/>
                <w:color w:val="000000"/>
                <w:sz w:val="24"/>
                <w:szCs w:val="24"/>
                <w:lang w:eastAsia="ru-RU"/>
              </w:rPr>
              <w:t>2</w:t>
            </w:r>
          </w:p>
        </w:tc>
      </w:tr>
      <w:tr w:rsidR="00D83983" w:rsidRPr="00D83983" w:rsidTr="00D83983">
        <w:tc>
          <w:tcPr>
            <w:tcW w:w="3444" w:type="dxa"/>
            <w:vMerge/>
          </w:tcPr>
          <w:p w:rsidR="00D83983" w:rsidRPr="00D83983" w:rsidRDefault="00D83983" w:rsidP="00D83983">
            <w:pPr>
              <w:spacing w:after="0" w:line="276" w:lineRule="auto"/>
              <w:textAlignment w:val="baseline"/>
              <w:rPr>
                <w:rFonts w:ascii="Times New Roman" w:eastAsia="Times New Roman" w:hAnsi="Times New Roman" w:cs="Times New Roman"/>
                <w:color w:val="000000"/>
                <w:sz w:val="24"/>
                <w:szCs w:val="24"/>
                <w:lang w:eastAsia="ru-RU"/>
              </w:rPr>
            </w:pP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Решение ситуационных задач по исчислению авансовых платежей и транспортного налога, подлежащего уплате в бюджеты бюджетной системы РФ, формированию бухгалтерских проводок начисления и перечисления авансовых платежей и транспортного налога в бюджеты бюджетной системы РФ, оформлению платежных поручений на перечисление авансовых платежей и транспортного налога в бюджеты бюджетной системы.</w:t>
            </w:r>
          </w:p>
        </w:tc>
        <w:tc>
          <w:tcPr>
            <w:tcW w:w="1873" w:type="dxa"/>
            <w:vAlign w:val="center"/>
          </w:tcPr>
          <w:p w:rsidR="00D83983" w:rsidRPr="00D83983" w:rsidRDefault="00D83983" w:rsidP="00D83983">
            <w:pPr>
              <w:spacing w:after="0" w:line="276" w:lineRule="auto"/>
              <w:jc w:val="center"/>
              <w:textAlignment w:val="baseline"/>
              <w:rPr>
                <w:rFonts w:ascii="Times New Roman" w:eastAsia="Times New Roman" w:hAnsi="Times New Roman" w:cs="Times New Roman"/>
                <w:color w:val="000000"/>
                <w:sz w:val="24"/>
                <w:szCs w:val="24"/>
                <w:lang w:eastAsia="ru-RU"/>
              </w:rPr>
            </w:pPr>
            <w:r w:rsidRPr="00D83983">
              <w:rPr>
                <w:rFonts w:ascii="Times New Roman" w:eastAsia="Times New Roman" w:hAnsi="Times New Roman" w:cs="Times New Roman"/>
                <w:color w:val="000000"/>
                <w:sz w:val="24"/>
                <w:szCs w:val="24"/>
                <w:lang w:eastAsia="ru-RU"/>
              </w:rPr>
              <w:t>2</w:t>
            </w:r>
          </w:p>
        </w:tc>
      </w:tr>
      <w:tr w:rsidR="00D83983" w:rsidRPr="00D83983" w:rsidTr="00D83983">
        <w:tc>
          <w:tcPr>
            <w:tcW w:w="3444" w:type="dxa"/>
            <w:vMerge w:val="restart"/>
          </w:tcPr>
          <w:p w:rsidR="00D83983" w:rsidRPr="00D83983" w:rsidRDefault="00D83983" w:rsidP="00D83983">
            <w:pPr>
              <w:tabs>
                <w:tab w:val="left" w:pos="5985"/>
              </w:tabs>
              <w:spacing w:after="0" w:line="276" w:lineRule="auto"/>
              <w:ind w:left="34"/>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Тема 4. Организация расчетов по местным налогам и сборам.</w:t>
            </w:r>
          </w:p>
          <w:p w:rsidR="00D83983" w:rsidRPr="00D83983" w:rsidRDefault="00D83983" w:rsidP="00D83983">
            <w:pPr>
              <w:tabs>
                <w:tab w:val="left" w:pos="5985"/>
              </w:tabs>
              <w:spacing w:after="0" w:line="276" w:lineRule="auto"/>
              <w:ind w:left="34"/>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Тема 4.1. Организация расчетов по земельному налогу</w:t>
            </w: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Содержание</w:t>
            </w:r>
          </w:p>
        </w:tc>
        <w:tc>
          <w:tcPr>
            <w:tcW w:w="1873" w:type="dxa"/>
            <w:vMerge w:val="restart"/>
            <w:vAlign w:val="center"/>
          </w:tcPr>
          <w:p w:rsidR="00D83983" w:rsidRPr="00D83983" w:rsidRDefault="00D83983" w:rsidP="00D83983">
            <w:pPr>
              <w:tabs>
                <w:tab w:val="left" w:pos="5985"/>
              </w:tabs>
              <w:spacing w:after="0" w:line="276" w:lineRule="auto"/>
              <w:ind w:left="34"/>
              <w:jc w:val="center"/>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4/2</w:t>
            </w:r>
          </w:p>
        </w:tc>
      </w:tr>
      <w:tr w:rsidR="00D83983" w:rsidRPr="00D83983" w:rsidTr="00D83983">
        <w:tc>
          <w:tcPr>
            <w:tcW w:w="3444" w:type="dxa"/>
            <w:vMerge/>
          </w:tcPr>
          <w:p w:rsidR="00D83983" w:rsidRPr="00D83983" w:rsidRDefault="00D83983" w:rsidP="00D83983">
            <w:pPr>
              <w:spacing w:after="0" w:line="276" w:lineRule="auto"/>
              <w:textAlignment w:val="baseline"/>
              <w:rPr>
                <w:rFonts w:ascii="Times New Roman" w:eastAsia="Times New Roman" w:hAnsi="Times New Roman" w:cs="Times New Roman"/>
                <w:color w:val="000000"/>
                <w:sz w:val="24"/>
                <w:szCs w:val="24"/>
                <w:lang w:eastAsia="ru-RU"/>
              </w:rPr>
            </w:pP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 xml:space="preserve">Основные элементы земельного налога. Порядок исчисления и уплаты авансовых платежей и земельного налога. Источники уплаты земельного налога. Учет земельного налога. </w:t>
            </w:r>
          </w:p>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Формирование бухгалтерских проводок по начислению и перечислению авансовых платежей и земельного налога. Порядок оформления и заполнения платежных поручений по перечислению авансовых платежей и земельного налога в бюджеты бюджетной системы.</w:t>
            </w:r>
          </w:p>
        </w:tc>
        <w:tc>
          <w:tcPr>
            <w:tcW w:w="1873" w:type="dxa"/>
            <w:vMerge/>
            <w:vAlign w:val="center"/>
          </w:tcPr>
          <w:p w:rsidR="00D83983" w:rsidRPr="00D83983" w:rsidRDefault="00D83983" w:rsidP="00D83983">
            <w:pPr>
              <w:spacing w:after="0" w:line="276" w:lineRule="auto"/>
              <w:jc w:val="center"/>
              <w:textAlignment w:val="baseline"/>
              <w:rPr>
                <w:rFonts w:ascii="Times New Roman" w:eastAsia="Times New Roman" w:hAnsi="Times New Roman" w:cs="Times New Roman"/>
                <w:color w:val="000000"/>
                <w:sz w:val="24"/>
                <w:szCs w:val="24"/>
                <w:lang w:eastAsia="ru-RU"/>
              </w:rPr>
            </w:pPr>
          </w:p>
        </w:tc>
      </w:tr>
      <w:tr w:rsidR="00D83983" w:rsidRPr="00D83983" w:rsidTr="00D83983">
        <w:tc>
          <w:tcPr>
            <w:tcW w:w="3444" w:type="dxa"/>
            <w:vMerge/>
          </w:tcPr>
          <w:p w:rsidR="00D83983" w:rsidRPr="00D83983" w:rsidRDefault="00D83983" w:rsidP="00D83983">
            <w:pPr>
              <w:spacing w:after="0" w:line="276" w:lineRule="auto"/>
              <w:textAlignment w:val="baseline"/>
              <w:rPr>
                <w:rFonts w:ascii="Times New Roman" w:eastAsia="Times New Roman" w:hAnsi="Times New Roman" w:cs="Times New Roman"/>
                <w:color w:val="000000"/>
                <w:sz w:val="24"/>
                <w:szCs w:val="24"/>
                <w:lang w:eastAsia="ru-RU"/>
              </w:rPr>
            </w:pP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В том числе практических занятий:</w:t>
            </w:r>
          </w:p>
        </w:tc>
        <w:tc>
          <w:tcPr>
            <w:tcW w:w="1873" w:type="dxa"/>
            <w:vAlign w:val="center"/>
          </w:tcPr>
          <w:p w:rsidR="00D83983" w:rsidRPr="00D83983" w:rsidRDefault="00D83983" w:rsidP="00D83983">
            <w:pPr>
              <w:spacing w:after="0" w:line="276" w:lineRule="auto"/>
              <w:jc w:val="center"/>
              <w:textAlignment w:val="baseline"/>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2</w:t>
            </w:r>
          </w:p>
        </w:tc>
      </w:tr>
      <w:tr w:rsidR="00D83983" w:rsidRPr="00D83983" w:rsidTr="00D83983">
        <w:tc>
          <w:tcPr>
            <w:tcW w:w="3444" w:type="dxa"/>
            <w:vMerge/>
          </w:tcPr>
          <w:p w:rsidR="00D83983" w:rsidRPr="00D83983" w:rsidRDefault="00D83983" w:rsidP="00D83983">
            <w:pPr>
              <w:spacing w:after="0" w:line="276" w:lineRule="auto"/>
              <w:textAlignment w:val="baseline"/>
              <w:rPr>
                <w:rFonts w:ascii="Times New Roman" w:eastAsia="Times New Roman" w:hAnsi="Times New Roman" w:cs="Times New Roman"/>
                <w:color w:val="000000"/>
                <w:sz w:val="24"/>
                <w:szCs w:val="24"/>
                <w:lang w:eastAsia="ru-RU"/>
              </w:rPr>
            </w:pP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 xml:space="preserve">Решение ситуационных задач по исчислению земельного налога, подлежащего уплате в бюджеты бюджетной системы РФ, формированию бухгалтерских проводок начисления и </w:t>
            </w:r>
            <w:r w:rsidRPr="00D83983">
              <w:rPr>
                <w:rFonts w:ascii="Times New Roman" w:eastAsia="Arial Unicode MS" w:hAnsi="Times New Roman" w:cs="Times New Roman"/>
                <w:bCs/>
                <w:sz w:val="24"/>
                <w:szCs w:val="24"/>
                <w:lang w:eastAsia="ru-RU"/>
              </w:rPr>
              <w:lastRenderedPageBreak/>
              <w:t>перечисления земельного налога в бюджеты бюджетной системы РФ, оформлению платежных поручений на перечисление земельного налога в бюджеты бюджетной системы.</w:t>
            </w:r>
          </w:p>
        </w:tc>
        <w:tc>
          <w:tcPr>
            <w:tcW w:w="1873" w:type="dxa"/>
            <w:vAlign w:val="center"/>
          </w:tcPr>
          <w:p w:rsidR="00D83983" w:rsidRPr="00D83983" w:rsidRDefault="00D83983" w:rsidP="00D83983">
            <w:pPr>
              <w:spacing w:after="0" w:line="276" w:lineRule="auto"/>
              <w:jc w:val="center"/>
              <w:textAlignment w:val="baseline"/>
              <w:rPr>
                <w:rFonts w:ascii="Times New Roman" w:eastAsia="Times New Roman" w:hAnsi="Times New Roman" w:cs="Times New Roman"/>
                <w:color w:val="000000"/>
                <w:sz w:val="24"/>
                <w:szCs w:val="24"/>
                <w:lang w:eastAsia="ru-RU"/>
              </w:rPr>
            </w:pPr>
            <w:r w:rsidRPr="00D83983">
              <w:rPr>
                <w:rFonts w:ascii="Times New Roman" w:eastAsia="Times New Roman" w:hAnsi="Times New Roman" w:cs="Times New Roman"/>
                <w:color w:val="000000"/>
                <w:sz w:val="24"/>
                <w:szCs w:val="24"/>
                <w:lang w:eastAsia="ru-RU"/>
              </w:rPr>
              <w:lastRenderedPageBreak/>
              <w:t>2</w:t>
            </w:r>
          </w:p>
        </w:tc>
      </w:tr>
      <w:tr w:rsidR="00D83983" w:rsidRPr="00D83983" w:rsidTr="00D83983">
        <w:tc>
          <w:tcPr>
            <w:tcW w:w="3444" w:type="dxa"/>
            <w:vMerge w:val="restart"/>
          </w:tcPr>
          <w:p w:rsidR="00D83983" w:rsidRPr="00D83983" w:rsidRDefault="00D83983" w:rsidP="00D83983">
            <w:pPr>
              <w:tabs>
                <w:tab w:val="left" w:pos="5985"/>
              </w:tabs>
              <w:spacing w:after="0" w:line="276" w:lineRule="auto"/>
              <w:ind w:left="34"/>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Тема 4.2. Организация расчетов по торговому сбору</w:t>
            </w: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Содержание</w:t>
            </w:r>
          </w:p>
        </w:tc>
        <w:tc>
          <w:tcPr>
            <w:tcW w:w="1873" w:type="dxa"/>
            <w:vMerge w:val="restart"/>
            <w:vAlign w:val="center"/>
          </w:tcPr>
          <w:p w:rsidR="00D83983" w:rsidRPr="00D83983" w:rsidRDefault="00D83983" w:rsidP="00D83983">
            <w:pPr>
              <w:tabs>
                <w:tab w:val="left" w:pos="5985"/>
              </w:tabs>
              <w:spacing w:after="0" w:line="276" w:lineRule="auto"/>
              <w:ind w:left="34"/>
              <w:jc w:val="center"/>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4/2</w:t>
            </w:r>
          </w:p>
        </w:tc>
      </w:tr>
      <w:tr w:rsidR="00D83983" w:rsidRPr="00D83983" w:rsidTr="00D83983">
        <w:tc>
          <w:tcPr>
            <w:tcW w:w="3444" w:type="dxa"/>
            <w:vMerge/>
          </w:tcPr>
          <w:p w:rsidR="00D83983" w:rsidRPr="00D83983" w:rsidRDefault="00D83983" w:rsidP="00D83983">
            <w:pPr>
              <w:spacing w:after="0" w:line="276" w:lineRule="auto"/>
              <w:textAlignment w:val="baseline"/>
              <w:rPr>
                <w:rFonts w:ascii="Times New Roman" w:eastAsia="Times New Roman" w:hAnsi="Times New Roman" w:cs="Times New Roman"/>
                <w:color w:val="000000"/>
                <w:sz w:val="24"/>
                <w:szCs w:val="24"/>
                <w:lang w:eastAsia="ru-RU"/>
              </w:rPr>
            </w:pP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 xml:space="preserve">1.Элементы торгового сбора: плательщики сбора, объект обложения, виды предпринимательской деятельности, в отношении которых устанавливается сбор, период обложения, ставки сбора, порядок исчисления и уплаты сбора. Источники уплаты сбора. Учет торгового сбора. </w:t>
            </w:r>
          </w:p>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Формирование бухгалтерских проводок по начислению и перечислению торгового сбора. Порядок оформления и заполнения платежных поручений по перечислению торгового сбора в бюджеты бюджетной системы.</w:t>
            </w:r>
          </w:p>
        </w:tc>
        <w:tc>
          <w:tcPr>
            <w:tcW w:w="1873" w:type="dxa"/>
            <w:vMerge/>
            <w:vAlign w:val="center"/>
          </w:tcPr>
          <w:p w:rsidR="00D83983" w:rsidRPr="00D83983" w:rsidRDefault="00D83983" w:rsidP="00D83983">
            <w:pPr>
              <w:spacing w:after="0" w:line="276" w:lineRule="auto"/>
              <w:jc w:val="center"/>
              <w:textAlignment w:val="baseline"/>
              <w:rPr>
                <w:rFonts w:ascii="Times New Roman" w:eastAsia="Times New Roman" w:hAnsi="Times New Roman" w:cs="Times New Roman"/>
                <w:color w:val="000000"/>
                <w:sz w:val="24"/>
                <w:szCs w:val="24"/>
                <w:lang w:eastAsia="ru-RU"/>
              </w:rPr>
            </w:pPr>
          </w:p>
        </w:tc>
      </w:tr>
      <w:tr w:rsidR="00D83983" w:rsidRPr="00D83983" w:rsidTr="00D83983">
        <w:tc>
          <w:tcPr>
            <w:tcW w:w="3444" w:type="dxa"/>
            <w:vMerge/>
          </w:tcPr>
          <w:p w:rsidR="00D83983" w:rsidRPr="00D83983" w:rsidRDefault="00D83983" w:rsidP="00D83983">
            <w:pPr>
              <w:spacing w:after="0" w:line="276" w:lineRule="auto"/>
              <w:textAlignment w:val="baseline"/>
              <w:rPr>
                <w:rFonts w:ascii="Times New Roman" w:eastAsia="Times New Roman" w:hAnsi="Times New Roman" w:cs="Times New Roman"/>
                <w:color w:val="000000"/>
                <w:sz w:val="24"/>
                <w:szCs w:val="24"/>
                <w:lang w:eastAsia="ru-RU"/>
              </w:rPr>
            </w:pP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В том числе практических занятий:</w:t>
            </w:r>
          </w:p>
        </w:tc>
        <w:tc>
          <w:tcPr>
            <w:tcW w:w="1873" w:type="dxa"/>
            <w:vAlign w:val="center"/>
          </w:tcPr>
          <w:p w:rsidR="00D83983" w:rsidRPr="00D83983" w:rsidRDefault="00D83983" w:rsidP="00D83983">
            <w:pPr>
              <w:spacing w:after="0" w:line="276" w:lineRule="auto"/>
              <w:jc w:val="center"/>
              <w:textAlignment w:val="baseline"/>
              <w:rPr>
                <w:rFonts w:ascii="Times New Roman" w:eastAsia="Times New Roman" w:hAnsi="Times New Roman" w:cs="Times New Roman"/>
                <w:b/>
                <w:color w:val="000000"/>
                <w:sz w:val="24"/>
                <w:szCs w:val="24"/>
                <w:lang w:eastAsia="ru-RU"/>
              </w:rPr>
            </w:pPr>
            <w:r w:rsidRPr="00D83983">
              <w:rPr>
                <w:rFonts w:ascii="Times New Roman" w:eastAsia="Times New Roman" w:hAnsi="Times New Roman" w:cs="Times New Roman"/>
                <w:b/>
                <w:color w:val="000000"/>
                <w:sz w:val="24"/>
                <w:szCs w:val="24"/>
                <w:lang w:eastAsia="ru-RU"/>
              </w:rPr>
              <w:t>2</w:t>
            </w:r>
          </w:p>
        </w:tc>
      </w:tr>
      <w:tr w:rsidR="00D83983" w:rsidRPr="00D83983" w:rsidTr="00D83983">
        <w:tc>
          <w:tcPr>
            <w:tcW w:w="3444" w:type="dxa"/>
            <w:vMerge/>
          </w:tcPr>
          <w:p w:rsidR="00D83983" w:rsidRPr="00D83983" w:rsidRDefault="00D83983" w:rsidP="00D83983">
            <w:pPr>
              <w:spacing w:after="0" w:line="276" w:lineRule="auto"/>
              <w:textAlignment w:val="baseline"/>
              <w:rPr>
                <w:rFonts w:ascii="Times New Roman" w:eastAsia="Times New Roman" w:hAnsi="Times New Roman" w:cs="Times New Roman"/>
                <w:color w:val="000000"/>
                <w:sz w:val="24"/>
                <w:szCs w:val="24"/>
                <w:lang w:eastAsia="ru-RU"/>
              </w:rPr>
            </w:pP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Решение ситуационных задач по исчислению торгового сбора, подлежащего уплате в бюджеты бюджетной системы РФ, формированию бухгалтерских проводок начисления и перечисления торгового сбора в бюджеты бюджетной системы РФ, оформлению платежных поручений на перечисление торгового сбора в бюджеты бюджетной системы.</w:t>
            </w:r>
          </w:p>
        </w:tc>
        <w:tc>
          <w:tcPr>
            <w:tcW w:w="1873" w:type="dxa"/>
            <w:vAlign w:val="center"/>
          </w:tcPr>
          <w:p w:rsidR="00D83983" w:rsidRPr="00D83983" w:rsidRDefault="00D83983" w:rsidP="00D83983">
            <w:pPr>
              <w:spacing w:after="0" w:line="276" w:lineRule="auto"/>
              <w:jc w:val="center"/>
              <w:textAlignment w:val="baseline"/>
              <w:rPr>
                <w:rFonts w:ascii="Times New Roman" w:eastAsia="Times New Roman" w:hAnsi="Times New Roman" w:cs="Times New Roman"/>
                <w:color w:val="000000"/>
                <w:sz w:val="24"/>
                <w:szCs w:val="24"/>
                <w:lang w:eastAsia="ru-RU"/>
              </w:rPr>
            </w:pPr>
            <w:r w:rsidRPr="00D83983">
              <w:rPr>
                <w:rFonts w:ascii="Times New Roman" w:eastAsia="Times New Roman" w:hAnsi="Times New Roman" w:cs="Times New Roman"/>
                <w:color w:val="000000"/>
                <w:sz w:val="24"/>
                <w:szCs w:val="24"/>
                <w:lang w:eastAsia="ru-RU"/>
              </w:rPr>
              <w:t>2</w:t>
            </w:r>
          </w:p>
        </w:tc>
      </w:tr>
      <w:tr w:rsidR="00D83983" w:rsidRPr="00D83983" w:rsidTr="00D83983">
        <w:tc>
          <w:tcPr>
            <w:tcW w:w="3444" w:type="dxa"/>
            <w:vMerge w:val="restart"/>
          </w:tcPr>
          <w:p w:rsidR="00D83983" w:rsidRPr="00D83983" w:rsidRDefault="00D83983" w:rsidP="00D83983">
            <w:pPr>
              <w:tabs>
                <w:tab w:val="left" w:pos="5985"/>
              </w:tabs>
              <w:spacing w:after="0" w:line="276" w:lineRule="auto"/>
              <w:ind w:left="34"/>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Тема 5. Организация расчетов при применении специальных налоговых режимов.</w:t>
            </w:r>
          </w:p>
          <w:p w:rsidR="00D83983" w:rsidRPr="00D83983" w:rsidRDefault="00D83983" w:rsidP="00D83983">
            <w:pPr>
              <w:tabs>
                <w:tab w:val="left" w:pos="5985"/>
              </w:tabs>
              <w:spacing w:after="0" w:line="276" w:lineRule="auto"/>
              <w:ind w:left="34"/>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Тема 5.1. Организация расчетов при применении упрощенной системы налогообложения</w:t>
            </w: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Содержание</w:t>
            </w:r>
          </w:p>
        </w:tc>
        <w:tc>
          <w:tcPr>
            <w:tcW w:w="1873" w:type="dxa"/>
            <w:vMerge w:val="restart"/>
            <w:vAlign w:val="center"/>
          </w:tcPr>
          <w:p w:rsidR="00D83983" w:rsidRPr="00D83983" w:rsidRDefault="00D83983" w:rsidP="00D83983">
            <w:pPr>
              <w:tabs>
                <w:tab w:val="left" w:pos="5985"/>
              </w:tabs>
              <w:spacing w:after="0" w:line="276" w:lineRule="auto"/>
              <w:ind w:left="34"/>
              <w:jc w:val="center"/>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4/2</w:t>
            </w:r>
          </w:p>
        </w:tc>
      </w:tr>
      <w:tr w:rsidR="00D83983" w:rsidRPr="00D83983" w:rsidTr="00D83983">
        <w:tc>
          <w:tcPr>
            <w:tcW w:w="3444" w:type="dxa"/>
            <w:vMerge/>
          </w:tcPr>
          <w:p w:rsidR="00D83983" w:rsidRPr="00D83983" w:rsidRDefault="00D83983" w:rsidP="00D83983">
            <w:pPr>
              <w:spacing w:after="0" w:line="276" w:lineRule="auto"/>
              <w:textAlignment w:val="baseline"/>
              <w:rPr>
                <w:rFonts w:ascii="Times New Roman" w:eastAsia="Times New Roman" w:hAnsi="Times New Roman" w:cs="Times New Roman"/>
                <w:color w:val="000000"/>
                <w:sz w:val="24"/>
                <w:szCs w:val="24"/>
                <w:lang w:eastAsia="ru-RU"/>
              </w:rPr>
            </w:pP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 xml:space="preserve">Элементы налогообложения при применении упрощенной системы налогообложения: налогоплательщики, объект налогообложения, порядок определения налоговой базы, налоговые ставки, налоговый период, порядок исчисления и уплаты авансовых платежей и налога при применении упрощенной системы налогообложения. Источники уплаты налога при применении упрощенной системы налогообложения. </w:t>
            </w:r>
          </w:p>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Формирование бухгалтерских проводок по начислению и перечислению налога при применении упрощенной системы налогообложения. Порядок оформления и заполнения платежных поручений по перечислению налога при применении упрощенной системы налогообложения в бюджеты бюджетной системы.</w:t>
            </w:r>
          </w:p>
        </w:tc>
        <w:tc>
          <w:tcPr>
            <w:tcW w:w="1873" w:type="dxa"/>
            <w:vMerge/>
            <w:vAlign w:val="center"/>
          </w:tcPr>
          <w:p w:rsidR="00D83983" w:rsidRPr="00D83983" w:rsidRDefault="00D83983" w:rsidP="00D83983">
            <w:pPr>
              <w:spacing w:after="0" w:line="276" w:lineRule="auto"/>
              <w:jc w:val="center"/>
              <w:textAlignment w:val="baseline"/>
              <w:rPr>
                <w:rFonts w:ascii="Times New Roman" w:eastAsia="Times New Roman" w:hAnsi="Times New Roman" w:cs="Times New Roman"/>
                <w:color w:val="000000"/>
                <w:sz w:val="24"/>
                <w:szCs w:val="24"/>
                <w:lang w:eastAsia="ru-RU"/>
              </w:rPr>
            </w:pPr>
          </w:p>
        </w:tc>
      </w:tr>
      <w:tr w:rsidR="00D83983" w:rsidRPr="00D83983" w:rsidTr="00D83983">
        <w:tc>
          <w:tcPr>
            <w:tcW w:w="3444" w:type="dxa"/>
            <w:vMerge/>
          </w:tcPr>
          <w:p w:rsidR="00D83983" w:rsidRPr="00D83983" w:rsidRDefault="00D83983" w:rsidP="00D83983">
            <w:pPr>
              <w:spacing w:after="0" w:line="276" w:lineRule="auto"/>
              <w:textAlignment w:val="baseline"/>
              <w:rPr>
                <w:rFonts w:ascii="Times New Roman" w:eastAsia="Times New Roman" w:hAnsi="Times New Roman" w:cs="Times New Roman"/>
                <w:color w:val="000000"/>
                <w:sz w:val="24"/>
                <w:szCs w:val="24"/>
                <w:lang w:eastAsia="ru-RU"/>
              </w:rPr>
            </w:pP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В том числе практических занятий:</w:t>
            </w:r>
          </w:p>
        </w:tc>
        <w:tc>
          <w:tcPr>
            <w:tcW w:w="1873" w:type="dxa"/>
            <w:vAlign w:val="center"/>
          </w:tcPr>
          <w:p w:rsidR="00D83983" w:rsidRPr="00D83983" w:rsidRDefault="00D83983" w:rsidP="00D83983">
            <w:pPr>
              <w:spacing w:after="0" w:line="276" w:lineRule="auto"/>
              <w:jc w:val="center"/>
              <w:textAlignment w:val="baseline"/>
              <w:rPr>
                <w:rFonts w:ascii="Times New Roman" w:eastAsia="Times New Roman" w:hAnsi="Times New Roman" w:cs="Times New Roman"/>
                <w:b/>
                <w:color w:val="000000"/>
                <w:sz w:val="24"/>
                <w:szCs w:val="24"/>
                <w:lang w:eastAsia="ru-RU"/>
              </w:rPr>
            </w:pPr>
            <w:r w:rsidRPr="00D83983">
              <w:rPr>
                <w:rFonts w:ascii="Times New Roman" w:eastAsia="Times New Roman" w:hAnsi="Times New Roman" w:cs="Times New Roman"/>
                <w:b/>
                <w:color w:val="000000"/>
                <w:sz w:val="24"/>
                <w:szCs w:val="24"/>
                <w:lang w:eastAsia="ru-RU"/>
              </w:rPr>
              <w:t>2</w:t>
            </w:r>
          </w:p>
        </w:tc>
      </w:tr>
      <w:tr w:rsidR="00D83983" w:rsidRPr="00D83983" w:rsidTr="00D83983">
        <w:tc>
          <w:tcPr>
            <w:tcW w:w="3444" w:type="dxa"/>
            <w:vMerge/>
          </w:tcPr>
          <w:p w:rsidR="00D83983" w:rsidRPr="00D83983" w:rsidRDefault="00D83983" w:rsidP="00D83983">
            <w:pPr>
              <w:spacing w:after="0" w:line="276" w:lineRule="auto"/>
              <w:textAlignment w:val="baseline"/>
              <w:rPr>
                <w:rFonts w:ascii="Times New Roman" w:eastAsia="Times New Roman" w:hAnsi="Times New Roman" w:cs="Times New Roman"/>
                <w:color w:val="000000"/>
                <w:sz w:val="24"/>
                <w:szCs w:val="24"/>
                <w:lang w:eastAsia="ru-RU"/>
              </w:rPr>
            </w:pP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 xml:space="preserve">Решение ситуационных задач по исчислению налога при применении упрощенной системы налогообложения, подлежащего уплате в бюджеты бюджетной системы РФ, формированию бухгалтерских проводок начисления и перечисления налога при применении упрощенной </w:t>
            </w:r>
            <w:r w:rsidRPr="00D83983">
              <w:rPr>
                <w:rFonts w:ascii="Times New Roman" w:eastAsia="Arial Unicode MS" w:hAnsi="Times New Roman" w:cs="Times New Roman"/>
                <w:bCs/>
                <w:sz w:val="24"/>
                <w:szCs w:val="24"/>
                <w:lang w:eastAsia="ru-RU"/>
              </w:rPr>
              <w:lastRenderedPageBreak/>
              <w:t>системы налогообложения в бюджеты бюджетной системы РФ, оформлению платежных поручений на перечисление налога при применении упрощенной системы налогообложения в бюджеты бюджетной системы.</w:t>
            </w:r>
          </w:p>
        </w:tc>
        <w:tc>
          <w:tcPr>
            <w:tcW w:w="1873" w:type="dxa"/>
            <w:vAlign w:val="center"/>
          </w:tcPr>
          <w:p w:rsidR="00D83983" w:rsidRPr="00D83983" w:rsidRDefault="00D83983" w:rsidP="00D83983">
            <w:pPr>
              <w:spacing w:after="0" w:line="276" w:lineRule="auto"/>
              <w:jc w:val="center"/>
              <w:textAlignment w:val="baseline"/>
              <w:rPr>
                <w:rFonts w:ascii="Times New Roman" w:eastAsia="Times New Roman" w:hAnsi="Times New Roman" w:cs="Times New Roman"/>
                <w:color w:val="000000"/>
                <w:sz w:val="24"/>
                <w:szCs w:val="24"/>
                <w:lang w:eastAsia="ru-RU"/>
              </w:rPr>
            </w:pPr>
            <w:r w:rsidRPr="00D83983">
              <w:rPr>
                <w:rFonts w:ascii="Times New Roman" w:eastAsia="Times New Roman" w:hAnsi="Times New Roman" w:cs="Times New Roman"/>
                <w:color w:val="000000"/>
                <w:sz w:val="24"/>
                <w:szCs w:val="24"/>
                <w:lang w:eastAsia="ru-RU"/>
              </w:rPr>
              <w:lastRenderedPageBreak/>
              <w:t>2</w:t>
            </w:r>
          </w:p>
        </w:tc>
      </w:tr>
      <w:tr w:rsidR="00D83983" w:rsidRPr="00D83983" w:rsidTr="00D83983">
        <w:tc>
          <w:tcPr>
            <w:tcW w:w="3444" w:type="dxa"/>
            <w:vMerge w:val="restart"/>
          </w:tcPr>
          <w:p w:rsidR="00D83983" w:rsidRPr="00D83983" w:rsidRDefault="00D83983" w:rsidP="00D83983">
            <w:pPr>
              <w:tabs>
                <w:tab w:val="left" w:pos="5985"/>
              </w:tabs>
              <w:spacing w:after="0" w:line="276" w:lineRule="auto"/>
              <w:ind w:left="34"/>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Тема 6. Организация расчетов по страховым взносам</w:t>
            </w: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 xml:space="preserve">Содержание </w:t>
            </w:r>
          </w:p>
        </w:tc>
        <w:tc>
          <w:tcPr>
            <w:tcW w:w="1873" w:type="dxa"/>
            <w:vMerge w:val="restart"/>
            <w:vAlign w:val="center"/>
          </w:tcPr>
          <w:p w:rsidR="00D83983" w:rsidRPr="00D83983" w:rsidRDefault="00D83983" w:rsidP="00D83983">
            <w:pPr>
              <w:tabs>
                <w:tab w:val="left" w:pos="5985"/>
              </w:tabs>
              <w:spacing w:after="0" w:line="276" w:lineRule="auto"/>
              <w:ind w:left="34"/>
              <w:jc w:val="center"/>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10/6</w:t>
            </w:r>
          </w:p>
        </w:tc>
      </w:tr>
      <w:tr w:rsidR="00D83983" w:rsidRPr="00D83983" w:rsidTr="00D83983">
        <w:tc>
          <w:tcPr>
            <w:tcW w:w="3444" w:type="dxa"/>
            <w:vMerge/>
          </w:tcPr>
          <w:p w:rsidR="00D83983" w:rsidRPr="00D83983" w:rsidRDefault="00D83983" w:rsidP="00D83983">
            <w:pPr>
              <w:spacing w:after="0" w:line="276" w:lineRule="auto"/>
              <w:textAlignment w:val="baseline"/>
              <w:rPr>
                <w:rFonts w:ascii="Times New Roman" w:eastAsia="Times New Roman" w:hAnsi="Times New Roman" w:cs="Times New Roman"/>
                <w:color w:val="000000"/>
                <w:sz w:val="24"/>
                <w:szCs w:val="24"/>
                <w:lang w:eastAsia="ru-RU"/>
              </w:rPr>
            </w:pP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Элементы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на обязательное медицинское страхование плательщики, объекты обложения, порядок определения базы, тариф, необлагаемые суммы, порядок исчисления и уплаты. Страховые взносы на обязательное социальное страхование от несчастных случаев на производстве и профессиональных заболеваний.</w:t>
            </w:r>
          </w:p>
        </w:tc>
        <w:tc>
          <w:tcPr>
            <w:tcW w:w="1873" w:type="dxa"/>
            <w:vMerge/>
            <w:vAlign w:val="center"/>
          </w:tcPr>
          <w:p w:rsidR="00D83983" w:rsidRPr="00D83983" w:rsidRDefault="00D83983" w:rsidP="00D83983">
            <w:pPr>
              <w:tabs>
                <w:tab w:val="left" w:pos="5985"/>
              </w:tabs>
              <w:spacing w:after="0" w:line="276" w:lineRule="auto"/>
              <w:ind w:left="34"/>
              <w:jc w:val="center"/>
              <w:rPr>
                <w:rFonts w:ascii="Times New Roman" w:eastAsia="Arial Unicode MS" w:hAnsi="Times New Roman" w:cs="Times New Roman"/>
                <w:bCs/>
                <w:sz w:val="24"/>
                <w:szCs w:val="24"/>
                <w:lang w:eastAsia="ru-RU"/>
              </w:rPr>
            </w:pPr>
          </w:p>
        </w:tc>
      </w:tr>
      <w:tr w:rsidR="00D83983" w:rsidRPr="00D83983" w:rsidTr="00D83983">
        <w:tc>
          <w:tcPr>
            <w:tcW w:w="3444" w:type="dxa"/>
            <w:vMerge/>
          </w:tcPr>
          <w:p w:rsidR="00D83983" w:rsidRPr="00D83983" w:rsidRDefault="00D83983" w:rsidP="00D83983">
            <w:pPr>
              <w:spacing w:after="0" w:line="276" w:lineRule="auto"/>
              <w:textAlignment w:val="baseline"/>
              <w:rPr>
                <w:rFonts w:ascii="Times New Roman" w:eastAsia="Times New Roman" w:hAnsi="Times New Roman" w:cs="Times New Roman"/>
                <w:color w:val="000000"/>
                <w:sz w:val="24"/>
                <w:szCs w:val="24"/>
                <w:lang w:eastAsia="ru-RU"/>
              </w:rPr>
            </w:pP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2. Учет страховых взносов: аналитический учет по счету 69 «Расчеты по социальному</w:t>
            </w:r>
          </w:p>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страхованию и обеспечению». Формирование бухгалтерских проводок по начислению и перечислению страховых взносов.</w:t>
            </w:r>
          </w:p>
        </w:tc>
        <w:tc>
          <w:tcPr>
            <w:tcW w:w="1873" w:type="dxa"/>
            <w:vMerge/>
            <w:vAlign w:val="center"/>
          </w:tcPr>
          <w:p w:rsidR="00D83983" w:rsidRPr="00D83983" w:rsidRDefault="00D83983" w:rsidP="00D83983">
            <w:pPr>
              <w:tabs>
                <w:tab w:val="left" w:pos="5985"/>
              </w:tabs>
              <w:spacing w:after="0" w:line="276" w:lineRule="auto"/>
              <w:ind w:left="34"/>
              <w:jc w:val="center"/>
              <w:rPr>
                <w:rFonts w:ascii="Times New Roman" w:eastAsia="Arial Unicode MS" w:hAnsi="Times New Roman" w:cs="Times New Roman"/>
                <w:bCs/>
                <w:sz w:val="24"/>
                <w:szCs w:val="24"/>
                <w:lang w:eastAsia="ru-RU"/>
              </w:rPr>
            </w:pPr>
          </w:p>
        </w:tc>
      </w:tr>
      <w:tr w:rsidR="00D83983" w:rsidRPr="00D83983" w:rsidTr="00D83983">
        <w:tc>
          <w:tcPr>
            <w:tcW w:w="3444" w:type="dxa"/>
            <w:vMerge/>
          </w:tcPr>
          <w:p w:rsidR="00D83983" w:rsidRPr="00D83983" w:rsidRDefault="00D83983" w:rsidP="00D83983">
            <w:pPr>
              <w:spacing w:after="0" w:line="276" w:lineRule="auto"/>
              <w:textAlignment w:val="baseline"/>
              <w:rPr>
                <w:rFonts w:ascii="Times New Roman" w:eastAsia="Times New Roman" w:hAnsi="Times New Roman" w:cs="Times New Roman"/>
                <w:color w:val="000000"/>
                <w:sz w:val="24"/>
                <w:szCs w:val="24"/>
                <w:lang w:eastAsia="ru-RU"/>
              </w:rPr>
            </w:pP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3. Порядок оформления и заполнения платежных поручений по перечислению страховых взносов в бюджеты бюджетной системы РФ. Процедура контроля прохождения платежных поручений по расчетно-кассовым банковским операциям с использованием выписок банка</w:t>
            </w:r>
          </w:p>
        </w:tc>
        <w:tc>
          <w:tcPr>
            <w:tcW w:w="1873" w:type="dxa"/>
            <w:vMerge/>
            <w:vAlign w:val="center"/>
          </w:tcPr>
          <w:p w:rsidR="00D83983" w:rsidRPr="00D83983" w:rsidRDefault="00D83983" w:rsidP="00D83983">
            <w:pPr>
              <w:tabs>
                <w:tab w:val="left" w:pos="5985"/>
              </w:tabs>
              <w:spacing w:after="0" w:line="276" w:lineRule="auto"/>
              <w:ind w:left="34"/>
              <w:jc w:val="center"/>
              <w:rPr>
                <w:rFonts w:ascii="Times New Roman" w:eastAsia="Arial Unicode MS" w:hAnsi="Times New Roman" w:cs="Times New Roman"/>
                <w:bCs/>
                <w:sz w:val="24"/>
                <w:szCs w:val="24"/>
                <w:lang w:eastAsia="ru-RU"/>
              </w:rPr>
            </w:pPr>
          </w:p>
        </w:tc>
      </w:tr>
      <w:tr w:rsidR="00D83983" w:rsidRPr="00D83983" w:rsidTr="00D83983">
        <w:tc>
          <w:tcPr>
            <w:tcW w:w="3444" w:type="dxa"/>
            <w:vMerge/>
          </w:tcPr>
          <w:p w:rsidR="00D83983" w:rsidRPr="00D83983" w:rsidRDefault="00D83983" w:rsidP="00D83983">
            <w:pPr>
              <w:spacing w:after="0" w:line="276" w:lineRule="auto"/>
              <w:textAlignment w:val="baseline"/>
              <w:rPr>
                <w:rFonts w:ascii="Times New Roman" w:eastAsia="Times New Roman" w:hAnsi="Times New Roman" w:cs="Times New Roman"/>
                <w:color w:val="000000"/>
                <w:sz w:val="24"/>
                <w:szCs w:val="24"/>
                <w:lang w:eastAsia="ru-RU"/>
              </w:rPr>
            </w:pP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В том числе практических занятий:</w:t>
            </w:r>
          </w:p>
        </w:tc>
        <w:tc>
          <w:tcPr>
            <w:tcW w:w="1873" w:type="dxa"/>
            <w:vAlign w:val="center"/>
          </w:tcPr>
          <w:p w:rsidR="00D83983" w:rsidRPr="00D83983" w:rsidRDefault="00D83983" w:rsidP="00D83983">
            <w:pPr>
              <w:tabs>
                <w:tab w:val="left" w:pos="5985"/>
              </w:tabs>
              <w:spacing w:after="0" w:line="276" w:lineRule="auto"/>
              <w:ind w:left="34"/>
              <w:jc w:val="center"/>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6</w:t>
            </w:r>
          </w:p>
        </w:tc>
      </w:tr>
      <w:tr w:rsidR="00D83983" w:rsidRPr="00D83983" w:rsidTr="00D83983">
        <w:tc>
          <w:tcPr>
            <w:tcW w:w="3444" w:type="dxa"/>
            <w:vMerge/>
          </w:tcPr>
          <w:p w:rsidR="00D83983" w:rsidRPr="00D83983" w:rsidRDefault="00D83983" w:rsidP="00D83983">
            <w:pPr>
              <w:spacing w:after="0" w:line="276" w:lineRule="auto"/>
              <w:textAlignment w:val="baseline"/>
              <w:rPr>
                <w:rFonts w:ascii="Times New Roman" w:eastAsia="Times New Roman" w:hAnsi="Times New Roman" w:cs="Times New Roman"/>
                <w:color w:val="000000"/>
                <w:sz w:val="24"/>
                <w:szCs w:val="24"/>
                <w:lang w:eastAsia="ru-RU"/>
              </w:rPr>
            </w:pP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Решение ситуационных задач по исчислению страховых взносов, подлежащих уплате в бюджеты бюджетной системы РФ.</w:t>
            </w:r>
          </w:p>
        </w:tc>
        <w:tc>
          <w:tcPr>
            <w:tcW w:w="1873" w:type="dxa"/>
            <w:vAlign w:val="center"/>
          </w:tcPr>
          <w:p w:rsidR="00D83983" w:rsidRPr="00D83983" w:rsidRDefault="00D83983" w:rsidP="00D83983">
            <w:pPr>
              <w:tabs>
                <w:tab w:val="left" w:pos="5985"/>
              </w:tabs>
              <w:spacing w:after="0" w:line="276" w:lineRule="auto"/>
              <w:ind w:left="34"/>
              <w:jc w:val="center"/>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2</w:t>
            </w:r>
          </w:p>
        </w:tc>
      </w:tr>
      <w:tr w:rsidR="00D83983" w:rsidRPr="00D83983" w:rsidTr="00D83983">
        <w:tc>
          <w:tcPr>
            <w:tcW w:w="3444" w:type="dxa"/>
            <w:vMerge/>
          </w:tcPr>
          <w:p w:rsidR="00D83983" w:rsidRPr="00D83983" w:rsidRDefault="00D83983" w:rsidP="00D83983">
            <w:pPr>
              <w:spacing w:after="0" w:line="276" w:lineRule="auto"/>
              <w:textAlignment w:val="baseline"/>
              <w:rPr>
                <w:rFonts w:ascii="Times New Roman" w:eastAsia="Times New Roman" w:hAnsi="Times New Roman" w:cs="Times New Roman"/>
                <w:color w:val="000000"/>
                <w:sz w:val="24"/>
                <w:szCs w:val="24"/>
                <w:lang w:eastAsia="ru-RU"/>
              </w:rPr>
            </w:pP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Решение ситуационных задач по формированию бухгалтерских проводок начисления и перечисления страховых взносов в бюджеты бюджетной системы РФ.</w:t>
            </w:r>
          </w:p>
        </w:tc>
        <w:tc>
          <w:tcPr>
            <w:tcW w:w="1873" w:type="dxa"/>
            <w:vAlign w:val="center"/>
          </w:tcPr>
          <w:p w:rsidR="00D83983" w:rsidRPr="00D83983" w:rsidRDefault="00D83983" w:rsidP="00D83983">
            <w:pPr>
              <w:tabs>
                <w:tab w:val="left" w:pos="5985"/>
              </w:tabs>
              <w:spacing w:after="0" w:line="276" w:lineRule="auto"/>
              <w:ind w:left="34"/>
              <w:jc w:val="center"/>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2</w:t>
            </w:r>
          </w:p>
        </w:tc>
      </w:tr>
      <w:tr w:rsidR="00D83983" w:rsidRPr="00D83983" w:rsidTr="00D83983">
        <w:tc>
          <w:tcPr>
            <w:tcW w:w="3444" w:type="dxa"/>
            <w:vMerge/>
          </w:tcPr>
          <w:p w:rsidR="00D83983" w:rsidRPr="00D83983" w:rsidRDefault="00D83983" w:rsidP="00D83983">
            <w:pPr>
              <w:spacing w:after="0" w:line="276" w:lineRule="auto"/>
              <w:textAlignment w:val="baseline"/>
              <w:rPr>
                <w:rFonts w:ascii="Times New Roman" w:eastAsia="Times New Roman" w:hAnsi="Times New Roman" w:cs="Times New Roman"/>
                <w:color w:val="000000"/>
                <w:sz w:val="24"/>
                <w:szCs w:val="24"/>
                <w:lang w:eastAsia="ru-RU"/>
              </w:rPr>
            </w:pPr>
          </w:p>
        </w:tc>
        <w:tc>
          <w:tcPr>
            <w:tcW w:w="10182" w:type="dxa"/>
          </w:tcPr>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Решение ситуационных задач по оформлению платежных поручений на перечисление страховых взносов в бюджеты бюджетной системы.</w:t>
            </w:r>
          </w:p>
        </w:tc>
        <w:tc>
          <w:tcPr>
            <w:tcW w:w="1873" w:type="dxa"/>
            <w:vAlign w:val="center"/>
          </w:tcPr>
          <w:p w:rsidR="00D83983" w:rsidRPr="00D83983" w:rsidRDefault="00D83983" w:rsidP="00D83983">
            <w:pPr>
              <w:tabs>
                <w:tab w:val="left" w:pos="5985"/>
              </w:tabs>
              <w:spacing w:after="0" w:line="276" w:lineRule="auto"/>
              <w:ind w:left="34"/>
              <w:jc w:val="center"/>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2</w:t>
            </w:r>
          </w:p>
        </w:tc>
      </w:tr>
      <w:tr w:rsidR="00D83983" w:rsidRPr="00D83983" w:rsidTr="00D83983">
        <w:tc>
          <w:tcPr>
            <w:tcW w:w="13626" w:type="dxa"/>
            <w:gridSpan w:val="2"/>
          </w:tcPr>
          <w:p w:rsidR="00D83983" w:rsidRPr="00D83983" w:rsidRDefault="00D83983" w:rsidP="00D83983">
            <w:pPr>
              <w:tabs>
                <w:tab w:val="left" w:pos="5985"/>
              </w:tabs>
              <w:spacing w:after="0" w:line="276" w:lineRule="auto"/>
              <w:ind w:left="34"/>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Примерная тематика самостоятельной учебной работы по МДК 03.01</w:t>
            </w:r>
          </w:p>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1.Изучение Налогового кодекса Российской Федерации, законодательных и нормативных правовых актов (по темам МДК).</w:t>
            </w:r>
          </w:p>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2 Ознакомление с материалами по темам МДК на официальном сайте ФНС РФ.</w:t>
            </w:r>
          </w:p>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3.Подготовка сообщений, рефератов по темам междисциплинарного курса.</w:t>
            </w:r>
          </w:p>
          <w:p w:rsidR="00D83983" w:rsidRPr="00D83983" w:rsidRDefault="00D83983" w:rsidP="00D83983">
            <w:pPr>
              <w:tabs>
                <w:tab w:val="left" w:pos="5985"/>
              </w:tabs>
              <w:spacing w:after="0" w:line="276" w:lineRule="auto"/>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 xml:space="preserve">4. Изучение и подготовка схемы-конспекта по теме «Расчеты по сбору за пользование объектами животного мира и за пользование объектами водных биологических ресурсов». </w:t>
            </w:r>
          </w:p>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lastRenderedPageBreak/>
              <w:t>5. Изучение и подготовка схемы-конспекта по теме «Расчеты по единому сельскохозяйственному налогу».</w:t>
            </w:r>
          </w:p>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6. Изучение и подготовка схемы-конспекта по теме «Расчеты по патентной системе налогообложения.</w:t>
            </w:r>
          </w:p>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7. Ознакомление с арбитражной практикой, связанной с осуществлением расчетов с бюджетами бюджетной системы по налогам, сборам и страховым взносам.</w:t>
            </w:r>
          </w:p>
        </w:tc>
        <w:tc>
          <w:tcPr>
            <w:tcW w:w="1873" w:type="dxa"/>
            <w:vAlign w:val="center"/>
          </w:tcPr>
          <w:p w:rsidR="00D83983" w:rsidRPr="00D83983" w:rsidRDefault="00D83983" w:rsidP="00D83983">
            <w:pPr>
              <w:tabs>
                <w:tab w:val="left" w:pos="5985"/>
              </w:tabs>
              <w:spacing w:after="0" w:line="276" w:lineRule="auto"/>
              <w:ind w:left="34"/>
              <w:jc w:val="center"/>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lastRenderedPageBreak/>
              <w:t>6</w:t>
            </w:r>
          </w:p>
        </w:tc>
      </w:tr>
      <w:tr w:rsidR="00D83983" w:rsidRPr="00D83983" w:rsidTr="00D83983">
        <w:tc>
          <w:tcPr>
            <w:tcW w:w="13626" w:type="dxa"/>
            <w:gridSpan w:val="2"/>
          </w:tcPr>
          <w:p w:rsidR="00D83983" w:rsidRPr="00D83983" w:rsidRDefault="00D83983" w:rsidP="00D83983">
            <w:pPr>
              <w:tabs>
                <w:tab w:val="left" w:pos="5985"/>
              </w:tabs>
              <w:spacing w:after="0" w:line="276" w:lineRule="auto"/>
              <w:ind w:left="34"/>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Промежуточная аттестация по МДК 03.01 дифференцированный зачет</w:t>
            </w:r>
          </w:p>
        </w:tc>
        <w:tc>
          <w:tcPr>
            <w:tcW w:w="1873" w:type="dxa"/>
            <w:vAlign w:val="center"/>
          </w:tcPr>
          <w:p w:rsidR="00D83983" w:rsidRPr="00D83983" w:rsidRDefault="00D83983" w:rsidP="00D83983">
            <w:pPr>
              <w:spacing w:after="0" w:line="276" w:lineRule="auto"/>
              <w:jc w:val="center"/>
              <w:textAlignment w:val="baseline"/>
              <w:rPr>
                <w:rFonts w:ascii="Times New Roman" w:eastAsia="Times New Roman" w:hAnsi="Times New Roman" w:cs="Times New Roman"/>
                <w:b/>
                <w:bCs/>
                <w:color w:val="000000"/>
                <w:sz w:val="24"/>
                <w:szCs w:val="24"/>
                <w:lang w:eastAsia="ru-RU"/>
              </w:rPr>
            </w:pPr>
            <w:r w:rsidRPr="00D83983">
              <w:rPr>
                <w:rFonts w:ascii="Times New Roman" w:eastAsia="Times New Roman" w:hAnsi="Times New Roman" w:cs="Times New Roman"/>
                <w:b/>
                <w:bCs/>
                <w:color w:val="000000"/>
                <w:sz w:val="24"/>
                <w:szCs w:val="24"/>
                <w:lang w:eastAsia="ru-RU"/>
              </w:rPr>
              <w:t>2</w:t>
            </w:r>
          </w:p>
        </w:tc>
      </w:tr>
      <w:tr w:rsidR="00D83983" w:rsidRPr="00D83983" w:rsidTr="00D83983">
        <w:tc>
          <w:tcPr>
            <w:tcW w:w="13626" w:type="dxa"/>
            <w:gridSpan w:val="2"/>
          </w:tcPr>
          <w:p w:rsidR="00D83983" w:rsidRPr="00D83983" w:rsidRDefault="00D83983" w:rsidP="00D83983">
            <w:pPr>
              <w:tabs>
                <w:tab w:val="left" w:pos="5985"/>
              </w:tabs>
              <w:spacing w:after="0" w:line="276" w:lineRule="auto"/>
              <w:ind w:left="34"/>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 xml:space="preserve">Производственная практика </w:t>
            </w:r>
          </w:p>
          <w:p w:rsidR="00D83983" w:rsidRPr="00D83983" w:rsidRDefault="00D83983" w:rsidP="00D83983">
            <w:pPr>
              <w:tabs>
                <w:tab w:val="left" w:pos="5985"/>
              </w:tabs>
              <w:spacing w:after="0" w:line="276" w:lineRule="auto"/>
              <w:ind w:left="34"/>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 xml:space="preserve">Виды работ </w:t>
            </w:r>
          </w:p>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Ознакомиться с деятельностью организации.</w:t>
            </w:r>
          </w:p>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Ознакомиться с правилами внутреннего распорядка и техникой безопасности на рабочем месте.</w:t>
            </w:r>
          </w:p>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Ознакомиться с учредительными документами и Уставом.</w:t>
            </w:r>
          </w:p>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Ознакомиться с приказом об учетной политике организации для целей бухгалтерского учета.</w:t>
            </w:r>
          </w:p>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Ознакомиться с приказом об учетной политике организации для целей налогообложения.</w:t>
            </w:r>
          </w:p>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Ознакомиться с режимом налогообложения организации.</w:t>
            </w:r>
          </w:p>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Проанализировать состав и виды уплачиваемых организацией налогов и представляемой налоговой отчетности.</w:t>
            </w:r>
          </w:p>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Ознакомиться с документами налоговой отчетности, порядком и форматом их представления в налоговые органы.</w:t>
            </w:r>
          </w:p>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Ознакомиться с порядком и формой осуществления платежей в бюджеты бюджетной системы РФ по налогам, сборам, страховым взносам в бюджеты бюджетной системы Российской Федерации в организации.</w:t>
            </w:r>
          </w:p>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Ознакомиться с нормативными документами, отражающими региональные и местные особенности исчисления и уплаты налогов организации.</w:t>
            </w:r>
          </w:p>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 xml:space="preserve">Ознакомиться с порядком ведения в организации учета расчетов с бюджетами бюджетной системы по налогам, сборам и страховым взносам. </w:t>
            </w:r>
          </w:p>
          <w:p w:rsid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Выполнять поручения руководителя практики от организации.</w:t>
            </w:r>
          </w:p>
          <w:p w:rsidR="00D83983" w:rsidRPr="00D83983" w:rsidRDefault="00D83983" w:rsidP="00D83983">
            <w:pPr>
              <w:spacing w:after="0" w:line="276" w:lineRule="auto"/>
              <w:jc w:val="both"/>
              <w:textAlignment w:val="baseline"/>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На основании</w:t>
            </w:r>
            <w:r w:rsidRPr="00D83983">
              <w:rPr>
                <w:rFonts w:ascii="Times New Roman" w:eastAsia="Times New Roman" w:hAnsi="Times New Roman" w:cs="Times New Roman"/>
                <w:b/>
                <w:bCs/>
                <w:sz w:val="24"/>
                <w:szCs w:val="24"/>
                <w:lang w:eastAsia="ru-RU"/>
              </w:rPr>
              <w:t xml:space="preserve"> </w:t>
            </w:r>
            <w:r w:rsidRPr="00D83983">
              <w:rPr>
                <w:rFonts w:ascii="Times New Roman" w:eastAsia="Times New Roman" w:hAnsi="Times New Roman" w:cs="Times New Roman"/>
                <w:sz w:val="24"/>
                <w:szCs w:val="24"/>
                <w:lang w:eastAsia="ru-RU"/>
              </w:rPr>
              <w:t>фактов хозяйственной жизни условной организации выполнить следующие работы:</w:t>
            </w:r>
          </w:p>
          <w:p w:rsidR="00D83983" w:rsidRPr="00D83983" w:rsidRDefault="00D83983" w:rsidP="00D83983">
            <w:pPr>
              <w:spacing w:after="0" w:line="276" w:lineRule="auto"/>
              <w:jc w:val="both"/>
              <w:textAlignment w:val="baseline"/>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Произвести расчёты по налогу на добавленную стоимость (НДС).,</w:t>
            </w:r>
          </w:p>
          <w:p w:rsidR="00D83983" w:rsidRPr="00D83983" w:rsidRDefault="00D83983" w:rsidP="00D83983">
            <w:pPr>
              <w:spacing w:after="0" w:line="276" w:lineRule="auto"/>
              <w:jc w:val="both"/>
              <w:textAlignment w:val="baseline"/>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Сформировать бухгалтерские проводки по начислению и перечислению налога на добавленную стоимость. </w:t>
            </w:r>
          </w:p>
          <w:p w:rsidR="00D83983" w:rsidRPr="00D83983" w:rsidRDefault="00D83983" w:rsidP="00D83983">
            <w:pPr>
              <w:spacing w:after="0" w:line="276" w:lineRule="auto"/>
              <w:jc w:val="both"/>
              <w:textAlignment w:val="baseline"/>
              <w:rPr>
                <w:rFonts w:ascii="Times New Roman" w:eastAsia="Times New Roman" w:hAnsi="Times New Roman" w:cs="Times New Roman"/>
                <w:sz w:val="18"/>
                <w:szCs w:val="18"/>
                <w:lang w:eastAsia="ru-RU"/>
              </w:rPr>
            </w:pPr>
            <w:r w:rsidRPr="00D83983">
              <w:rPr>
                <w:rFonts w:ascii="Times New Roman" w:eastAsia="Times New Roman" w:hAnsi="Times New Roman" w:cs="Times New Roman"/>
                <w:sz w:val="24"/>
                <w:szCs w:val="24"/>
                <w:lang w:eastAsia="ru-RU"/>
              </w:rPr>
              <w:t>Оформить платежные поручения на перечисление налога на добавленную стоимость в бюджет. </w:t>
            </w:r>
          </w:p>
          <w:p w:rsidR="00D83983" w:rsidRPr="00D83983" w:rsidRDefault="00D83983" w:rsidP="00D83983">
            <w:pPr>
              <w:spacing w:after="0" w:line="276" w:lineRule="auto"/>
              <w:jc w:val="both"/>
              <w:textAlignment w:val="baseline"/>
              <w:rPr>
                <w:rFonts w:ascii="Times New Roman" w:eastAsia="Times New Roman" w:hAnsi="Times New Roman" w:cs="Times New Roman"/>
                <w:sz w:val="18"/>
                <w:szCs w:val="18"/>
                <w:lang w:eastAsia="ru-RU"/>
              </w:rPr>
            </w:pPr>
            <w:r w:rsidRPr="00D83983">
              <w:rPr>
                <w:rFonts w:ascii="Times New Roman" w:eastAsia="Times New Roman" w:hAnsi="Times New Roman" w:cs="Times New Roman"/>
                <w:sz w:val="24"/>
                <w:szCs w:val="24"/>
                <w:lang w:eastAsia="ru-RU"/>
              </w:rPr>
              <w:t>Произвести расчёт налога на имущество организаций. </w:t>
            </w:r>
          </w:p>
          <w:p w:rsidR="00D83983" w:rsidRPr="00D83983" w:rsidRDefault="00D83983" w:rsidP="00D83983">
            <w:pPr>
              <w:spacing w:after="0" w:line="276" w:lineRule="auto"/>
              <w:jc w:val="both"/>
              <w:textAlignment w:val="baseline"/>
              <w:rPr>
                <w:rFonts w:ascii="Times New Roman" w:eastAsia="Times New Roman" w:hAnsi="Times New Roman" w:cs="Times New Roman"/>
                <w:sz w:val="18"/>
                <w:szCs w:val="18"/>
                <w:lang w:eastAsia="ru-RU"/>
              </w:rPr>
            </w:pPr>
            <w:r w:rsidRPr="00D83983">
              <w:rPr>
                <w:rFonts w:ascii="Times New Roman" w:eastAsia="Times New Roman" w:hAnsi="Times New Roman" w:cs="Times New Roman"/>
                <w:sz w:val="24"/>
                <w:szCs w:val="24"/>
                <w:lang w:eastAsia="ru-RU"/>
              </w:rPr>
              <w:t xml:space="preserve">Сформировать бухгалтерские проводки по начислению и перечислению налога на имущество организаций </w:t>
            </w:r>
          </w:p>
          <w:p w:rsidR="00D83983" w:rsidRPr="00D83983" w:rsidRDefault="00D83983" w:rsidP="00D83983">
            <w:pPr>
              <w:spacing w:after="0" w:line="276" w:lineRule="auto"/>
              <w:jc w:val="both"/>
              <w:textAlignment w:val="baseline"/>
              <w:rPr>
                <w:rFonts w:ascii="Times New Roman" w:eastAsia="Times New Roman" w:hAnsi="Times New Roman" w:cs="Times New Roman"/>
                <w:sz w:val="18"/>
                <w:szCs w:val="18"/>
                <w:lang w:eastAsia="ru-RU"/>
              </w:rPr>
            </w:pPr>
            <w:r w:rsidRPr="00D83983">
              <w:rPr>
                <w:rFonts w:ascii="Times New Roman" w:eastAsia="Times New Roman" w:hAnsi="Times New Roman" w:cs="Times New Roman"/>
                <w:sz w:val="24"/>
                <w:szCs w:val="24"/>
                <w:lang w:eastAsia="ru-RU"/>
              </w:rPr>
              <w:t>Оформить платежные поручения для перечисления налога на имущество организаций. </w:t>
            </w:r>
          </w:p>
          <w:p w:rsidR="00D83983" w:rsidRPr="00D83983" w:rsidRDefault="00D83983" w:rsidP="00D83983">
            <w:pPr>
              <w:spacing w:after="0" w:line="276" w:lineRule="auto"/>
              <w:jc w:val="both"/>
              <w:textAlignment w:val="baseline"/>
              <w:rPr>
                <w:rFonts w:ascii="Times New Roman" w:eastAsia="Times New Roman" w:hAnsi="Times New Roman" w:cs="Times New Roman"/>
                <w:sz w:val="18"/>
                <w:szCs w:val="18"/>
                <w:lang w:eastAsia="ru-RU"/>
              </w:rPr>
            </w:pPr>
            <w:r w:rsidRPr="00D83983">
              <w:rPr>
                <w:rFonts w:ascii="Times New Roman" w:eastAsia="Times New Roman" w:hAnsi="Times New Roman" w:cs="Times New Roman"/>
                <w:sz w:val="24"/>
                <w:szCs w:val="24"/>
                <w:lang w:eastAsia="ru-RU"/>
              </w:rPr>
              <w:t xml:space="preserve">Сформировать бухгалтерские проводки по начислению и перечислению налога на прибыль организаций (авансового платежа) за </w:t>
            </w:r>
            <w:r w:rsidRPr="00D83983">
              <w:rPr>
                <w:rFonts w:ascii="Times New Roman" w:eastAsia="Times New Roman" w:hAnsi="Times New Roman" w:cs="Times New Roman"/>
                <w:sz w:val="24"/>
                <w:szCs w:val="24"/>
                <w:lang w:eastAsia="ru-RU"/>
              </w:rPr>
              <w:lastRenderedPageBreak/>
              <w:t xml:space="preserve">налоговый или отчетный период. </w:t>
            </w:r>
          </w:p>
          <w:p w:rsidR="00D83983" w:rsidRPr="00D83983" w:rsidRDefault="00D83983" w:rsidP="00D83983">
            <w:pPr>
              <w:spacing w:after="0" w:line="276" w:lineRule="auto"/>
              <w:jc w:val="both"/>
              <w:textAlignment w:val="baseline"/>
              <w:rPr>
                <w:rFonts w:ascii="Times New Roman" w:eastAsia="Times New Roman" w:hAnsi="Times New Roman" w:cs="Times New Roman"/>
                <w:sz w:val="18"/>
                <w:szCs w:val="18"/>
                <w:lang w:eastAsia="ru-RU"/>
              </w:rPr>
            </w:pPr>
            <w:r w:rsidRPr="00D83983">
              <w:rPr>
                <w:rFonts w:ascii="Times New Roman" w:eastAsia="Times New Roman" w:hAnsi="Times New Roman" w:cs="Times New Roman"/>
                <w:sz w:val="24"/>
                <w:szCs w:val="24"/>
                <w:lang w:eastAsia="ru-RU"/>
              </w:rPr>
              <w:t>Оформить платежные поручения для перечисления налога на прибыль организаций (авансового платежа).</w:t>
            </w:r>
          </w:p>
          <w:p w:rsidR="00D83983" w:rsidRPr="00D83983" w:rsidRDefault="00D83983" w:rsidP="00D83983">
            <w:pPr>
              <w:spacing w:after="0" w:line="276" w:lineRule="auto"/>
              <w:jc w:val="both"/>
              <w:textAlignment w:val="baseline"/>
              <w:rPr>
                <w:rFonts w:ascii="Times New Roman" w:eastAsia="Times New Roman" w:hAnsi="Times New Roman" w:cs="Times New Roman"/>
                <w:sz w:val="18"/>
                <w:szCs w:val="18"/>
                <w:lang w:eastAsia="ru-RU"/>
              </w:rPr>
            </w:pPr>
            <w:r w:rsidRPr="00D83983">
              <w:rPr>
                <w:rFonts w:ascii="Times New Roman" w:eastAsia="Times New Roman" w:hAnsi="Times New Roman" w:cs="Times New Roman"/>
                <w:sz w:val="24"/>
                <w:szCs w:val="24"/>
                <w:lang w:eastAsia="ru-RU"/>
              </w:rPr>
              <w:t>Сформировать бухгалтерские проводки по начислению и перечислению налога при применении упрощенной системы налогообложения. </w:t>
            </w:r>
          </w:p>
          <w:p w:rsidR="00D83983" w:rsidRPr="00D83983" w:rsidRDefault="00D83983" w:rsidP="00D83983">
            <w:pPr>
              <w:spacing w:after="0" w:line="276" w:lineRule="auto"/>
              <w:jc w:val="both"/>
              <w:textAlignment w:val="baseline"/>
              <w:rPr>
                <w:rFonts w:ascii="Times New Roman" w:eastAsia="Times New Roman" w:hAnsi="Times New Roman" w:cs="Times New Roman"/>
                <w:sz w:val="18"/>
                <w:szCs w:val="18"/>
                <w:lang w:eastAsia="ru-RU"/>
              </w:rPr>
            </w:pPr>
            <w:r w:rsidRPr="00D83983">
              <w:rPr>
                <w:rFonts w:ascii="Times New Roman" w:eastAsia="Times New Roman" w:hAnsi="Times New Roman" w:cs="Times New Roman"/>
                <w:sz w:val="24"/>
                <w:szCs w:val="24"/>
                <w:lang w:eastAsia="ru-RU"/>
              </w:rPr>
              <w:t>Оформить платежные поручения для перечисления налога в бюджетную систему Российской Федерации</w:t>
            </w:r>
          </w:p>
          <w:p w:rsidR="00D83983" w:rsidRPr="00D83983" w:rsidRDefault="00D83983" w:rsidP="00D83983">
            <w:pPr>
              <w:spacing w:after="0" w:line="276" w:lineRule="auto"/>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Сформировать бухгалтерские проводки по начислению и перечислению налога на доходы физических лиц. Оформить платежные поручения на уплату налога на доходы физических лиц.</w:t>
            </w:r>
          </w:p>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Составить (дублировать) расчеты сумм налогов, сборов, страховых взносов, плательщиками которых является организация.</w:t>
            </w:r>
          </w:p>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 xml:space="preserve">Дублировать аналитический учет по счету 68 "Расчеты по налогам и сборам" (по субсчетам) в соответствии с данными организации. </w:t>
            </w:r>
          </w:p>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Составить (дублировать) журнал регистрации фактов хозяйственной жизни по формированию бухгалтерских проводок по начислению и перечислению сумм налогов и сборов, уплачиваемых организацией.</w:t>
            </w:r>
          </w:p>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 xml:space="preserve">Дублировать аналитический учет по счету 69 «Расчеты по социальному страхованию и обеспечению». </w:t>
            </w:r>
          </w:p>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Дублировать формирование бухгалтерских проводок по начислению и перечислению сумм страховых взносов, уплачиваемых организацией.</w:t>
            </w:r>
          </w:p>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Ознакомиться с порядком заполнения и представления в банк платежных документов на перечисление налогов, сборов, страховых взносов в бюджеты бюджетной системы Российской Федерации.</w:t>
            </w:r>
          </w:p>
          <w:p w:rsidR="00D83983" w:rsidRPr="00D83983" w:rsidRDefault="00D83983" w:rsidP="00D83983">
            <w:pPr>
              <w:tabs>
                <w:tab w:val="left" w:pos="5985"/>
              </w:tabs>
              <w:spacing w:after="0" w:line="276" w:lineRule="auto"/>
              <w:ind w:left="34"/>
              <w:rPr>
                <w:rFonts w:ascii="Times New Roman" w:eastAsia="Arial Unicode MS" w:hAnsi="Times New Roman" w:cs="Times New Roman"/>
                <w:bCs/>
                <w:sz w:val="24"/>
                <w:szCs w:val="24"/>
                <w:lang w:eastAsia="ru-RU"/>
              </w:rPr>
            </w:pPr>
            <w:r w:rsidRPr="00D83983">
              <w:rPr>
                <w:rFonts w:ascii="Times New Roman" w:eastAsia="Arial Unicode MS" w:hAnsi="Times New Roman" w:cs="Times New Roman"/>
                <w:bCs/>
                <w:sz w:val="24"/>
                <w:szCs w:val="24"/>
                <w:lang w:eastAsia="ru-RU"/>
              </w:rPr>
              <w:t>Дублировать оформление платежных поручений на перечисление налогов, сборов, страховых взносов.</w:t>
            </w:r>
          </w:p>
          <w:p w:rsidR="00D83983" w:rsidRPr="00D83983" w:rsidRDefault="00D83983" w:rsidP="00D83983">
            <w:pPr>
              <w:tabs>
                <w:tab w:val="left" w:pos="5985"/>
              </w:tabs>
              <w:spacing w:after="0" w:line="276" w:lineRule="auto"/>
              <w:ind w:left="34"/>
              <w:rPr>
                <w:rFonts w:ascii="Times New Roman" w:eastAsia="Times New Roman" w:hAnsi="Times New Roman" w:cs="Times New Roman"/>
                <w:color w:val="000000"/>
                <w:sz w:val="24"/>
                <w:szCs w:val="24"/>
                <w:lang w:eastAsia="ru-RU"/>
              </w:rPr>
            </w:pPr>
            <w:r w:rsidRPr="00D83983">
              <w:rPr>
                <w:rFonts w:ascii="Times New Roman" w:eastAsia="Times New Roman" w:hAnsi="Times New Roman" w:cs="Times New Roman"/>
                <w:color w:val="000000"/>
                <w:sz w:val="24"/>
                <w:szCs w:val="24"/>
                <w:lang w:eastAsia="ru-RU"/>
              </w:rPr>
              <w:t>Составить и защитить Отчет по практике.</w:t>
            </w:r>
          </w:p>
        </w:tc>
        <w:tc>
          <w:tcPr>
            <w:tcW w:w="1873" w:type="dxa"/>
            <w:vAlign w:val="center"/>
          </w:tcPr>
          <w:p w:rsidR="00D83983" w:rsidRPr="00D83983" w:rsidRDefault="00D83983" w:rsidP="00D83983">
            <w:pPr>
              <w:spacing w:after="0" w:line="276" w:lineRule="auto"/>
              <w:jc w:val="center"/>
              <w:textAlignment w:val="baseline"/>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eastAsia="ru-RU"/>
              </w:rPr>
              <w:lastRenderedPageBreak/>
              <w:t>108</w:t>
            </w:r>
          </w:p>
        </w:tc>
      </w:tr>
      <w:tr w:rsidR="00D83983" w:rsidRPr="00D83983" w:rsidTr="00D83983">
        <w:tc>
          <w:tcPr>
            <w:tcW w:w="13626" w:type="dxa"/>
            <w:gridSpan w:val="2"/>
          </w:tcPr>
          <w:p w:rsidR="00D83983" w:rsidRPr="00D83983" w:rsidRDefault="00D83983" w:rsidP="00D83983">
            <w:pPr>
              <w:tabs>
                <w:tab w:val="left" w:pos="5985"/>
              </w:tabs>
              <w:spacing w:after="0" w:line="276" w:lineRule="auto"/>
              <w:ind w:left="34"/>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Экзамен по модулю</w:t>
            </w:r>
          </w:p>
        </w:tc>
        <w:tc>
          <w:tcPr>
            <w:tcW w:w="1873" w:type="dxa"/>
            <w:vAlign w:val="center"/>
          </w:tcPr>
          <w:p w:rsidR="00D83983" w:rsidRPr="00D83983" w:rsidRDefault="00D83983" w:rsidP="00D83983">
            <w:pPr>
              <w:tabs>
                <w:tab w:val="left" w:pos="5985"/>
              </w:tabs>
              <w:spacing w:after="0" w:line="276" w:lineRule="auto"/>
              <w:ind w:left="34"/>
              <w:jc w:val="center"/>
              <w:rPr>
                <w:rFonts w:ascii="Times New Roman" w:eastAsia="Arial Unicode MS" w:hAnsi="Times New Roman" w:cs="Times New Roman"/>
                <w:b/>
                <w:sz w:val="24"/>
                <w:szCs w:val="24"/>
                <w:lang w:val="en-US" w:eastAsia="ru-RU"/>
              </w:rPr>
            </w:pPr>
            <w:r w:rsidRPr="00D83983">
              <w:rPr>
                <w:rFonts w:ascii="Times New Roman" w:eastAsia="Arial Unicode MS" w:hAnsi="Times New Roman" w:cs="Times New Roman"/>
                <w:b/>
                <w:sz w:val="24"/>
                <w:szCs w:val="24"/>
                <w:lang w:eastAsia="ru-RU"/>
              </w:rPr>
              <w:t>12</w:t>
            </w:r>
            <w:r>
              <w:rPr>
                <w:rFonts w:ascii="Times New Roman" w:eastAsia="Arial Unicode MS" w:hAnsi="Times New Roman" w:cs="Times New Roman"/>
                <w:b/>
                <w:sz w:val="24"/>
                <w:szCs w:val="24"/>
                <w:lang w:eastAsia="ru-RU"/>
              </w:rPr>
              <w:t>/2</w:t>
            </w:r>
          </w:p>
        </w:tc>
      </w:tr>
      <w:tr w:rsidR="00D83983" w:rsidRPr="00D83983" w:rsidTr="00D83983">
        <w:tc>
          <w:tcPr>
            <w:tcW w:w="13626" w:type="dxa"/>
            <w:gridSpan w:val="2"/>
          </w:tcPr>
          <w:p w:rsidR="00D83983" w:rsidRPr="00D83983" w:rsidRDefault="00D83983" w:rsidP="00D83983">
            <w:pPr>
              <w:tabs>
                <w:tab w:val="left" w:pos="5985"/>
              </w:tabs>
              <w:spacing w:after="0" w:line="276" w:lineRule="auto"/>
              <w:ind w:left="34"/>
              <w:rPr>
                <w:rFonts w:ascii="Times New Roman" w:eastAsia="Arial Unicode MS" w:hAnsi="Times New Roman" w:cs="Times New Roman"/>
                <w:b/>
                <w:sz w:val="24"/>
                <w:szCs w:val="24"/>
                <w:lang w:eastAsia="ru-RU"/>
              </w:rPr>
            </w:pPr>
            <w:r>
              <w:rPr>
                <w:rFonts w:ascii="Times New Roman" w:eastAsia="Arial Unicode MS" w:hAnsi="Times New Roman" w:cs="Times New Roman"/>
                <w:b/>
                <w:sz w:val="24"/>
                <w:szCs w:val="24"/>
                <w:lang w:eastAsia="ru-RU"/>
              </w:rPr>
              <w:t>Аудиторная нагрузка</w:t>
            </w:r>
          </w:p>
        </w:tc>
        <w:tc>
          <w:tcPr>
            <w:tcW w:w="1873" w:type="dxa"/>
            <w:vAlign w:val="center"/>
          </w:tcPr>
          <w:p w:rsidR="00D83983" w:rsidRPr="00D83983" w:rsidRDefault="00D83983" w:rsidP="00D83983">
            <w:pPr>
              <w:tabs>
                <w:tab w:val="left" w:pos="5985"/>
              </w:tabs>
              <w:spacing w:after="0" w:line="276" w:lineRule="auto"/>
              <w:ind w:left="34"/>
              <w:jc w:val="center"/>
              <w:rPr>
                <w:rFonts w:ascii="Times New Roman" w:eastAsia="Arial Unicode MS" w:hAnsi="Times New Roman" w:cs="Times New Roman"/>
                <w:b/>
                <w:sz w:val="24"/>
                <w:szCs w:val="24"/>
                <w:lang w:eastAsia="ru-RU"/>
              </w:rPr>
            </w:pPr>
            <w:r>
              <w:rPr>
                <w:rFonts w:ascii="Times New Roman" w:eastAsia="Arial Unicode MS" w:hAnsi="Times New Roman" w:cs="Times New Roman"/>
                <w:b/>
                <w:sz w:val="24"/>
                <w:szCs w:val="24"/>
                <w:lang w:eastAsia="ru-RU"/>
              </w:rPr>
              <w:t>22</w:t>
            </w:r>
          </w:p>
        </w:tc>
      </w:tr>
      <w:tr w:rsidR="00D83983" w:rsidRPr="00D83983" w:rsidTr="00D83983">
        <w:tc>
          <w:tcPr>
            <w:tcW w:w="13626" w:type="dxa"/>
            <w:gridSpan w:val="2"/>
          </w:tcPr>
          <w:p w:rsidR="00D83983" w:rsidRDefault="00D83983" w:rsidP="00D83983">
            <w:pPr>
              <w:tabs>
                <w:tab w:val="left" w:pos="5985"/>
              </w:tabs>
              <w:spacing w:after="0" w:line="276" w:lineRule="auto"/>
              <w:ind w:left="34"/>
              <w:rPr>
                <w:rFonts w:ascii="Times New Roman" w:eastAsia="Arial Unicode MS" w:hAnsi="Times New Roman" w:cs="Times New Roman"/>
                <w:b/>
                <w:sz w:val="24"/>
                <w:szCs w:val="24"/>
                <w:lang w:eastAsia="ru-RU"/>
              </w:rPr>
            </w:pPr>
            <w:r>
              <w:rPr>
                <w:rFonts w:ascii="Times New Roman" w:eastAsia="Arial Unicode MS" w:hAnsi="Times New Roman" w:cs="Times New Roman"/>
                <w:b/>
                <w:sz w:val="24"/>
                <w:szCs w:val="24"/>
                <w:lang w:eastAsia="ru-RU"/>
              </w:rPr>
              <w:t>Внеаудиторная самостоятельная работа</w:t>
            </w:r>
          </w:p>
        </w:tc>
        <w:tc>
          <w:tcPr>
            <w:tcW w:w="1873" w:type="dxa"/>
            <w:vAlign w:val="center"/>
          </w:tcPr>
          <w:p w:rsidR="00D83983" w:rsidRDefault="00D83983" w:rsidP="00D83983">
            <w:pPr>
              <w:tabs>
                <w:tab w:val="left" w:pos="5985"/>
              </w:tabs>
              <w:spacing w:after="0" w:line="276" w:lineRule="auto"/>
              <w:ind w:left="34"/>
              <w:jc w:val="center"/>
              <w:rPr>
                <w:rFonts w:ascii="Times New Roman" w:eastAsia="Arial Unicode MS" w:hAnsi="Times New Roman" w:cs="Times New Roman"/>
                <w:b/>
                <w:sz w:val="24"/>
                <w:szCs w:val="24"/>
                <w:lang w:eastAsia="ru-RU"/>
              </w:rPr>
            </w:pPr>
            <w:r>
              <w:rPr>
                <w:rFonts w:ascii="Times New Roman" w:eastAsia="Arial Unicode MS" w:hAnsi="Times New Roman" w:cs="Times New Roman"/>
                <w:b/>
                <w:sz w:val="24"/>
                <w:szCs w:val="24"/>
                <w:lang w:eastAsia="ru-RU"/>
              </w:rPr>
              <w:t>190</w:t>
            </w:r>
          </w:p>
        </w:tc>
      </w:tr>
      <w:tr w:rsidR="00D83983" w:rsidRPr="00D83983" w:rsidTr="00D83983">
        <w:tc>
          <w:tcPr>
            <w:tcW w:w="13626" w:type="dxa"/>
            <w:gridSpan w:val="2"/>
          </w:tcPr>
          <w:p w:rsidR="00D83983" w:rsidRPr="00D83983" w:rsidRDefault="00D83983" w:rsidP="00D83983">
            <w:pPr>
              <w:tabs>
                <w:tab w:val="left" w:pos="5985"/>
              </w:tabs>
              <w:spacing w:after="0" w:line="276" w:lineRule="auto"/>
              <w:ind w:left="34"/>
              <w:rPr>
                <w:rFonts w:ascii="Times New Roman" w:eastAsia="Arial Unicode MS" w:hAnsi="Times New Roman" w:cs="Times New Roman"/>
                <w:b/>
                <w:sz w:val="24"/>
                <w:szCs w:val="24"/>
                <w:lang w:eastAsia="ru-RU"/>
              </w:rPr>
            </w:pPr>
            <w:r w:rsidRPr="00D83983">
              <w:rPr>
                <w:rFonts w:ascii="Times New Roman" w:eastAsia="Arial Unicode MS" w:hAnsi="Times New Roman" w:cs="Times New Roman"/>
                <w:b/>
                <w:sz w:val="24"/>
                <w:szCs w:val="24"/>
                <w:lang w:eastAsia="ru-RU"/>
              </w:rPr>
              <w:t>Всего</w:t>
            </w:r>
          </w:p>
        </w:tc>
        <w:tc>
          <w:tcPr>
            <w:tcW w:w="1873" w:type="dxa"/>
            <w:vAlign w:val="center"/>
          </w:tcPr>
          <w:p w:rsidR="00D83983" w:rsidRPr="00D83983" w:rsidRDefault="00D83983" w:rsidP="00D83983">
            <w:pPr>
              <w:tabs>
                <w:tab w:val="left" w:pos="5985"/>
              </w:tabs>
              <w:spacing w:after="0" w:line="276" w:lineRule="auto"/>
              <w:ind w:left="34"/>
              <w:jc w:val="center"/>
              <w:rPr>
                <w:rFonts w:ascii="Times New Roman" w:eastAsia="Arial Unicode MS" w:hAnsi="Times New Roman" w:cs="Times New Roman"/>
                <w:b/>
                <w:sz w:val="24"/>
                <w:szCs w:val="24"/>
                <w:lang w:eastAsia="ru-RU"/>
              </w:rPr>
            </w:pPr>
            <w:r>
              <w:rPr>
                <w:rFonts w:ascii="Times New Roman" w:eastAsia="Arial Unicode MS" w:hAnsi="Times New Roman" w:cs="Times New Roman"/>
                <w:b/>
                <w:sz w:val="24"/>
                <w:szCs w:val="24"/>
                <w:lang w:eastAsia="ru-RU"/>
              </w:rPr>
              <w:t>320</w:t>
            </w:r>
          </w:p>
        </w:tc>
      </w:tr>
    </w:tbl>
    <w:p w:rsidR="00045161" w:rsidRDefault="00045161" w:rsidP="00AC519E">
      <w:pPr>
        <w:spacing w:after="0" w:line="276" w:lineRule="auto"/>
        <w:jc w:val="both"/>
        <w:rPr>
          <w:rFonts w:ascii="Times New Roman" w:hAnsi="Times New Roman" w:cs="Times New Roman"/>
          <w:b/>
          <w:sz w:val="24"/>
          <w:szCs w:val="24"/>
        </w:rPr>
      </w:pPr>
    </w:p>
    <w:p w:rsidR="00045161" w:rsidRDefault="00045161" w:rsidP="00AC519E">
      <w:pPr>
        <w:spacing w:after="0" w:line="276" w:lineRule="auto"/>
        <w:jc w:val="both"/>
        <w:rPr>
          <w:rFonts w:ascii="Times New Roman" w:hAnsi="Times New Roman" w:cs="Times New Roman"/>
          <w:b/>
          <w:sz w:val="24"/>
          <w:szCs w:val="24"/>
        </w:rPr>
      </w:pPr>
    </w:p>
    <w:p w:rsidR="00045161" w:rsidRDefault="00045161" w:rsidP="00AC519E">
      <w:pPr>
        <w:spacing w:after="0" w:line="276" w:lineRule="auto"/>
        <w:jc w:val="both"/>
        <w:rPr>
          <w:rFonts w:ascii="Times New Roman" w:hAnsi="Times New Roman" w:cs="Times New Roman"/>
          <w:b/>
          <w:sz w:val="24"/>
          <w:szCs w:val="24"/>
        </w:rPr>
      </w:pPr>
    </w:p>
    <w:p w:rsidR="00515149" w:rsidRPr="004A53E4" w:rsidRDefault="00515149" w:rsidP="00515149">
      <w:pPr>
        <w:spacing w:after="0" w:line="240" w:lineRule="auto"/>
        <w:rPr>
          <w:rFonts w:ascii="Times New Roman" w:hAnsi="Times New Roman" w:cs="Times New Roman"/>
          <w:b/>
          <w:caps/>
          <w:sz w:val="24"/>
          <w:szCs w:val="24"/>
          <w:lang w:eastAsia="ru-RU"/>
        </w:rPr>
        <w:sectPr w:rsidR="00515149" w:rsidRPr="004A53E4" w:rsidSect="00FA02B9">
          <w:pgSz w:w="16838" w:h="11906" w:orient="landscape"/>
          <w:pgMar w:top="1134" w:right="1134" w:bottom="425" w:left="1134" w:header="709" w:footer="709" w:gutter="0"/>
          <w:cols w:space="720"/>
        </w:sectPr>
      </w:pPr>
    </w:p>
    <w:p w:rsidR="00515149" w:rsidRPr="004A53E4" w:rsidRDefault="00D8509A" w:rsidP="00D8509A">
      <w:pPr>
        <w:spacing w:after="0" w:line="276" w:lineRule="auto"/>
        <w:jc w:val="center"/>
        <w:rPr>
          <w:rFonts w:ascii="Times New Roman" w:hAnsi="Times New Roman" w:cs="Times New Roman"/>
          <w:b/>
          <w:sz w:val="24"/>
          <w:szCs w:val="24"/>
        </w:rPr>
      </w:pPr>
      <w:r w:rsidRPr="004A53E4">
        <w:rPr>
          <w:rFonts w:ascii="Times New Roman" w:hAnsi="Times New Roman" w:cs="Times New Roman"/>
          <w:b/>
          <w:sz w:val="24"/>
          <w:szCs w:val="24"/>
        </w:rPr>
        <w:lastRenderedPageBreak/>
        <w:t xml:space="preserve">3. УСЛОВИЯ РЕАЛИЗАЦИИ </w:t>
      </w:r>
      <w:r w:rsidR="00515149" w:rsidRPr="004A53E4">
        <w:rPr>
          <w:rFonts w:ascii="Times New Roman" w:hAnsi="Times New Roman" w:cs="Times New Roman"/>
          <w:b/>
          <w:sz w:val="24"/>
          <w:szCs w:val="24"/>
        </w:rPr>
        <w:t>ПРОФЕССИОНАЛЬНОГО МОДУЛЯ</w:t>
      </w:r>
    </w:p>
    <w:p w:rsidR="00515149" w:rsidRPr="004A53E4" w:rsidRDefault="00515149" w:rsidP="00D8509A">
      <w:pPr>
        <w:spacing w:after="0" w:line="276" w:lineRule="auto"/>
        <w:jc w:val="both"/>
        <w:rPr>
          <w:rFonts w:ascii="Times New Roman" w:hAnsi="Times New Roman" w:cs="Times New Roman"/>
          <w:b/>
          <w:sz w:val="24"/>
          <w:szCs w:val="24"/>
        </w:rPr>
      </w:pPr>
    </w:p>
    <w:p w:rsidR="00515149" w:rsidRPr="004A53E4" w:rsidRDefault="00D8509A" w:rsidP="007E05DF">
      <w:pPr>
        <w:spacing w:after="0" w:line="276" w:lineRule="auto"/>
        <w:ind w:firstLine="709"/>
        <w:jc w:val="both"/>
        <w:rPr>
          <w:rFonts w:ascii="Times New Roman" w:hAnsi="Times New Roman" w:cs="Times New Roman"/>
          <w:b/>
          <w:sz w:val="24"/>
          <w:szCs w:val="24"/>
        </w:rPr>
      </w:pPr>
      <w:r w:rsidRPr="004A53E4">
        <w:rPr>
          <w:rFonts w:ascii="Times New Roman" w:hAnsi="Times New Roman" w:cs="Times New Roman"/>
          <w:b/>
          <w:sz w:val="24"/>
          <w:szCs w:val="24"/>
        </w:rPr>
        <w:t>3</w:t>
      </w:r>
      <w:r w:rsidR="00515149" w:rsidRPr="004A53E4">
        <w:rPr>
          <w:rFonts w:ascii="Times New Roman" w:hAnsi="Times New Roman" w:cs="Times New Roman"/>
          <w:b/>
          <w:sz w:val="24"/>
          <w:szCs w:val="24"/>
        </w:rPr>
        <w:t xml:space="preserve">.1. </w:t>
      </w:r>
      <w:r w:rsidRPr="004A53E4">
        <w:rPr>
          <w:rFonts w:ascii="Times New Roman" w:hAnsi="Times New Roman" w:cs="Times New Roman"/>
          <w:b/>
          <w:sz w:val="24"/>
          <w:szCs w:val="24"/>
        </w:rPr>
        <w:t>М</w:t>
      </w:r>
      <w:r w:rsidR="00515149" w:rsidRPr="004A53E4">
        <w:rPr>
          <w:rFonts w:ascii="Times New Roman" w:hAnsi="Times New Roman" w:cs="Times New Roman"/>
          <w:b/>
          <w:sz w:val="24"/>
          <w:szCs w:val="24"/>
        </w:rPr>
        <w:t>атериально-техническо</w:t>
      </w:r>
      <w:r w:rsidRPr="004A53E4">
        <w:rPr>
          <w:rFonts w:ascii="Times New Roman" w:hAnsi="Times New Roman" w:cs="Times New Roman"/>
          <w:b/>
          <w:sz w:val="24"/>
          <w:szCs w:val="24"/>
        </w:rPr>
        <w:t>е</w:t>
      </w:r>
      <w:r w:rsidR="00515149" w:rsidRPr="004A53E4">
        <w:rPr>
          <w:rFonts w:ascii="Times New Roman" w:hAnsi="Times New Roman" w:cs="Times New Roman"/>
          <w:b/>
          <w:sz w:val="24"/>
          <w:szCs w:val="24"/>
        </w:rPr>
        <w:t xml:space="preserve"> обеспечени</w:t>
      </w:r>
      <w:r w:rsidRPr="004A53E4">
        <w:rPr>
          <w:rFonts w:ascii="Times New Roman" w:hAnsi="Times New Roman" w:cs="Times New Roman"/>
          <w:b/>
          <w:sz w:val="24"/>
          <w:szCs w:val="24"/>
        </w:rPr>
        <w:t>е</w:t>
      </w:r>
    </w:p>
    <w:p w:rsidR="00B92998" w:rsidRPr="00B92998" w:rsidRDefault="00B92998" w:rsidP="00B92998">
      <w:pPr>
        <w:spacing w:after="0" w:line="276" w:lineRule="auto"/>
        <w:ind w:firstLine="709"/>
        <w:contextualSpacing/>
        <w:jc w:val="both"/>
        <w:rPr>
          <w:rFonts w:ascii="Times New Roman" w:eastAsia="Times New Roman" w:hAnsi="Times New Roman" w:cs="Times New Roman"/>
          <w:bCs/>
          <w:sz w:val="24"/>
          <w:szCs w:val="24"/>
          <w:lang w:eastAsia="ru-RU"/>
        </w:rPr>
      </w:pPr>
      <w:bookmarkStart w:id="1" w:name="_Hlk106100757"/>
      <w:r w:rsidRPr="00B92998">
        <w:rPr>
          <w:rFonts w:ascii="Times New Roman" w:eastAsia="Times New Roman" w:hAnsi="Times New Roman" w:cs="Times New Roman"/>
          <w:bCs/>
          <w:sz w:val="24"/>
          <w:szCs w:val="24"/>
          <w:lang w:eastAsia="ru-RU"/>
        </w:rPr>
        <w:t>Кабинет бухгалтерского учета</w:t>
      </w:r>
      <w:bookmarkEnd w:id="1"/>
      <w:r w:rsidRPr="00B92998">
        <w:rPr>
          <w:rFonts w:ascii="Times New Roman" w:eastAsia="Times New Roman" w:hAnsi="Times New Roman" w:cs="Times New Roman"/>
          <w:bCs/>
          <w:sz w:val="24"/>
          <w:szCs w:val="24"/>
          <w:lang w:eastAsia="ru-RU"/>
        </w:rPr>
        <w:t xml:space="preserve">, оснащенный </w:t>
      </w:r>
      <w:bookmarkStart w:id="2" w:name="_Hlk106100767"/>
      <w:r w:rsidRPr="00B92998">
        <w:rPr>
          <w:rFonts w:ascii="Times New Roman" w:eastAsia="Times New Roman" w:hAnsi="Times New Roman" w:cs="Times New Roman"/>
          <w:bCs/>
          <w:sz w:val="24"/>
          <w:szCs w:val="24"/>
          <w:lang w:eastAsia="ru-RU"/>
        </w:rPr>
        <w:t xml:space="preserve">оборудованием: посадочные места </w:t>
      </w:r>
      <w:r w:rsidRPr="00B92998">
        <w:rPr>
          <w:rFonts w:ascii="Times New Roman" w:eastAsia="Times New Roman" w:hAnsi="Times New Roman" w:cs="Times New Roman"/>
          <w:bCs/>
          <w:sz w:val="24"/>
          <w:szCs w:val="24"/>
          <w:lang w:eastAsia="ru-RU"/>
        </w:rPr>
        <w:br/>
        <w:t xml:space="preserve">по количеству обучающихся; автоматизированное рабочее место преподавателя; доска; техническими средствами обучения: интерактивная доска/экран, проектор, компьютер </w:t>
      </w:r>
      <w:r w:rsidRPr="00B92998">
        <w:rPr>
          <w:rFonts w:ascii="Times New Roman" w:eastAsia="Times New Roman" w:hAnsi="Times New Roman" w:cs="Times New Roman"/>
          <w:bCs/>
          <w:sz w:val="24"/>
          <w:szCs w:val="24"/>
          <w:lang w:eastAsia="ru-RU"/>
        </w:rPr>
        <w:br/>
        <w:t>с выходом в сеть Интернет; наглядно-раздаточный и учебно-практический материал</w:t>
      </w:r>
      <w:bookmarkEnd w:id="2"/>
      <w:r w:rsidRPr="00B92998">
        <w:rPr>
          <w:rFonts w:ascii="Times New Roman" w:eastAsia="Times New Roman" w:hAnsi="Times New Roman" w:cs="Times New Roman"/>
          <w:bCs/>
          <w:sz w:val="24"/>
          <w:szCs w:val="24"/>
          <w:lang w:eastAsia="ru-RU"/>
        </w:rPr>
        <w:t>.</w:t>
      </w:r>
    </w:p>
    <w:p w:rsidR="00515149" w:rsidRPr="004A53E4" w:rsidRDefault="00BD2694" w:rsidP="007E05DF">
      <w:pPr>
        <w:spacing w:after="0" w:line="276" w:lineRule="auto"/>
        <w:ind w:firstLine="709"/>
        <w:jc w:val="both"/>
        <w:rPr>
          <w:rFonts w:ascii="Times New Roman" w:hAnsi="Times New Roman" w:cs="Times New Roman"/>
          <w:sz w:val="24"/>
          <w:szCs w:val="24"/>
        </w:rPr>
      </w:pPr>
      <w:r w:rsidRPr="004A53E4">
        <w:rPr>
          <w:rFonts w:ascii="Times New Roman" w:hAnsi="Times New Roman" w:cs="Times New Roman"/>
          <w:b/>
          <w:sz w:val="24"/>
          <w:szCs w:val="24"/>
        </w:rPr>
        <w:t>3</w:t>
      </w:r>
      <w:r w:rsidR="00515149" w:rsidRPr="004A53E4">
        <w:rPr>
          <w:rFonts w:ascii="Times New Roman" w:hAnsi="Times New Roman" w:cs="Times New Roman"/>
          <w:b/>
          <w:sz w:val="24"/>
          <w:szCs w:val="24"/>
        </w:rPr>
        <w:t>.2. Информационное обеспечение обучения</w:t>
      </w:r>
    </w:p>
    <w:p w:rsidR="007E05DF" w:rsidRDefault="007E05DF" w:rsidP="007E05D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Основная литература</w:t>
      </w:r>
      <w:r w:rsidRPr="004A53E4">
        <w:rPr>
          <w:rFonts w:ascii="Times New Roman" w:hAnsi="Times New Roman" w:cs="Times New Roman"/>
          <w:b/>
          <w:sz w:val="24"/>
          <w:szCs w:val="24"/>
        </w:rPr>
        <w:t>:</w:t>
      </w:r>
    </w:p>
    <w:p w:rsidR="00D83983" w:rsidRPr="00D83983" w:rsidRDefault="00D83983" w:rsidP="00D83983">
      <w:pPr>
        <w:numPr>
          <w:ilvl w:val="0"/>
          <w:numId w:val="27"/>
        </w:numPr>
        <w:tabs>
          <w:tab w:val="left" w:pos="1134"/>
        </w:tabs>
        <w:spacing w:before="120" w:after="200" w:line="276" w:lineRule="auto"/>
        <w:ind w:left="0" w:firstLine="709"/>
        <w:contextualSpacing/>
        <w:jc w:val="both"/>
        <w:rPr>
          <w:rFonts w:ascii="Times New Roman" w:eastAsia="Times New Roman" w:hAnsi="Times New Roman" w:cs="Times New Roman"/>
          <w:bCs/>
          <w:sz w:val="24"/>
          <w:szCs w:val="24"/>
          <w:lang w:val="x-none" w:eastAsia="x-none"/>
        </w:rPr>
      </w:pPr>
      <w:r w:rsidRPr="00D83983">
        <w:rPr>
          <w:rFonts w:ascii="Times New Roman" w:eastAsia="Times New Roman" w:hAnsi="Times New Roman" w:cs="Times New Roman"/>
          <w:bCs/>
          <w:sz w:val="24"/>
          <w:szCs w:val="24"/>
          <w:lang w:val="x-none" w:eastAsia="x-none"/>
        </w:rPr>
        <w:t>Пансков, В. Г. Налоги и налогообложение : учебник и практикум для среднего профессионального образования / В. Г. Пансков. — 7-е изд., перераб. и доп. — Москва : Издательство Юрайт, 2021. — 472 с. — (Профессиональное образование). — ISBN 978-5-534-13209-0. — Текст : электронный // ЭБС Юрайт [сайт]. — URL: </w:t>
      </w:r>
      <w:hyperlink r:id="rId9" w:tgtFrame="_blank" w:history="1">
        <w:r w:rsidRPr="00D83983">
          <w:rPr>
            <w:rFonts w:ascii="Times New Roman" w:eastAsia="Times New Roman" w:hAnsi="Times New Roman" w:cs="Times New Roman"/>
            <w:bCs/>
            <w:sz w:val="24"/>
            <w:szCs w:val="24"/>
            <w:lang w:val="x-none" w:eastAsia="x-none"/>
          </w:rPr>
          <w:t>https://urait.ru/bcode/469427</w:t>
        </w:r>
      </w:hyperlink>
    </w:p>
    <w:p w:rsidR="00D83983" w:rsidRPr="00D83983" w:rsidRDefault="00D83983" w:rsidP="00D83983">
      <w:pPr>
        <w:numPr>
          <w:ilvl w:val="0"/>
          <w:numId w:val="27"/>
        </w:numPr>
        <w:tabs>
          <w:tab w:val="left" w:pos="1134"/>
        </w:tabs>
        <w:spacing w:before="120" w:after="200" w:line="276" w:lineRule="auto"/>
        <w:ind w:left="0" w:firstLine="709"/>
        <w:contextualSpacing/>
        <w:jc w:val="both"/>
        <w:rPr>
          <w:rFonts w:ascii="Times New Roman" w:eastAsia="Times New Roman" w:hAnsi="Times New Roman" w:cs="Times New Roman"/>
          <w:b/>
          <w:bCs/>
          <w:iCs/>
          <w:sz w:val="24"/>
          <w:szCs w:val="24"/>
          <w:lang w:val="x-none" w:eastAsia="x-none"/>
        </w:rPr>
      </w:pPr>
      <w:r w:rsidRPr="00D83983">
        <w:rPr>
          <w:rFonts w:ascii="Times New Roman" w:eastAsia="Times New Roman" w:hAnsi="Times New Roman" w:cs="Times New Roman"/>
          <w:bCs/>
          <w:iCs/>
          <w:sz w:val="24"/>
          <w:szCs w:val="24"/>
          <w:lang w:val="x-none" w:eastAsia="x-none"/>
        </w:rPr>
        <w:t>Налоги и налогообложение : учебник и практикум для среднего профессионального образования / Г. Б. Поляк [и др.] ; ответственный редактор Г. Б. Поляк, Е. Е. Смирнова. — 4-е изд., перераб. и доп. — Москва : Издательство Юрайт, 2021. — 380 с. — (Профессиональное образование). — ISBN 978-5-534-14544-1. — Текст : электронный // ЭБС Юрайт [сайт]. — URL: </w:t>
      </w:r>
      <w:hyperlink r:id="rId10" w:tgtFrame="_blank" w:history="1">
        <w:r w:rsidRPr="00D83983">
          <w:rPr>
            <w:rFonts w:ascii="Times New Roman" w:eastAsia="Times New Roman" w:hAnsi="Times New Roman" w:cs="Times New Roman"/>
            <w:bCs/>
            <w:iCs/>
            <w:sz w:val="24"/>
            <w:szCs w:val="24"/>
            <w:lang w:val="x-none" w:eastAsia="x-none"/>
          </w:rPr>
          <w:t>https://urait.ru/bcode/477927</w:t>
        </w:r>
      </w:hyperlink>
      <w:r w:rsidRPr="00D83983">
        <w:rPr>
          <w:rFonts w:ascii="Times New Roman" w:eastAsia="Times New Roman" w:hAnsi="Times New Roman" w:cs="Times New Roman"/>
          <w:b/>
          <w:bCs/>
          <w:iCs/>
          <w:sz w:val="24"/>
          <w:szCs w:val="24"/>
          <w:lang w:val="x-none" w:eastAsia="x-none"/>
        </w:rPr>
        <w:t> </w:t>
      </w:r>
    </w:p>
    <w:p w:rsidR="00D83983" w:rsidRPr="00D83983" w:rsidRDefault="00D83983" w:rsidP="00D83983">
      <w:pPr>
        <w:numPr>
          <w:ilvl w:val="0"/>
          <w:numId w:val="27"/>
        </w:numPr>
        <w:tabs>
          <w:tab w:val="left" w:pos="1134"/>
        </w:tabs>
        <w:spacing w:before="120" w:after="200" w:line="276" w:lineRule="auto"/>
        <w:ind w:left="0" w:firstLine="709"/>
        <w:contextualSpacing/>
        <w:jc w:val="both"/>
        <w:rPr>
          <w:rFonts w:ascii="Times New Roman" w:eastAsia="Times New Roman" w:hAnsi="Times New Roman" w:cs="Times New Roman"/>
          <w:b/>
          <w:bCs/>
          <w:iCs/>
          <w:sz w:val="24"/>
          <w:szCs w:val="24"/>
          <w:lang w:val="x-none" w:eastAsia="x-none"/>
        </w:rPr>
      </w:pPr>
      <w:r w:rsidRPr="00D83983">
        <w:rPr>
          <w:rFonts w:ascii="Times New Roman" w:eastAsia="Times New Roman" w:hAnsi="Times New Roman" w:cs="Times New Roman"/>
          <w:bCs/>
          <w:iCs/>
          <w:sz w:val="24"/>
          <w:szCs w:val="24"/>
          <w:lang w:val="x-none" w:eastAsia="x-none"/>
        </w:rPr>
        <w:t>Черник, Д. Г. Налоги и налогообложение : учебник и практикум для среднего профессионального образования / Д. Г. Черник, Ю. Д. Шмелев ; под редакцией Д. Г. Черника. — 2-е изд., перераб. и доп. — Москва : Издательство Юрайт, 2017. — 495 с. — (Профессиональное образование). — ISBN 978-5-534-02372-5. — Текст : электронный // ЭБС Юрайт [сайт]. — URL: </w:t>
      </w:r>
      <w:hyperlink r:id="rId11" w:tgtFrame="_blank" w:history="1">
        <w:r w:rsidRPr="00D83983">
          <w:rPr>
            <w:rFonts w:ascii="Times New Roman" w:eastAsia="Times New Roman" w:hAnsi="Times New Roman" w:cs="Times New Roman"/>
            <w:bCs/>
            <w:iCs/>
            <w:sz w:val="24"/>
            <w:szCs w:val="24"/>
            <w:lang w:val="x-none" w:eastAsia="x-none"/>
          </w:rPr>
          <w:t>https://urait.ru/bcode/401135</w:t>
        </w:r>
      </w:hyperlink>
      <w:r w:rsidRPr="00D83983">
        <w:rPr>
          <w:rFonts w:ascii="Times New Roman" w:eastAsia="Times New Roman" w:hAnsi="Times New Roman" w:cs="Times New Roman"/>
          <w:b/>
          <w:bCs/>
          <w:iCs/>
          <w:sz w:val="24"/>
          <w:szCs w:val="24"/>
          <w:lang w:val="x-none" w:eastAsia="x-none"/>
        </w:rPr>
        <w:t> </w:t>
      </w:r>
    </w:p>
    <w:p w:rsidR="00045161" w:rsidRPr="00045161" w:rsidRDefault="00045161" w:rsidP="00D83983">
      <w:pPr>
        <w:tabs>
          <w:tab w:val="left" w:pos="1276"/>
        </w:tabs>
        <w:spacing w:after="0" w:line="276" w:lineRule="auto"/>
        <w:jc w:val="both"/>
        <w:rPr>
          <w:rFonts w:ascii="Times New Roman" w:eastAsia="Arial Unicode MS" w:hAnsi="Times New Roman" w:cs="Times New Roman"/>
          <w:color w:val="0000FF"/>
          <w:sz w:val="24"/>
          <w:szCs w:val="24"/>
          <w:u w:val="single"/>
          <w:lang w:eastAsia="ru-RU"/>
        </w:rPr>
      </w:pPr>
    </w:p>
    <w:p w:rsidR="00045161" w:rsidRPr="00045161" w:rsidRDefault="00045161" w:rsidP="00D83983">
      <w:pPr>
        <w:tabs>
          <w:tab w:val="left" w:pos="1276"/>
        </w:tabs>
        <w:suppressAutoHyphens/>
        <w:spacing w:after="0" w:line="276" w:lineRule="auto"/>
        <w:ind w:left="709"/>
        <w:contextualSpacing/>
        <w:jc w:val="both"/>
        <w:rPr>
          <w:rFonts w:ascii="Times New Roman" w:eastAsia="Times New Roman" w:hAnsi="Times New Roman" w:cs="Times New Roman"/>
          <w:b/>
          <w:bCs/>
          <w:sz w:val="24"/>
          <w:szCs w:val="24"/>
          <w:lang w:val="x-none" w:eastAsia="ru-RU"/>
        </w:rPr>
      </w:pPr>
      <w:r w:rsidRPr="00045161">
        <w:rPr>
          <w:rFonts w:ascii="Times New Roman" w:eastAsia="Times New Roman" w:hAnsi="Times New Roman" w:cs="Times New Roman"/>
          <w:b/>
          <w:bCs/>
          <w:sz w:val="24"/>
          <w:szCs w:val="24"/>
          <w:lang w:val="x-none" w:eastAsia="ru-RU"/>
        </w:rPr>
        <w:t xml:space="preserve">Дополнительные источники </w:t>
      </w:r>
    </w:p>
    <w:p w:rsidR="00D83983" w:rsidRPr="00D83983" w:rsidRDefault="00D83983" w:rsidP="00D83983">
      <w:pPr>
        <w:numPr>
          <w:ilvl w:val="0"/>
          <w:numId w:val="29"/>
        </w:numPr>
        <w:tabs>
          <w:tab w:val="left" w:pos="1134"/>
        </w:tabs>
        <w:spacing w:after="0" w:line="276" w:lineRule="auto"/>
        <w:ind w:left="0" w:firstLine="709"/>
        <w:rPr>
          <w:rFonts w:ascii="Times New Roman" w:eastAsia="Arial Unicode MS" w:hAnsi="Times New Roman" w:cs="Times New Roman"/>
          <w:sz w:val="24"/>
          <w:szCs w:val="24"/>
          <w:lang w:eastAsia="ru-RU"/>
        </w:rPr>
      </w:pPr>
      <w:r w:rsidRPr="00D83983">
        <w:rPr>
          <w:rFonts w:ascii="Times New Roman" w:eastAsia="Arial Unicode MS" w:hAnsi="Times New Roman" w:cs="Times New Roman"/>
          <w:sz w:val="24"/>
          <w:szCs w:val="24"/>
          <w:lang w:eastAsia="ru-RU"/>
        </w:rPr>
        <w:t>Конституция Российской Федерации.</w:t>
      </w:r>
    </w:p>
    <w:p w:rsidR="00D83983" w:rsidRPr="00D83983" w:rsidRDefault="00D83983" w:rsidP="00D83983">
      <w:pPr>
        <w:numPr>
          <w:ilvl w:val="0"/>
          <w:numId w:val="29"/>
        </w:numPr>
        <w:tabs>
          <w:tab w:val="left" w:pos="1134"/>
        </w:tabs>
        <w:spacing w:after="0" w:line="276" w:lineRule="auto"/>
        <w:ind w:left="0" w:firstLine="709"/>
        <w:jc w:val="both"/>
        <w:rPr>
          <w:rFonts w:ascii="Times New Roman" w:eastAsia="Arial Unicode MS" w:hAnsi="Times New Roman" w:cs="Times New Roman"/>
          <w:sz w:val="24"/>
          <w:szCs w:val="24"/>
          <w:lang w:eastAsia="ru-RU"/>
        </w:rPr>
      </w:pPr>
      <w:r w:rsidRPr="00D83983">
        <w:rPr>
          <w:rFonts w:ascii="Times New Roman" w:eastAsia="Arial Unicode MS" w:hAnsi="Times New Roman" w:cs="Times New Roman"/>
          <w:sz w:val="24"/>
          <w:szCs w:val="24"/>
          <w:lang w:eastAsia="ru-RU"/>
        </w:rPr>
        <w:t xml:space="preserve">Гражданский кодекс Российской Федерации, ч. 1, 2, 3, 4 (в действующей редакции). </w:t>
      </w:r>
    </w:p>
    <w:p w:rsidR="00D83983" w:rsidRPr="00D83983" w:rsidRDefault="00D83983" w:rsidP="00D83983">
      <w:pPr>
        <w:numPr>
          <w:ilvl w:val="0"/>
          <w:numId w:val="29"/>
        </w:numPr>
        <w:tabs>
          <w:tab w:val="left" w:pos="1134"/>
        </w:tabs>
        <w:spacing w:after="0" w:line="276" w:lineRule="auto"/>
        <w:ind w:left="0" w:firstLine="709"/>
        <w:jc w:val="both"/>
        <w:rPr>
          <w:rFonts w:ascii="Times New Roman" w:eastAsia="Arial Unicode MS" w:hAnsi="Times New Roman" w:cs="Times New Roman"/>
          <w:sz w:val="24"/>
          <w:szCs w:val="24"/>
          <w:lang w:eastAsia="ru-RU"/>
        </w:rPr>
      </w:pPr>
      <w:r w:rsidRPr="00D83983">
        <w:rPr>
          <w:rFonts w:ascii="Times New Roman" w:eastAsia="Arial Unicode MS" w:hAnsi="Times New Roman" w:cs="Times New Roman"/>
          <w:sz w:val="24"/>
          <w:szCs w:val="24"/>
          <w:lang w:eastAsia="ru-RU"/>
        </w:rPr>
        <w:t>Налоговый кодекс Российской Федерации, ч. 1, 2 (в действующей редакции).</w:t>
      </w:r>
    </w:p>
    <w:p w:rsidR="00D83983" w:rsidRPr="00D83983" w:rsidRDefault="00D83983" w:rsidP="00D83983">
      <w:pPr>
        <w:numPr>
          <w:ilvl w:val="0"/>
          <w:numId w:val="29"/>
        </w:numPr>
        <w:tabs>
          <w:tab w:val="left" w:pos="1134"/>
        </w:tabs>
        <w:spacing w:after="0" w:line="276" w:lineRule="auto"/>
        <w:ind w:left="0" w:firstLine="709"/>
        <w:jc w:val="both"/>
        <w:rPr>
          <w:rFonts w:ascii="Times New Roman" w:eastAsia="Arial Unicode MS" w:hAnsi="Times New Roman" w:cs="Times New Roman"/>
          <w:sz w:val="24"/>
          <w:szCs w:val="24"/>
          <w:lang w:eastAsia="ru-RU"/>
        </w:rPr>
      </w:pPr>
      <w:r w:rsidRPr="00D83983">
        <w:rPr>
          <w:rFonts w:ascii="Times New Roman" w:eastAsia="Arial Unicode MS" w:hAnsi="Times New Roman" w:cs="Times New Roman"/>
          <w:sz w:val="24"/>
          <w:szCs w:val="24"/>
          <w:lang w:eastAsia="ru-RU"/>
        </w:rPr>
        <w:t>Бюджетный кодекс Российской Федерации (в действующей редакции).</w:t>
      </w:r>
    </w:p>
    <w:p w:rsidR="00D83983" w:rsidRPr="00D83983" w:rsidRDefault="00D83983" w:rsidP="00D83983">
      <w:pPr>
        <w:numPr>
          <w:ilvl w:val="0"/>
          <w:numId w:val="29"/>
        </w:numPr>
        <w:tabs>
          <w:tab w:val="left" w:pos="1134"/>
        </w:tabs>
        <w:spacing w:after="0" w:line="276" w:lineRule="auto"/>
        <w:ind w:left="0" w:firstLine="709"/>
        <w:jc w:val="both"/>
        <w:rPr>
          <w:rFonts w:ascii="Times New Roman" w:eastAsia="Arial Unicode MS" w:hAnsi="Times New Roman" w:cs="Times New Roman"/>
          <w:sz w:val="24"/>
          <w:szCs w:val="24"/>
          <w:lang w:eastAsia="ru-RU"/>
        </w:rPr>
      </w:pPr>
      <w:r w:rsidRPr="00D83983">
        <w:rPr>
          <w:rFonts w:ascii="Times New Roman" w:eastAsia="Arial Unicode MS" w:hAnsi="Times New Roman" w:cs="Times New Roman"/>
          <w:sz w:val="24"/>
          <w:szCs w:val="24"/>
          <w:lang w:eastAsia="ru-RU"/>
        </w:rPr>
        <w:t xml:space="preserve">Уголовный кодекс Российской Федерации (в действующей редакции). </w:t>
      </w:r>
    </w:p>
    <w:p w:rsidR="00D83983" w:rsidRPr="00D83983" w:rsidRDefault="00D83983" w:rsidP="00D83983">
      <w:pPr>
        <w:numPr>
          <w:ilvl w:val="0"/>
          <w:numId w:val="29"/>
        </w:numPr>
        <w:tabs>
          <w:tab w:val="left" w:pos="1134"/>
        </w:tabs>
        <w:spacing w:after="0" w:line="276" w:lineRule="auto"/>
        <w:ind w:left="0" w:firstLine="709"/>
        <w:jc w:val="both"/>
        <w:rPr>
          <w:rFonts w:ascii="Times New Roman" w:eastAsia="Arial Unicode MS" w:hAnsi="Times New Roman" w:cs="Times New Roman"/>
          <w:sz w:val="24"/>
          <w:szCs w:val="24"/>
          <w:lang w:eastAsia="ru-RU"/>
        </w:rPr>
      </w:pPr>
      <w:r w:rsidRPr="00D83983">
        <w:rPr>
          <w:rFonts w:ascii="Times New Roman" w:eastAsia="Arial Unicode MS" w:hAnsi="Times New Roman" w:cs="Times New Roman"/>
          <w:sz w:val="24"/>
          <w:szCs w:val="24"/>
          <w:lang w:eastAsia="ru-RU"/>
        </w:rPr>
        <w:t>Земельный кодекс Российской Федерации (в действующей редакции).</w:t>
      </w:r>
    </w:p>
    <w:p w:rsidR="00D83983" w:rsidRPr="00D83983" w:rsidRDefault="00D83983" w:rsidP="00D83983">
      <w:pPr>
        <w:numPr>
          <w:ilvl w:val="0"/>
          <w:numId w:val="29"/>
        </w:numPr>
        <w:tabs>
          <w:tab w:val="left" w:pos="1134"/>
        </w:tabs>
        <w:spacing w:after="0" w:line="276" w:lineRule="auto"/>
        <w:ind w:left="0" w:firstLine="709"/>
        <w:jc w:val="both"/>
        <w:rPr>
          <w:rFonts w:ascii="Times New Roman" w:eastAsia="Arial Unicode MS" w:hAnsi="Times New Roman" w:cs="Times New Roman"/>
          <w:sz w:val="24"/>
          <w:szCs w:val="24"/>
          <w:lang w:eastAsia="ru-RU"/>
        </w:rPr>
      </w:pPr>
      <w:r w:rsidRPr="00D83983">
        <w:rPr>
          <w:rFonts w:ascii="Times New Roman" w:eastAsia="Arial Unicode MS" w:hAnsi="Times New Roman" w:cs="Times New Roman"/>
          <w:sz w:val="24"/>
          <w:szCs w:val="24"/>
          <w:lang w:eastAsia="ru-RU"/>
        </w:rPr>
        <w:t>Федеральный закон Российской Федерации «О федеральном бюджете на очередной финансовый год и плановый период».</w:t>
      </w:r>
    </w:p>
    <w:p w:rsidR="00D83983" w:rsidRPr="00D83983" w:rsidRDefault="00D83983" w:rsidP="00D83983">
      <w:pPr>
        <w:numPr>
          <w:ilvl w:val="0"/>
          <w:numId w:val="29"/>
        </w:numPr>
        <w:tabs>
          <w:tab w:val="left" w:pos="1134"/>
        </w:tabs>
        <w:spacing w:after="0" w:line="276" w:lineRule="auto"/>
        <w:ind w:left="0" w:firstLine="709"/>
        <w:jc w:val="both"/>
        <w:rPr>
          <w:rFonts w:ascii="Times New Roman" w:eastAsia="Arial Unicode MS" w:hAnsi="Times New Roman" w:cs="Times New Roman"/>
          <w:sz w:val="24"/>
          <w:szCs w:val="24"/>
          <w:lang w:eastAsia="ru-RU"/>
        </w:rPr>
      </w:pPr>
      <w:r w:rsidRPr="00D83983">
        <w:rPr>
          <w:rFonts w:ascii="Times New Roman" w:eastAsia="Arial Unicode MS" w:hAnsi="Times New Roman" w:cs="Times New Roman"/>
          <w:sz w:val="24"/>
          <w:szCs w:val="24"/>
          <w:lang w:eastAsia="ru-RU"/>
        </w:rPr>
        <w:t>Федеральный закон от 06.12.2011 № 402-ФЗ «О бухгалтерском учете» (в действующей редакции).</w:t>
      </w:r>
    </w:p>
    <w:p w:rsidR="00D83983" w:rsidRPr="00D83983" w:rsidRDefault="00D83983" w:rsidP="00D83983">
      <w:pPr>
        <w:numPr>
          <w:ilvl w:val="0"/>
          <w:numId w:val="29"/>
        </w:numPr>
        <w:tabs>
          <w:tab w:val="left" w:pos="1134"/>
        </w:tabs>
        <w:spacing w:after="0" w:line="276" w:lineRule="auto"/>
        <w:ind w:left="0" w:firstLine="709"/>
        <w:jc w:val="both"/>
        <w:rPr>
          <w:rFonts w:ascii="Times New Roman" w:eastAsia="Arial Unicode MS" w:hAnsi="Times New Roman" w:cs="Times New Roman"/>
          <w:sz w:val="24"/>
          <w:szCs w:val="24"/>
          <w:lang w:eastAsia="ru-RU"/>
        </w:rPr>
      </w:pPr>
      <w:r w:rsidRPr="00D83983">
        <w:rPr>
          <w:rFonts w:ascii="Times New Roman" w:eastAsia="Arial Unicode MS" w:hAnsi="Times New Roman" w:cs="Times New Roman"/>
          <w:sz w:val="24"/>
          <w:szCs w:val="24"/>
          <w:lang w:eastAsia="ru-RU"/>
        </w:rPr>
        <w:t>Федеральный закон Российской Федерации от 15.12.2001 г. №167–ФЗ «Об обязательном пенсионном страховании в Российской Федерации» (в действующей редакции).</w:t>
      </w:r>
    </w:p>
    <w:p w:rsidR="00D83983" w:rsidRPr="00D83983" w:rsidRDefault="00D83983" w:rsidP="00D83983">
      <w:pPr>
        <w:numPr>
          <w:ilvl w:val="0"/>
          <w:numId w:val="29"/>
        </w:numPr>
        <w:tabs>
          <w:tab w:val="left" w:pos="1134"/>
        </w:tabs>
        <w:spacing w:after="0" w:line="276" w:lineRule="auto"/>
        <w:ind w:left="0" w:firstLine="709"/>
        <w:jc w:val="both"/>
        <w:rPr>
          <w:rFonts w:ascii="Times New Roman" w:eastAsia="Arial Unicode MS" w:hAnsi="Times New Roman" w:cs="Times New Roman"/>
          <w:sz w:val="24"/>
          <w:szCs w:val="24"/>
          <w:lang w:eastAsia="ru-RU"/>
        </w:rPr>
      </w:pPr>
      <w:r w:rsidRPr="00D83983">
        <w:rPr>
          <w:rFonts w:ascii="Times New Roman" w:eastAsia="Arial Unicode MS" w:hAnsi="Times New Roman" w:cs="Times New Roman"/>
          <w:sz w:val="24"/>
          <w:szCs w:val="24"/>
          <w:lang w:eastAsia="ru-RU"/>
        </w:rPr>
        <w:t>Федеральный закон от 16.07.1999 №165-ФЗ «Об основах обязательного социального страхования» (в действующей редакции).</w:t>
      </w:r>
    </w:p>
    <w:p w:rsidR="00D83983" w:rsidRPr="00D83983" w:rsidRDefault="00D83983" w:rsidP="00D83983">
      <w:pPr>
        <w:numPr>
          <w:ilvl w:val="0"/>
          <w:numId w:val="29"/>
        </w:numPr>
        <w:tabs>
          <w:tab w:val="left" w:pos="1134"/>
        </w:tabs>
        <w:spacing w:after="0" w:line="276" w:lineRule="auto"/>
        <w:ind w:left="0" w:firstLine="709"/>
        <w:jc w:val="both"/>
        <w:rPr>
          <w:rFonts w:ascii="Times New Roman" w:eastAsia="Arial Unicode MS" w:hAnsi="Times New Roman" w:cs="Times New Roman"/>
          <w:sz w:val="24"/>
          <w:szCs w:val="24"/>
          <w:lang w:eastAsia="ru-RU"/>
        </w:rPr>
      </w:pPr>
      <w:r w:rsidRPr="00D83983">
        <w:rPr>
          <w:rFonts w:ascii="Times New Roman" w:eastAsia="Arial Unicode MS" w:hAnsi="Times New Roman" w:cs="Times New Roman"/>
          <w:sz w:val="24"/>
          <w:szCs w:val="24"/>
          <w:lang w:eastAsia="ru-RU"/>
        </w:rPr>
        <w:t>Федеральный закон от 29.11.2010 №326-ФЗ «Об обязательном медицинском страховании в Российской Федерации» (в действующей редакции).</w:t>
      </w:r>
    </w:p>
    <w:p w:rsidR="00D83983" w:rsidRPr="00D83983" w:rsidRDefault="00D83983" w:rsidP="00D83983">
      <w:pPr>
        <w:numPr>
          <w:ilvl w:val="0"/>
          <w:numId w:val="29"/>
        </w:numPr>
        <w:tabs>
          <w:tab w:val="left" w:pos="1134"/>
        </w:tabs>
        <w:spacing w:after="0" w:line="276" w:lineRule="auto"/>
        <w:ind w:left="0" w:firstLine="709"/>
        <w:jc w:val="both"/>
        <w:rPr>
          <w:rFonts w:ascii="Times New Roman" w:eastAsia="Arial Unicode MS" w:hAnsi="Times New Roman" w:cs="Times New Roman"/>
          <w:sz w:val="24"/>
          <w:szCs w:val="24"/>
          <w:lang w:eastAsia="ru-RU"/>
        </w:rPr>
      </w:pPr>
      <w:r w:rsidRPr="00D83983">
        <w:rPr>
          <w:rFonts w:ascii="Times New Roman" w:eastAsia="Arial Unicode MS" w:hAnsi="Times New Roman" w:cs="Times New Roman"/>
          <w:sz w:val="24"/>
          <w:szCs w:val="24"/>
          <w:lang w:eastAsia="ru-RU"/>
        </w:rPr>
        <w:t>Федеральный закон от 1 апреля 1996 года N 27-ФЗ «Об индивидуальном (персонифицированном) учете в системе обязательного пенсионного страхования» (в действующей редакции).</w:t>
      </w:r>
    </w:p>
    <w:p w:rsidR="00D83983" w:rsidRPr="00D83983" w:rsidRDefault="00D83983" w:rsidP="00D83983">
      <w:pPr>
        <w:numPr>
          <w:ilvl w:val="0"/>
          <w:numId w:val="29"/>
        </w:numPr>
        <w:tabs>
          <w:tab w:val="left" w:pos="1134"/>
        </w:tabs>
        <w:spacing w:after="0" w:line="276" w:lineRule="auto"/>
        <w:ind w:left="0" w:firstLine="709"/>
        <w:jc w:val="both"/>
        <w:rPr>
          <w:rFonts w:ascii="Times New Roman" w:eastAsia="Arial Unicode MS" w:hAnsi="Times New Roman" w:cs="Times New Roman"/>
          <w:sz w:val="24"/>
          <w:szCs w:val="24"/>
          <w:lang w:eastAsia="ru-RU"/>
        </w:rPr>
      </w:pPr>
      <w:r w:rsidRPr="00D83983">
        <w:rPr>
          <w:rFonts w:ascii="Times New Roman" w:eastAsia="Arial Unicode MS" w:hAnsi="Times New Roman" w:cs="Times New Roman"/>
          <w:sz w:val="24"/>
          <w:szCs w:val="24"/>
          <w:lang w:eastAsia="ru-RU"/>
        </w:rPr>
        <w:lastRenderedPageBreak/>
        <w:t>Федеральный закон «О внесении изменений в часть первую Налогового кодекса Российской Федерации» от 28.01.2020 N 5-ФЗ (действующая редакция)</w:t>
      </w:r>
    </w:p>
    <w:p w:rsidR="00D83983" w:rsidRPr="00D83983" w:rsidRDefault="00D83983" w:rsidP="00D83983">
      <w:pPr>
        <w:numPr>
          <w:ilvl w:val="0"/>
          <w:numId w:val="29"/>
        </w:numPr>
        <w:tabs>
          <w:tab w:val="left" w:pos="1134"/>
        </w:tabs>
        <w:spacing w:after="0" w:line="276" w:lineRule="auto"/>
        <w:ind w:left="0" w:firstLine="709"/>
        <w:jc w:val="both"/>
        <w:rPr>
          <w:rFonts w:ascii="Times New Roman" w:eastAsia="Arial Unicode MS" w:hAnsi="Times New Roman" w:cs="Times New Roman"/>
          <w:sz w:val="24"/>
          <w:szCs w:val="24"/>
          <w:lang w:eastAsia="ru-RU"/>
        </w:rPr>
      </w:pPr>
      <w:r w:rsidRPr="00D83983">
        <w:rPr>
          <w:rFonts w:ascii="Times New Roman" w:eastAsia="Arial Unicode MS" w:hAnsi="Times New Roman" w:cs="Times New Roman"/>
          <w:sz w:val="24"/>
          <w:szCs w:val="24"/>
          <w:lang w:eastAsia="ru-RU"/>
        </w:rPr>
        <w:t>Федеральный закон «Об обязательном социальном страховании от несчастных случаев на производстве и профессиональных заболеваний» от 24.07.1998 N 125-ФЗ (последняя редакция)</w:t>
      </w:r>
    </w:p>
    <w:p w:rsidR="00D83983" w:rsidRPr="00D83983" w:rsidRDefault="00D83983" w:rsidP="00D83983">
      <w:pPr>
        <w:numPr>
          <w:ilvl w:val="0"/>
          <w:numId w:val="29"/>
        </w:numPr>
        <w:tabs>
          <w:tab w:val="left" w:pos="1134"/>
        </w:tabs>
        <w:spacing w:after="0" w:line="276" w:lineRule="auto"/>
        <w:ind w:left="0" w:firstLine="709"/>
        <w:jc w:val="both"/>
        <w:rPr>
          <w:rFonts w:ascii="Times New Roman" w:eastAsia="Arial Unicode MS" w:hAnsi="Times New Roman" w:cs="Times New Roman"/>
          <w:sz w:val="24"/>
          <w:szCs w:val="24"/>
          <w:lang w:eastAsia="ru-RU"/>
        </w:rPr>
      </w:pPr>
      <w:r w:rsidRPr="00D83983">
        <w:rPr>
          <w:rFonts w:ascii="Times New Roman" w:eastAsia="Arial Unicode MS" w:hAnsi="Times New Roman" w:cs="Times New Roman"/>
          <w:sz w:val="24"/>
          <w:szCs w:val="24"/>
          <w:lang w:eastAsia="ru-RU"/>
        </w:rPr>
        <w:t>Федеральный закон «О страховых тарифах на обязательное социальное страхование от несчастных случаев на производстве и профессиональных заболеваний на 2021 год и на плановый период 2022 и 2023 годов» от 22.12.2020 N 434-ФЗ (действующая редакция)</w:t>
      </w:r>
    </w:p>
    <w:p w:rsidR="00D83983" w:rsidRPr="00D83983" w:rsidRDefault="00D83983" w:rsidP="00D83983">
      <w:pPr>
        <w:numPr>
          <w:ilvl w:val="0"/>
          <w:numId w:val="29"/>
        </w:numPr>
        <w:tabs>
          <w:tab w:val="left" w:pos="1134"/>
        </w:tabs>
        <w:spacing w:after="0" w:line="276" w:lineRule="auto"/>
        <w:ind w:left="0" w:firstLine="709"/>
        <w:jc w:val="both"/>
        <w:rPr>
          <w:rFonts w:ascii="Times New Roman" w:eastAsia="Arial Unicode MS" w:hAnsi="Times New Roman" w:cs="Times New Roman"/>
          <w:sz w:val="24"/>
          <w:szCs w:val="24"/>
          <w:lang w:eastAsia="ru-RU"/>
        </w:rPr>
      </w:pPr>
      <w:r w:rsidRPr="00D83983">
        <w:rPr>
          <w:rFonts w:ascii="Times New Roman" w:eastAsia="Arial Unicode MS" w:hAnsi="Times New Roman" w:cs="Times New Roman"/>
          <w:sz w:val="24"/>
          <w:szCs w:val="24"/>
          <w:lang w:eastAsia="ru-RU"/>
        </w:rPr>
        <w:t>Федеральный закон «О страховых тарифах на обязательное социальное страхование от несчастных случаев на производстве и профессиональных заболеваний на 2006 год» от 22.12.2005 N 179-ФЗ (действующая редакция)</w:t>
      </w:r>
    </w:p>
    <w:p w:rsidR="00D83983" w:rsidRPr="00D83983" w:rsidRDefault="00D83983" w:rsidP="00D83983">
      <w:pPr>
        <w:numPr>
          <w:ilvl w:val="0"/>
          <w:numId w:val="29"/>
        </w:numPr>
        <w:tabs>
          <w:tab w:val="left" w:pos="1134"/>
        </w:tabs>
        <w:spacing w:after="0" w:line="276" w:lineRule="auto"/>
        <w:ind w:left="0" w:firstLine="709"/>
        <w:jc w:val="both"/>
        <w:rPr>
          <w:rFonts w:ascii="Times New Roman" w:eastAsia="Arial Unicode MS" w:hAnsi="Times New Roman" w:cs="Times New Roman"/>
          <w:sz w:val="24"/>
          <w:szCs w:val="24"/>
          <w:lang w:eastAsia="ru-RU"/>
        </w:rPr>
      </w:pPr>
      <w:r w:rsidRPr="00D83983">
        <w:rPr>
          <w:rFonts w:ascii="Times New Roman" w:eastAsia="Arial Unicode MS" w:hAnsi="Times New Roman" w:cs="Times New Roman"/>
          <w:sz w:val="24"/>
          <w:szCs w:val="24"/>
          <w:lang w:eastAsia="ru-RU"/>
        </w:rPr>
        <w:t>Постановление Правительства Российской Федерации от 30.06.2004 №329 «О Министерстве Финансов Российской Федерации» ( в действующей редакции).</w:t>
      </w:r>
    </w:p>
    <w:p w:rsidR="00D83983" w:rsidRPr="00D83983" w:rsidRDefault="00D83983" w:rsidP="00D83983">
      <w:pPr>
        <w:numPr>
          <w:ilvl w:val="0"/>
          <w:numId w:val="29"/>
        </w:numPr>
        <w:tabs>
          <w:tab w:val="left" w:pos="1134"/>
        </w:tabs>
        <w:spacing w:after="0" w:line="276" w:lineRule="auto"/>
        <w:ind w:left="0" w:firstLine="709"/>
        <w:jc w:val="both"/>
        <w:rPr>
          <w:rFonts w:ascii="Times New Roman" w:eastAsia="Arial Unicode MS" w:hAnsi="Times New Roman" w:cs="Times New Roman"/>
          <w:sz w:val="24"/>
          <w:szCs w:val="24"/>
          <w:lang w:eastAsia="ru-RU"/>
        </w:rPr>
      </w:pPr>
      <w:r w:rsidRPr="00D83983">
        <w:rPr>
          <w:rFonts w:ascii="Times New Roman" w:eastAsia="Arial Unicode MS" w:hAnsi="Times New Roman" w:cs="Times New Roman"/>
          <w:sz w:val="24"/>
          <w:szCs w:val="24"/>
          <w:lang w:eastAsia="ru-RU"/>
        </w:rPr>
        <w:t>Приказ Минфина РФ от 31.10.2000 N 94н (ред. от 08.11.2010) «Об утверждении Плана счетов бухгалтерского учета финансово-хозяйственной деятельности организаций и Инструкции по его применению» (действующая редакция)</w:t>
      </w:r>
    </w:p>
    <w:p w:rsidR="00D83983" w:rsidRPr="00D83983" w:rsidRDefault="00D83983" w:rsidP="00D83983">
      <w:pPr>
        <w:numPr>
          <w:ilvl w:val="0"/>
          <w:numId w:val="29"/>
        </w:numPr>
        <w:tabs>
          <w:tab w:val="left" w:pos="1134"/>
        </w:tabs>
        <w:spacing w:after="0" w:line="276" w:lineRule="auto"/>
        <w:ind w:left="0" w:firstLine="709"/>
        <w:jc w:val="both"/>
        <w:rPr>
          <w:rFonts w:ascii="Times New Roman" w:eastAsia="Arial Unicode MS" w:hAnsi="Times New Roman" w:cs="Times New Roman"/>
          <w:sz w:val="24"/>
          <w:szCs w:val="24"/>
          <w:lang w:eastAsia="ru-RU"/>
        </w:rPr>
      </w:pPr>
      <w:r w:rsidRPr="00D83983">
        <w:rPr>
          <w:rFonts w:ascii="Times New Roman" w:eastAsia="Arial Unicode MS" w:hAnsi="Times New Roman" w:cs="Times New Roman"/>
          <w:sz w:val="24"/>
          <w:szCs w:val="24"/>
          <w:lang w:eastAsia="ru-RU"/>
        </w:rPr>
        <w:t>Приказ Минфина России от 12.11.2013 №107н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 ( в действующей редакции)</w:t>
      </w:r>
    </w:p>
    <w:p w:rsidR="00D83983" w:rsidRPr="00D83983" w:rsidRDefault="00D83983" w:rsidP="00D83983">
      <w:pPr>
        <w:numPr>
          <w:ilvl w:val="0"/>
          <w:numId w:val="29"/>
        </w:numPr>
        <w:tabs>
          <w:tab w:val="left" w:pos="1134"/>
        </w:tabs>
        <w:spacing w:after="0" w:line="276" w:lineRule="auto"/>
        <w:ind w:left="0" w:firstLine="709"/>
        <w:jc w:val="both"/>
        <w:rPr>
          <w:rFonts w:ascii="Times New Roman" w:eastAsia="Arial Unicode MS" w:hAnsi="Times New Roman" w:cs="Times New Roman"/>
          <w:sz w:val="24"/>
          <w:szCs w:val="24"/>
          <w:lang w:eastAsia="ru-RU"/>
        </w:rPr>
      </w:pPr>
      <w:r w:rsidRPr="00D83983">
        <w:rPr>
          <w:rFonts w:ascii="Times New Roman" w:eastAsia="Arial Unicode MS" w:hAnsi="Times New Roman" w:cs="Times New Roman"/>
          <w:sz w:val="24"/>
          <w:szCs w:val="24"/>
          <w:lang w:eastAsia="ru-RU"/>
        </w:rPr>
        <w:t>Приказ Минфина от 21.12.1998 № 64н «Типовые рекомендации по организации бухгалтерского учета для субъектов малого предпринимательства»</w:t>
      </w:r>
    </w:p>
    <w:p w:rsidR="00D83983" w:rsidRPr="00D83983" w:rsidRDefault="00D83983" w:rsidP="00D83983">
      <w:pPr>
        <w:numPr>
          <w:ilvl w:val="0"/>
          <w:numId w:val="29"/>
        </w:numPr>
        <w:tabs>
          <w:tab w:val="left" w:pos="1134"/>
        </w:tabs>
        <w:spacing w:after="0" w:line="276" w:lineRule="auto"/>
        <w:ind w:left="0" w:firstLine="709"/>
        <w:jc w:val="both"/>
        <w:rPr>
          <w:rFonts w:ascii="Times New Roman" w:eastAsia="Arial Unicode MS" w:hAnsi="Times New Roman" w:cs="Times New Roman"/>
          <w:sz w:val="24"/>
          <w:szCs w:val="24"/>
          <w:lang w:eastAsia="ru-RU"/>
        </w:rPr>
      </w:pPr>
      <w:r w:rsidRPr="00D83983">
        <w:rPr>
          <w:rFonts w:ascii="Times New Roman" w:eastAsia="Arial Unicode MS" w:hAnsi="Times New Roman" w:cs="Times New Roman"/>
          <w:sz w:val="24"/>
          <w:szCs w:val="24"/>
          <w:lang w:eastAsia="ru-RU"/>
        </w:rPr>
        <w:t>Приказ Минфина России от 06.06.2019 N 85н «О Порядке формирования и применения кодов бюджетной классификации Российской Федерации, их структуре и принципах назначения» (в действующей редакции)</w:t>
      </w:r>
    </w:p>
    <w:p w:rsidR="00D83983" w:rsidRPr="00D83983" w:rsidRDefault="00D83983" w:rsidP="00D83983">
      <w:pPr>
        <w:numPr>
          <w:ilvl w:val="0"/>
          <w:numId w:val="29"/>
        </w:numPr>
        <w:tabs>
          <w:tab w:val="left" w:pos="1134"/>
        </w:tabs>
        <w:spacing w:after="0" w:line="276" w:lineRule="auto"/>
        <w:ind w:left="0" w:firstLine="709"/>
        <w:jc w:val="both"/>
        <w:rPr>
          <w:rFonts w:ascii="Times New Roman" w:eastAsia="Arial Unicode MS" w:hAnsi="Times New Roman" w:cs="Times New Roman"/>
          <w:sz w:val="24"/>
          <w:szCs w:val="24"/>
          <w:lang w:eastAsia="ru-RU"/>
        </w:rPr>
      </w:pPr>
      <w:r w:rsidRPr="00D83983">
        <w:rPr>
          <w:rFonts w:ascii="Times New Roman" w:eastAsia="Arial Unicode MS" w:hAnsi="Times New Roman" w:cs="Times New Roman"/>
          <w:sz w:val="24"/>
          <w:szCs w:val="24"/>
          <w:lang w:eastAsia="ru-RU"/>
        </w:rPr>
        <w:t>Приказ ФНС России от 29.10.2014г. №ММВ-7 -3/558@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 (в действующей редакции).</w:t>
      </w:r>
    </w:p>
    <w:p w:rsidR="00D83983" w:rsidRPr="00D83983" w:rsidRDefault="00D83983" w:rsidP="00D83983">
      <w:pPr>
        <w:numPr>
          <w:ilvl w:val="0"/>
          <w:numId w:val="29"/>
        </w:numPr>
        <w:tabs>
          <w:tab w:val="left" w:pos="1134"/>
        </w:tabs>
        <w:spacing w:after="0" w:line="276" w:lineRule="auto"/>
        <w:ind w:left="0" w:firstLine="709"/>
        <w:jc w:val="both"/>
        <w:rPr>
          <w:rFonts w:ascii="Times New Roman" w:eastAsia="Arial Unicode MS" w:hAnsi="Times New Roman" w:cs="Times New Roman"/>
          <w:sz w:val="24"/>
          <w:szCs w:val="24"/>
          <w:lang w:eastAsia="ru-RU"/>
        </w:rPr>
      </w:pPr>
      <w:r w:rsidRPr="00D83983">
        <w:rPr>
          <w:rFonts w:ascii="Times New Roman" w:eastAsia="Arial Unicode MS" w:hAnsi="Times New Roman" w:cs="Times New Roman"/>
          <w:sz w:val="24"/>
          <w:szCs w:val="24"/>
          <w:lang w:eastAsia="ru-RU"/>
        </w:rPr>
        <w:t xml:space="preserve">Приказ ФНС России от 26.03.2021 N ЕД-7-3/228@ «О внесении изменений в приложения к приказу Федеральной налоговой службы от 29 октября 2014 года N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 </w:t>
      </w:r>
    </w:p>
    <w:p w:rsidR="00D83983" w:rsidRPr="00D83983" w:rsidRDefault="00D83983" w:rsidP="00D83983">
      <w:pPr>
        <w:numPr>
          <w:ilvl w:val="0"/>
          <w:numId w:val="29"/>
        </w:numPr>
        <w:tabs>
          <w:tab w:val="left" w:pos="1134"/>
        </w:tabs>
        <w:spacing w:after="0" w:line="276" w:lineRule="auto"/>
        <w:ind w:left="0" w:firstLine="709"/>
        <w:jc w:val="both"/>
        <w:rPr>
          <w:rFonts w:ascii="Times New Roman" w:eastAsia="Arial Unicode MS" w:hAnsi="Times New Roman" w:cs="Times New Roman"/>
          <w:sz w:val="24"/>
          <w:szCs w:val="24"/>
          <w:lang w:eastAsia="ru-RU"/>
        </w:rPr>
      </w:pPr>
      <w:r w:rsidRPr="00D83983">
        <w:rPr>
          <w:rFonts w:ascii="Times New Roman" w:eastAsia="Arial Unicode MS" w:hAnsi="Times New Roman" w:cs="Times New Roman"/>
          <w:sz w:val="24"/>
          <w:szCs w:val="24"/>
          <w:lang w:eastAsia="ru-RU"/>
        </w:rPr>
        <w:t>Приказ ФНС России от 23.09.2019 N ММВ-7-3/475@ «Об утверждении формы налоговой декларации по налогу на прибыль организаций, порядка ее заполнения, а также формата представления налоговой декларации по налогу на прибыль организаций в электронной форме» (в действующей редакции).</w:t>
      </w:r>
    </w:p>
    <w:p w:rsidR="00D83983" w:rsidRPr="00D83983" w:rsidRDefault="00D83983" w:rsidP="00D83983">
      <w:pPr>
        <w:numPr>
          <w:ilvl w:val="0"/>
          <w:numId w:val="29"/>
        </w:numPr>
        <w:tabs>
          <w:tab w:val="left" w:pos="1134"/>
        </w:tabs>
        <w:spacing w:after="0" w:line="276" w:lineRule="auto"/>
        <w:ind w:left="0" w:firstLine="709"/>
        <w:jc w:val="both"/>
        <w:rPr>
          <w:rFonts w:ascii="Times New Roman" w:eastAsia="Arial Unicode MS" w:hAnsi="Times New Roman" w:cs="Times New Roman"/>
          <w:sz w:val="24"/>
          <w:szCs w:val="24"/>
          <w:lang w:eastAsia="ru-RU"/>
        </w:rPr>
      </w:pPr>
      <w:r w:rsidRPr="00D83983">
        <w:rPr>
          <w:rFonts w:ascii="Times New Roman" w:eastAsia="Arial Unicode MS" w:hAnsi="Times New Roman" w:cs="Times New Roman"/>
          <w:sz w:val="24"/>
          <w:szCs w:val="24"/>
          <w:lang w:eastAsia="ru-RU"/>
        </w:rPr>
        <w:t xml:space="preserve">Приказ ФНС России от 14.08.2019 N СА-7-21/405@ «Об утверждении формы и формата представления налоговой декларации по налогу на имущество организаций в электронной форме и порядка ее заполнения, а также о признании утратившими силу приказов Федеральной налоговой службы от 31.03.2017 N ММВ-7-21/271@ и от 04.10.2018 N ММВ-7-21/575@» (в действующей редакции). </w:t>
      </w:r>
    </w:p>
    <w:p w:rsidR="00D83983" w:rsidRPr="00D83983" w:rsidRDefault="00D83983" w:rsidP="00D83983">
      <w:pPr>
        <w:numPr>
          <w:ilvl w:val="0"/>
          <w:numId w:val="29"/>
        </w:numPr>
        <w:tabs>
          <w:tab w:val="left" w:pos="1134"/>
        </w:tabs>
        <w:spacing w:after="0" w:line="276" w:lineRule="auto"/>
        <w:ind w:left="0" w:firstLine="709"/>
        <w:jc w:val="both"/>
        <w:rPr>
          <w:rFonts w:ascii="Times New Roman" w:eastAsia="Arial Unicode MS" w:hAnsi="Times New Roman" w:cs="Times New Roman"/>
          <w:sz w:val="24"/>
          <w:szCs w:val="24"/>
          <w:lang w:eastAsia="ru-RU"/>
        </w:rPr>
      </w:pPr>
      <w:r w:rsidRPr="00D83983">
        <w:rPr>
          <w:rFonts w:ascii="Times New Roman" w:eastAsia="Arial Unicode MS" w:hAnsi="Times New Roman" w:cs="Times New Roman"/>
          <w:sz w:val="24"/>
          <w:szCs w:val="24"/>
          <w:lang w:eastAsia="ru-RU"/>
        </w:rPr>
        <w:t xml:space="preserve">Приказ ФНС России от 08.12.2020 N КЧ-7-3/887@ «Об утверждении формы налоговой декларации по налогу на добычу полезных ископаемых, порядка ее заполнения, а </w:t>
      </w:r>
      <w:r w:rsidRPr="00D83983">
        <w:rPr>
          <w:rFonts w:ascii="Times New Roman" w:eastAsia="Arial Unicode MS" w:hAnsi="Times New Roman" w:cs="Times New Roman"/>
          <w:sz w:val="24"/>
          <w:szCs w:val="24"/>
          <w:lang w:eastAsia="ru-RU"/>
        </w:rPr>
        <w:lastRenderedPageBreak/>
        <w:t xml:space="preserve">также формата представления налоговой декларации по налогу на добычу полезных ископаемых в электронной форме» (в действующей редакции). </w:t>
      </w:r>
    </w:p>
    <w:p w:rsidR="00D83983" w:rsidRPr="00D83983" w:rsidRDefault="00D83983" w:rsidP="00D83983">
      <w:pPr>
        <w:numPr>
          <w:ilvl w:val="0"/>
          <w:numId w:val="29"/>
        </w:numPr>
        <w:tabs>
          <w:tab w:val="left" w:pos="1134"/>
        </w:tabs>
        <w:spacing w:after="0" w:line="276" w:lineRule="auto"/>
        <w:ind w:left="0" w:firstLine="709"/>
        <w:jc w:val="both"/>
        <w:rPr>
          <w:rFonts w:ascii="Times New Roman" w:eastAsia="Arial Unicode MS" w:hAnsi="Times New Roman" w:cs="Times New Roman"/>
          <w:sz w:val="24"/>
          <w:szCs w:val="24"/>
          <w:lang w:eastAsia="ru-RU"/>
        </w:rPr>
      </w:pPr>
      <w:r w:rsidRPr="00D83983">
        <w:rPr>
          <w:rFonts w:ascii="Times New Roman" w:eastAsia="Arial Unicode MS" w:hAnsi="Times New Roman" w:cs="Times New Roman"/>
          <w:sz w:val="24"/>
          <w:szCs w:val="24"/>
          <w:lang w:eastAsia="ru-RU"/>
        </w:rPr>
        <w:t xml:space="preserve">Приказ ФНС России от 15.10.2020 N ЕД-7-11/753@ «Об утверждении формы расчета сумм налога на доходы физических лиц, исчисленных и удержанных налоговым агентом (форма 6-НДФЛ), порядка ее заполнения и представления,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 (в действующей редакции). </w:t>
      </w:r>
    </w:p>
    <w:p w:rsidR="00D83983" w:rsidRPr="00D83983" w:rsidRDefault="00D83983" w:rsidP="00D83983">
      <w:pPr>
        <w:numPr>
          <w:ilvl w:val="0"/>
          <w:numId w:val="29"/>
        </w:numPr>
        <w:tabs>
          <w:tab w:val="left" w:pos="1134"/>
        </w:tabs>
        <w:spacing w:after="0" w:line="276" w:lineRule="auto"/>
        <w:ind w:left="0" w:firstLine="709"/>
        <w:jc w:val="both"/>
        <w:rPr>
          <w:rFonts w:ascii="Times New Roman" w:eastAsia="Arial Unicode MS" w:hAnsi="Times New Roman" w:cs="Times New Roman"/>
          <w:sz w:val="24"/>
          <w:szCs w:val="24"/>
          <w:lang w:eastAsia="ru-RU"/>
        </w:rPr>
      </w:pPr>
      <w:r w:rsidRPr="00D83983">
        <w:rPr>
          <w:rFonts w:ascii="Times New Roman" w:eastAsia="Arial Unicode MS" w:hAnsi="Times New Roman" w:cs="Times New Roman"/>
          <w:sz w:val="24"/>
          <w:szCs w:val="24"/>
          <w:lang w:eastAsia="ru-RU"/>
        </w:rPr>
        <w:t>Приказ ФНС России от 27.08.2020 N ЕД-7-3/610@ «Об утверждении формы, порядка заполнения и формата представления налоговой декларации по акцизам на этиловый спирт, алкогольную и (или) подакцизную спиртосодержащую продукцию, а также на виноград в электронной форме» (в действующей редакции).</w:t>
      </w:r>
    </w:p>
    <w:p w:rsidR="00D83983" w:rsidRPr="00D83983" w:rsidRDefault="00D83983" w:rsidP="00D83983">
      <w:pPr>
        <w:numPr>
          <w:ilvl w:val="0"/>
          <w:numId w:val="29"/>
        </w:numPr>
        <w:tabs>
          <w:tab w:val="left" w:pos="1134"/>
        </w:tabs>
        <w:spacing w:after="0" w:line="276" w:lineRule="auto"/>
        <w:ind w:left="0" w:firstLine="709"/>
        <w:jc w:val="both"/>
        <w:rPr>
          <w:rFonts w:ascii="Times New Roman" w:eastAsia="Arial Unicode MS" w:hAnsi="Times New Roman" w:cs="Times New Roman"/>
          <w:sz w:val="24"/>
          <w:szCs w:val="24"/>
          <w:lang w:eastAsia="ru-RU"/>
        </w:rPr>
      </w:pPr>
      <w:r w:rsidRPr="00D83983">
        <w:rPr>
          <w:rFonts w:ascii="Times New Roman" w:eastAsia="Arial Unicode MS" w:hAnsi="Times New Roman" w:cs="Times New Roman"/>
          <w:sz w:val="24"/>
          <w:szCs w:val="24"/>
          <w:lang w:eastAsia="ru-RU"/>
        </w:rPr>
        <w:t>Приказ ФНС России от 13.10.2020 N ЕД-7-3/747@ «Об утверждении формы и формата представления налоговой декларации по акцизам на автомобильный бензин, дизельное топливо, моторные масла для дизельных и (или) карбюраторных (инжекторных) двигателей, прямогонный бензин, средние дистилляты, бензол, параксилол, ортоксилол, авиационный керосин, природный газ, автомобили легковые и мотоциклы в электронной форме и порядка ее заполнения»</w:t>
      </w:r>
    </w:p>
    <w:p w:rsidR="00D83983" w:rsidRPr="00D83983" w:rsidRDefault="00D83983" w:rsidP="00D83983">
      <w:pPr>
        <w:numPr>
          <w:ilvl w:val="0"/>
          <w:numId w:val="29"/>
        </w:numPr>
        <w:tabs>
          <w:tab w:val="left" w:pos="1134"/>
        </w:tabs>
        <w:spacing w:after="0" w:line="276" w:lineRule="auto"/>
        <w:ind w:left="0" w:firstLine="709"/>
        <w:jc w:val="both"/>
        <w:rPr>
          <w:rFonts w:ascii="Times New Roman" w:eastAsia="Arial Unicode MS" w:hAnsi="Times New Roman" w:cs="Times New Roman"/>
          <w:sz w:val="24"/>
          <w:szCs w:val="24"/>
          <w:lang w:eastAsia="ru-RU"/>
        </w:rPr>
      </w:pPr>
      <w:r w:rsidRPr="00D83983">
        <w:rPr>
          <w:rFonts w:ascii="Times New Roman" w:eastAsia="Arial Unicode MS" w:hAnsi="Times New Roman" w:cs="Times New Roman"/>
          <w:sz w:val="24"/>
          <w:szCs w:val="24"/>
          <w:lang w:eastAsia="ru-RU"/>
        </w:rPr>
        <w:t xml:space="preserve">Приказ ФНС России от 09.11.2015г. №ММВ -7 – 3/497@ «Об утверждении формы налоговой декларации по водному налогу, порядка ее заполнения, а также формата представления налоговой декларации по водному налогу в электронной форме» (в действующей редакции). </w:t>
      </w:r>
    </w:p>
    <w:p w:rsidR="00D83983" w:rsidRPr="00D83983" w:rsidRDefault="00D83983" w:rsidP="00D83983">
      <w:pPr>
        <w:numPr>
          <w:ilvl w:val="0"/>
          <w:numId w:val="29"/>
        </w:numPr>
        <w:tabs>
          <w:tab w:val="left" w:pos="1134"/>
        </w:tabs>
        <w:spacing w:after="0" w:line="276" w:lineRule="auto"/>
        <w:ind w:left="0" w:firstLine="709"/>
        <w:jc w:val="both"/>
        <w:rPr>
          <w:rFonts w:ascii="Times New Roman" w:eastAsia="Arial Unicode MS" w:hAnsi="Times New Roman" w:cs="Times New Roman"/>
          <w:sz w:val="24"/>
          <w:szCs w:val="24"/>
          <w:lang w:eastAsia="ru-RU"/>
        </w:rPr>
      </w:pPr>
      <w:r w:rsidRPr="00D83983">
        <w:rPr>
          <w:rFonts w:ascii="Times New Roman" w:eastAsia="Arial Unicode MS" w:hAnsi="Times New Roman" w:cs="Times New Roman"/>
          <w:sz w:val="24"/>
          <w:szCs w:val="24"/>
          <w:lang w:eastAsia="ru-RU"/>
        </w:rPr>
        <w:t xml:space="preserve">Приказ ФНС России от 05.07.2019 № ММВ-7-21/337@ «Об утверждении форм сообщений об исчисленных налоговым органом суммах транспортного налога и земельного налога, а также о внесении изменений в приказ ФНС России от 15.04.2015 № ММВ-7-2/149@» (в действующей редакции). </w:t>
      </w:r>
    </w:p>
    <w:p w:rsidR="00D83983" w:rsidRPr="00D83983" w:rsidRDefault="00D83983" w:rsidP="00D83983">
      <w:pPr>
        <w:numPr>
          <w:ilvl w:val="0"/>
          <w:numId w:val="29"/>
        </w:numPr>
        <w:tabs>
          <w:tab w:val="left" w:pos="1134"/>
        </w:tabs>
        <w:spacing w:after="0" w:line="276" w:lineRule="auto"/>
        <w:ind w:left="0" w:firstLine="709"/>
        <w:jc w:val="both"/>
        <w:rPr>
          <w:rFonts w:ascii="Times New Roman" w:eastAsia="Arial Unicode MS" w:hAnsi="Times New Roman" w:cs="Times New Roman"/>
          <w:sz w:val="24"/>
          <w:szCs w:val="24"/>
          <w:lang w:eastAsia="ru-RU"/>
        </w:rPr>
      </w:pPr>
      <w:r w:rsidRPr="00D83983">
        <w:rPr>
          <w:rFonts w:ascii="Times New Roman" w:eastAsia="Arial Unicode MS" w:hAnsi="Times New Roman" w:cs="Times New Roman"/>
          <w:sz w:val="24"/>
          <w:szCs w:val="24"/>
          <w:lang w:eastAsia="ru-RU"/>
        </w:rPr>
        <w:t>Приказ ФНС России от 25.12.2020 N ЕД-7-3/958@ «Об утверждении формы, порядка заполнения и формата представления налоговой декларации по налогу, уплачиваемому в связи с применением упрощенной системы налогообложения, в электронной форме и о признании утратившим силу приказа ФНС России от 26.02.2016 N ММВ-7-3/99@» (в действующей редакции).</w:t>
      </w:r>
    </w:p>
    <w:p w:rsidR="00D83983" w:rsidRPr="00D83983" w:rsidRDefault="00D83983" w:rsidP="00D83983">
      <w:pPr>
        <w:numPr>
          <w:ilvl w:val="0"/>
          <w:numId w:val="29"/>
        </w:numPr>
        <w:tabs>
          <w:tab w:val="left" w:pos="1134"/>
        </w:tabs>
        <w:spacing w:after="0" w:line="276" w:lineRule="auto"/>
        <w:ind w:left="0" w:firstLine="709"/>
        <w:jc w:val="both"/>
        <w:rPr>
          <w:rFonts w:ascii="Times New Roman" w:eastAsia="Arial Unicode MS" w:hAnsi="Times New Roman" w:cs="Times New Roman"/>
          <w:sz w:val="24"/>
          <w:szCs w:val="24"/>
          <w:lang w:eastAsia="ru-RU"/>
        </w:rPr>
      </w:pPr>
      <w:r w:rsidRPr="00D83983">
        <w:rPr>
          <w:rFonts w:ascii="Times New Roman" w:eastAsia="Arial Unicode MS" w:hAnsi="Times New Roman" w:cs="Times New Roman"/>
          <w:sz w:val="24"/>
          <w:szCs w:val="24"/>
          <w:lang w:eastAsia="ru-RU"/>
        </w:rPr>
        <w:t>Положение Банка России от 27.02.2017 N 579-П (ред. от 14.09.2020) «О Плане счетов бухгалтерского учета для кредитных организаций и порядке его применения» (Зарегистрировано в Минюсте России 20.03.2017 N 46021)</w:t>
      </w:r>
    </w:p>
    <w:p w:rsidR="00D83983" w:rsidRPr="00D83983" w:rsidRDefault="00D83983" w:rsidP="00D83983">
      <w:pPr>
        <w:numPr>
          <w:ilvl w:val="0"/>
          <w:numId w:val="28"/>
        </w:numPr>
        <w:tabs>
          <w:tab w:val="left" w:pos="1134"/>
        </w:tabs>
        <w:spacing w:after="0" w:line="276" w:lineRule="auto"/>
        <w:ind w:left="0" w:firstLine="709"/>
        <w:contextualSpacing/>
        <w:jc w:val="both"/>
        <w:rPr>
          <w:rFonts w:ascii="Times New Roman" w:eastAsia="Times New Roman" w:hAnsi="Times New Roman" w:cs="Times New Roman"/>
          <w:bCs/>
          <w:sz w:val="24"/>
          <w:szCs w:val="24"/>
          <w:lang w:eastAsia="ru-RU"/>
        </w:rPr>
      </w:pPr>
      <w:r w:rsidRPr="00D83983">
        <w:rPr>
          <w:rFonts w:ascii="Times New Roman" w:eastAsia="Times New Roman" w:hAnsi="Times New Roman" w:cs="Times New Roman"/>
          <w:bCs/>
          <w:sz w:val="24"/>
          <w:szCs w:val="24"/>
          <w:lang w:eastAsia="ru-RU"/>
        </w:rPr>
        <w:t xml:space="preserve">Федеральная налоговая служба: официальный сайт. – Москва. – URL: </w:t>
      </w:r>
      <w:hyperlink r:id="rId12" w:history="1">
        <w:r w:rsidRPr="00D83983">
          <w:rPr>
            <w:rFonts w:ascii="Times New Roman" w:eastAsia="Times New Roman" w:hAnsi="Times New Roman" w:cs="Times New Roman"/>
            <w:bCs/>
            <w:sz w:val="24"/>
            <w:szCs w:val="24"/>
            <w:lang w:eastAsia="ru-RU"/>
          </w:rPr>
          <w:t>https://www.nalog.gov.ru</w:t>
        </w:r>
      </w:hyperlink>
    </w:p>
    <w:p w:rsidR="00D83983" w:rsidRPr="00D83983" w:rsidRDefault="00D83983" w:rsidP="00D83983">
      <w:pPr>
        <w:numPr>
          <w:ilvl w:val="0"/>
          <w:numId w:val="28"/>
        </w:numPr>
        <w:tabs>
          <w:tab w:val="left" w:pos="1134"/>
        </w:tabs>
        <w:spacing w:after="0" w:line="276" w:lineRule="auto"/>
        <w:ind w:left="0" w:firstLine="709"/>
        <w:contextualSpacing/>
        <w:jc w:val="both"/>
        <w:rPr>
          <w:rFonts w:ascii="Times New Roman" w:eastAsia="Times New Roman" w:hAnsi="Times New Roman" w:cs="Times New Roman"/>
          <w:bCs/>
          <w:sz w:val="24"/>
          <w:szCs w:val="24"/>
          <w:lang w:eastAsia="ru-RU"/>
        </w:rPr>
      </w:pPr>
      <w:r w:rsidRPr="00D83983">
        <w:rPr>
          <w:rFonts w:ascii="Times New Roman" w:eastAsia="Times New Roman" w:hAnsi="Times New Roman" w:cs="Times New Roman"/>
          <w:bCs/>
          <w:sz w:val="24"/>
          <w:szCs w:val="24"/>
          <w:lang w:eastAsia="ru-RU"/>
        </w:rPr>
        <w:t>Министерство финансов Российской Федерации: официальный сайт. – Москва. – URL: https://minfin.gov.ru/ru/</w:t>
      </w:r>
    </w:p>
    <w:p w:rsidR="00D83983" w:rsidRPr="00D83983" w:rsidRDefault="00D83983" w:rsidP="00D83983">
      <w:pPr>
        <w:numPr>
          <w:ilvl w:val="0"/>
          <w:numId w:val="28"/>
        </w:numPr>
        <w:tabs>
          <w:tab w:val="left" w:pos="1134"/>
        </w:tabs>
        <w:spacing w:after="0" w:line="276" w:lineRule="auto"/>
        <w:ind w:left="0" w:firstLine="709"/>
        <w:contextualSpacing/>
        <w:jc w:val="both"/>
        <w:rPr>
          <w:rFonts w:ascii="Times New Roman" w:eastAsia="Times New Roman" w:hAnsi="Times New Roman" w:cs="Times New Roman"/>
          <w:bCs/>
          <w:sz w:val="24"/>
          <w:szCs w:val="24"/>
          <w:lang w:eastAsia="ru-RU"/>
        </w:rPr>
      </w:pPr>
      <w:r w:rsidRPr="00D83983">
        <w:rPr>
          <w:rFonts w:ascii="Times New Roman" w:eastAsia="Times New Roman" w:hAnsi="Times New Roman" w:cs="Times New Roman"/>
          <w:bCs/>
          <w:sz w:val="24"/>
          <w:szCs w:val="24"/>
          <w:lang w:eastAsia="ru-RU"/>
        </w:rPr>
        <w:t>Справочно-правовая система «Консультант Плюс» – Москва. – URL: http://www.consultant.ru/about/sps/</w:t>
      </w:r>
    </w:p>
    <w:p w:rsidR="00D83983" w:rsidRPr="00D83983" w:rsidRDefault="00D83983" w:rsidP="00D83983">
      <w:pPr>
        <w:numPr>
          <w:ilvl w:val="0"/>
          <w:numId w:val="28"/>
        </w:numPr>
        <w:tabs>
          <w:tab w:val="left" w:pos="1134"/>
        </w:tabs>
        <w:spacing w:after="0" w:line="276" w:lineRule="auto"/>
        <w:ind w:left="0" w:firstLine="709"/>
        <w:contextualSpacing/>
        <w:jc w:val="both"/>
        <w:rPr>
          <w:rFonts w:ascii="Times New Roman" w:eastAsia="Times New Roman" w:hAnsi="Times New Roman" w:cs="Times New Roman"/>
          <w:bCs/>
          <w:sz w:val="24"/>
          <w:szCs w:val="24"/>
          <w:lang w:eastAsia="ru-RU"/>
        </w:rPr>
      </w:pPr>
      <w:r w:rsidRPr="00D83983">
        <w:rPr>
          <w:rFonts w:ascii="Times New Roman" w:eastAsia="Times New Roman" w:hAnsi="Times New Roman" w:cs="Times New Roman"/>
          <w:bCs/>
          <w:sz w:val="24"/>
          <w:szCs w:val="24"/>
          <w:lang w:eastAsia="ru-RU"/>
        </w:rPr>
        <w:t>Информационно-правовой портал «Гарант. ру» – Москва. – URL: http://www.garant.ru/</w:t>
      </w:r>
    </w:p>
    <w:p w:rsidR="00D83983" w:rsidRPr="00D83983" w:rsidRDefault="00D83983" w:rsidP="00D83983">
      <w:pPr>
        <w:numPr>
          <w:ilvl w:val="0"/>
          <w:numId w:val="30"/>
        </w:numPr>
        <w:tabs>
          <w:tab w:val="left" w:pos="1134"/>
        </w:tabs>
        <w:spacing w:after="200" w:line="276" w:lineRule="auto"/>
        <w:ind w:left="0" w:firstLine="709"/>
        <w:contextualSpacing/>
        <w:jc w:val="both"/>
        <w:rPr>
          <w:rFonts w:ascii="Times New Roman" w:eastAsia="Times New Roman" w:hAnsi="Times New Roman" w:cs="Times New Roman"/>
          <w:bCs/>
          <w:iCs/>
          <w:sz w:val="24"/>
          <w:szCs w:val="24"/>
          <w:lang w:eastAsia="ru-RU"/>
        </w:rPr>
      </w:pPr>
      <w:r w:rsidRPr="00D83983">
        <w:rPr>
          <w:rFonts w:ascii="Times New Roman" w:eastAsia="Times New Roman" w:hAnsi="Times New Roman" w:cs="Times New Roman"/>
          <w:bCs/>
          <w:iCs/>
          <w:sz w:val="24"/>
          <w:szCs w:val="24"/>
          <w:lang w:eastAsia="ru-RU"/>
        </w:rPr>
        <w:t>Налоговая политика и практика: официальное информационно-аналитическое издание Федеральной налоговой службы/ учредитель – Федеральная налоговая служба. — URL: </w:t>
      </w:r>
      <w:hyperlink r:id="rId13" w:history="1">
        <w:r w:rsidRPr="00D83983">
          <w:rPr>
            <w:rFonts w:ascii="Times New Roman" w:eastAsia="Times New Roman" w:hAnsi="Times New Roman" w:cs="Times New Roman"/>
            <w:sz w:val="24"/>
            <w:szCs w:val="24"/>
            <w:lang w:eastAsia="ru-RU"/>
          </w:rPr>
          <w:t>http://nalogkodeks.ru/</w:t>
        </w:r>
      </w:hyperlink>
    </w:p>
    <w:p w:rsidR="00D83983" w:rsidRPr="00D83983" w:rsidRDefault="00D83983" w:rsidP="00D83983">
      <w:pPr>
        <w:numPr>
          <w:ilvl w:val="0"/>
          <w:numId w:val="30"/>
        </w:numPr>
        <w:tabs>
          <w:tab w:val="left" w:pos="1134"/>
        </w:tabs>
        <w:spacing w:after="200" w:line="276" w:lineRule="auto"/>
        <w:ind w:left="0" w:firstLine="709"/>
        <w:contextualSpacing/>
        <w:jc w:val="both"/>
        <w:rPr>
          <w:rFonts w:ascii="Times New Roman" w:eastAsia="Times New Roman" w:hAnsi="Times New Roman" w:cs="Times New Roman"/>
          <w:bCs/>
          <w:iCs/>
          <w:sz w:val="24"/>
          <w:szCs w:val="24"/>
          <w:lang w:eastAsia="ru-RU"/>
        </w:rPr>
      </w:pPr>
      <w:r w:rsidRPr="00D83983">
        <w:rPr>
          <w:rFonts w:ascii="Times New Roman" w:eastAsia="Times New Roman" w:hAnsi="Times New Roman" w:cs="Times New Roman"/>
          <w:bCs/>
          <w:iCs/>
          <w:sz w:val="24"/>
          <w:szCs w:val="24"/>
          <w:lang w:eastAsia="ru-RU"/>
        </w:rPr>
        <w:lastRenderedPageBreak/>
        <w:t>Бухгалтерский учет: теоретическое и научно-практическое издание/ учредитель журнала – Министерство Финансов Российской федерации URL: http://www.buhgalt.ru/</w:t>
      </w:r>
    </w:p>
    <w:p w:rsidR="00D83983" w:rsidRPr="00D83983" w:rsidRDefault="00D83983" w:rsidP="00D83983">
      <w:pPr>
        <w:numPr>
          <w:ilvl w:val="0"/>
          <w:numId w:val="30"/>
        </w:numPr>
        <w:tabs>
          <w:tab w:val="left" w:pos="1134"/>
        </w:tabs>
        <w:spacing w:after="200" w:line="276" w:lineRule="auto"/>
        <w:ind w:left="0" w:firstLine="709"/>
        <w:contextualSpacing/>
        <w:jc w:val="both"/>
        <w:rPr>
          <w:rFonts w:ascii="Times New Roman" w:eastAsia="Times New Roman" w:hAnsi="Times New Roman" w:cs="Times New Roman"/>
          <w:bCs/>
          <w:iCs/>
          <w:sz w:val="24"/>
          <w:szCs w:val="24"/>
          <w:lang w:eastAsia="ru-RU"/>
        </w:rPr>
      </w:pPr>
      <w:r w:rsidRPr="00D83983">
        <w:rPr>
          <w:rFonts w:ascii="Times New Roman" w:eastAsia="Times New Roman" w:hAnsi="Times New Roman" w:cs="Times New Roman"/>
          <w:bCs/>
          <w:iCs/>
          <w:sz w:val="24"/>
          <w:szCs w:val="24"/>
          <w:lang w:eastAsia="ru-RU"/>
        </w:rPr>
        <w:t>Главная книга: периодическое печатное и электронное издание/ URL: https://glavkniga.ru/</w:t>
      </w:r>
    </w:p>
    <w:p w:rsidR="00D83983" w:rsidRPr="00D83983" w:rsidRDefault="00D83983" w:rsidP="00D83983">
      <w:pPr>
        <w:numPr>
          <w:ilvl w:val="0"/>
          <w:numId w:val="30"/>
        </w:numPr>
        <w:tabs>
          <w:tab w:val="left" w:pos="1134"/>
        </w:tabs>
        <w:spacing w:after="200" w:line="276" w:lineRule="auto"/>
        <w:ind w:left="0" w:firstLine="709"/>
        <w:contextualSpacing/>
        <w:jc w:val="both"/>
        <w:rPr>
          <w:rFonts w:ascii="Times New Roman" w:eastAsia="Times New Roman" w:hAnsi="Times New Roman" w:cs="Times New Roman"/>
          <w:bCs/>
          <w:iCs/>
          <w:sz w:val="24"/>
          <w:szCs w:val="24"/>
          <w:lang w:eastAsia="ru-RU"/>
        </w:rPr>
      </w:pPr>
      <w:r w:rsidRPr="00D83983">
        <w:rPr>
          <w:rFonts w:ascii="Times New Roman" w:eastAsia="Times New Roman" w:hAnsi="Times New Roman" w:cs="Times New Roman"/>
          <w:bCs/>
          <w:iCs/>
          <w:sz w:val="24"/>
          <w:szCs w:val="24"/>
          <w:lang w:eastAsia="ru-RU"/>
        </w:rPr>
        <w:t>Главбух : периодическое печатное и электронное издание/ URL: https://www.glavbukh.ru/</w:t>
      </w:r>
    </w:p>
    <w:p w:rsidR="00B92998" w:rsidRPr="004A53E4" w:rsidRDefault="00B92998" w:rsidP="00045161">
      <w:pPr>
        <w:spacing w:after="0" w:line="276" w:lineRule="auto"/>
        <w:jc w:val="both"/>
        <w:rPr>
          <w:rFonts w:ascii="Times New Roman" w:hAnsi="Times New Roman" w:cs="Times New Roman"/>
          <w:sz w:val="24"/>
          <w:szCs w:val="24"/>
        </w:rPr>
      </w:pPr>
    </w:p>
    <w:p w:rsidR="003C6CE9" w:rsidRPr="004A53E4" w:rsidRDefault="003C6CE9" w:rsidP="003C6CE9">
      <w:pPr>
        <w:spacing w:after="0" w:line="276" w:lineRule="auto"/>
        <w:ind w:firstLine="709"/>
        <w:jc w:val="both"/>
        <w:rPr>
          <w:rFonts w:ascii="Times New Roman" w:hAnsi="Times New Roman" w:cs="Times New Roman"/>
          <w:b/>
          <w:sz w:val="24"/>
          <w:szCs w:val="24"/>
        </w:rPr>
      </w:pPr>
      <w:r w:rsidRPr="004A53E4">
        <w:rPr>
          <w:rFonts w:ascii="Times New Roman" w:hAnsi="Times New Roman" w:cs="Times New Roman"/>
          <w:b/>
          <w:sz w:val="24"/>
          <w:szCs w:val="24"/>
        </w:rPr>
        <w:t>4</w:t>
      </w:r>
      <w:r w:rsidR="00515149" w:rsidRPr="004A53E4">
        <w:rPr>
          <w:rFonts w:ascii="Times New Roman" w:hAnsi="Times New Roman" w:cs="Times New Roman"/>
          <w:b/>
          <w:sz w:val="24"/>
          <w:szCs w:val="24"/>
        </w:rPr>
        <w:t>. К</w:t>
      </w:r>
      <w:r w:rsidRPr="004A53E4">
        <w:rPr>
          <w:rFonts w:ascii="Times New Roman" w:hAnsi="Times New Roman" w:cs="Times New Roman"/>
          <w:b/>
          <w:sz w:val="24"/>
          <w:szCs w:val="24"/>
        </w:rPr>
        <w:t>ОНТРОЛЬ И ОЦЕНКА РЕЗУЛЬТАТОВ ОСВОЕНИЯ ПРОФЕССИОНАЛЬНОГО МОДУЛЯ</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7223"/>
      </w:tblGrid>
      <w:tr w:rsidR="00D83983" w:rsidRPr="00D83983" w:rsidTr="00D83983">
        <w:trPr>
          <w:trHeight w:val="1098"/>
        </w:trPr>
        <w:tc>
          <w:tcPr>
            <w:tcW w:w="2518" w:type="dxa"/>
            <w:vAlign w:val="center"/>
          </w:tcPr>
          <w:p w:rsidR="00D83983" w:rsidRPr="00D83983" w:rsidRDefault="00D83983" w:rsidP="00D83983">
            <w:pPr>
              <w:suppressAutoHyphens/>
              <w:spacing w:after="0" w:line="276" w:lineRule="auto"/>
              <w:jc w:val="center"/>
              <w:rPr>
                <w:rFonts w:ascii="Times New Roman" w:eastAsia="Times New Roman" w:hAnsi="Times New Roman" w:cs="Times New Roman"/>
                <w:b/>
                <w:bCs/>
                <w:sz w:val="24"/>
                <w:szCs w:val="24"/>
                <w:lang w:eastAsia="ru-RU"/>
              </w:rPr>
            </w:pPr>
            <w:r w:rsidRPr="00D83983">
              <w:rPr>
                <w:rFonts w:ascii="Times New Roman" w:eastAsia="Times New Roman" w:hAnsi="Times New Roman" w:cs="Times New Roman"/>
                <w:b/>
                <w:bCs/>
                <w:sz w:val="24"/>
                <w:szCs w:val="24"/>
                <w:lang w:eastAsia="ru-RU"/>
              </w:rPr>
              <w:t>Код и наименование профессиональных и общих компетенций, формируемых в рамках модуля</w:t>
            </w:r>
          </w:p>
        </w:tc>
        <w:tc>
          <w:tcPr>
            <w:tcW w:w="7223" w:type="dxa"/>
            <w:vAlign w:val="center"/>
          </w:tcPr>
          <w:p w:rsidR="00D83983" w:rsidRPr="00D83983" w:rsidRDefault="00D83983" w:rsidP="00D83983">
            <w:pPr>
              <w:suppressAutoHyphens/>
              <w:spacing w:after="0" w:line="276" w:lineRule="auto"/>
              <w:jc w:val="center"/>
              <w:rPr>
                <w:rFonts w:ascii="Times New Roman" w:eastAsia="Times New Roman" w:hAnsi="Times New Roman" w:cs="Times New Roman"/>
                <w:b/>
                <w:bCs/>
                <w:sz w:val="24"/>
                <w:szCs w:val="24"/>
                <w:lang w:eastAsia="ru-RU"/>
              </w:rPr>
            </w:pPr>
            <w:r w:rsidRPr="00D83983">
              <w:rPr>
                <w:rFonts w:ascii="Times New Roman" w:eastAsia="Times New Roman" w:hAnsi="Times New Roman" w:cs="Times New Roman"/>
                <w:b/>
                <w:bCs/>
                <w:sz w:val="24"/>
                <w:szCs w:val="24"/>
                <w:lang w:eastAsia="ru-RU"/>
              </w:rPr>
              <w:t>Критерии оценки</w:t>
            </w:r>
          </w:p>
        </w:tc>
      </w:tr>
      <w:tr w:rsidR="00D83983" w:rsidRPr="00D83983" w:rsidTr="00D83983">
        <w:trPr>
          <w:trHeight w:val="698"/>
        </w:trPr>
        <w:tc>
          <w:tcPr>
            <w:tcW w:w="2518" w:type="dxa"/>
          </w:tcPr>
          <w:p w:rsidR="00D83983" w:rsidRPr="00D83983" w:rsidRDefault="00D83983" w:rsidP="00D83983">
            <w:pPr>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ПК 3.1. Формировать бухгалтерские проводки по начислению и перечислению налогов и сборов в бюджеты различных уровней</w:t>
            </w:r>
          </w:p>
          <w:p w:rsidR="00D83983" w:rsidRPr="00D83983" w:rsidRDefault="00D83983" w:rsidP="00D83983">
            <w:pPr>
              <w:spacing w:after="0" w:line="276" w:lineRule="auto"/>
              <w:jc w:val="both"/>
              <w:rPr>
                <w:rFonts w:ascii="Times New Roman" w:eastAsia="Times New Roman" w:hAnsi="Times New Roman" w:cs="Times New Roman"/>
                <w:sz w:val="24"/>
                <w:szCs w:val="24"/>
                <w:lang w:eastAsia="ru-RU"/>
              </w:rPr>
            </w:pPr>
          </w:p>
        </w:tc>
        <w:tc>
          <w:tcPr>
            <w:tcW w:w="7223" w:type="dxa"/>
          </w:tcPr>
          <w:p w:rsidR="00D83983" w:rsidRPr="00D83983" w:rsidRDefault="00D83983" w:rsidP="00D83983">
            <w:pPr>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Выполнение работ по определению сумм налогов, сборов в соответствии с Налоговым кодексом Российской Федерации;</w:t>
            </w:r>
          </w:p>
          <w:p w:rsidR="00D83983" w:rsidRPr="00D83983" w:rsidRDefault="00D83983" w:rsidP="00D83983">
            <w:pPr>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Владение методикой определения налоговой базы, исчисления суммы налогов, сборов;</w:t>
            </w:r>
          </w:p>
          <w:p w:rsidR="00D83983" w:rsidRPr="00D83983" w:rsidRDefault="00D83983" w:rsidP="00D83983">
            <w:pPr>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Выполнение работ по формированию налоговых деклараций и расчетов в соответствии с нормативными документами;</w:t>
            </w:r>
          </w:p>
          <w:p w:rsidR="00D83983" w:rsidRPr="00D83983" w:rsidRDefault="00D83983" w:rsidP="00D83983">
            <w:pPr>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Владение методикой заполнения налоговых деклараций и расчетов;</w:t>
            </w:r>
          </w:p>
          <w:p w:rsidR="00D83983" w:rsidRPr="00D83983" w:rsidRDefault="00D83983" w:rsidP="00D83983">
            <w:pPr>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Выполнение работ по формированию бухгалтерских проводок в соответствии с нормативными документами;</w:t>
            </w:r>
          </w:p>
          <w:p w:rsidR="00D83983" w:rsidRPr="00D83983" w:rsidRDefault="00D83983" w:rsidP="00D83983">
            <w:pPr>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Владение методикой регистрации фактов хозяйственной жизни экономического субъекта по начислению и перечислению налогов и сборов в бюджеты различных уровней в соответствии со сроками, установленными законодательно-нормативными документами</w:t>
            </w:r>
          </w:p>
        </w:tc>
      </w:tr>
      <w:tr w:rsidR="00D83983" w:rsidRPr="00D83983" w:rsidTr="00D83983">
        <w:tc>
          <w:tcPr>
            <w:tcW w:w="2518" w:type="dxa"/>
          </w:tcPr>
          <w:p w:rsidR="00D83983" w:rsidRPr="00D83983" w:rsidRDefault="00D83983" w:rsidP="00D83983">
            <w:pPr>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ПК 3.2. 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tc>
        <w:tc>
          <w:tcPr>
            <w:tcW w:w="7223" w:type="dxa"/>
          </w:tcPr>
          <w:p w:rsidR="00D83983" w:rsidRPr="00D83983" w:rsidRDefault="00D83983" w:rsidP="00D83983">
            <w:pPr>
              <w:suppressAutoHyphens/>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Выполнение работ по оформлению платежных документов по налогам, сборам в соответствии с требованиями нормативных документов;</w:t>
            </w:r>
          </w:p>
          <w:p w:rsidR="00D83983" w:rsidRPr="00D83983" w:rsidRDefault="00D83983" w:rsidP="00D83983">
            <w:pPr>
              <w:suppressAutoHyphens/>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Владение методикой заполнения обязательных реквизитов в расчетно-платежных документах на перечисление сумм налогов, сборов в бюджеты бюджетной системы Российской Федерации</w:t>
            </w:r>
          </w:p>
          <w:p w:rsidR="00D83983" w:rsidRPr="00D83983" w:rsidRDefault="00D83983" w:rsidP="00D83983">
            <w:pPr>
              <w:suppressAutoHyphens/>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Владение методикой составления календаря налоговых платежей.</w:t>
            </w:r>
          </w:p>
          <w:p w:rsidR="00D83983" w:rsidRPr="00D83983" w:rsidRDefault="00D83983" w:rsidP="00D83983">
            <w:pPr>
              <w:suppressAutoHyphens/>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Владение методикой контроля прохождения платежных документов на перечисление налогов, сборов по расчетно-кассовым банковским операциям</w:t>
            </w:r>
          </w:p>
        </w:tc>
      </w:tr>
      <w:tr w:rsidR="00D83983" w:rsidRPr="00D83983" w:rsidTr="00D83983">
        <w:tc>
          <w:tcPr>
            <w:tcW w:w="2518" w:type="dxa"/>
          </w:tcPr>
          <w:p w:rsidR="00D83983" w:rsidRPr="00D83983" w:rsidRDefault="00D83983" w:rsidP="00D83983">
            <w:pPr>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ПК 3.3. Формировать бухгалтерские проводки по начислению и перечислению страховых взносов во внебюджетные фонды и налоговые органы</w:t>
            </w:r>
          </w:p>
        </w:tc>
        <w:tc>
          <w:tcPr>
            <w:tcW w:w="7223" w:type="dxa"/>
          </w:tcPr>
          <w:p w:rsidR="00D83983" w:rsidRPr="00D83983" w:rsidRDefault="00D83983" w:rsidP="00D83983">
            <w:pPr>
              <w:suppressAutoHyphens/>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Выполнение работ по определению сумм страховых взносов в соответствии с Налоговым кодексом Российской Федерации и законодательством Российской Федерации;</w:t>
            </w:r>
          </w:p>
          <w:p w:rsidR="00D83983" w:rsidRPr="00D83983" w:rsidRDefault="00D83983" w:rsidP="00D83983">
            <w:pPr>
              <w:suppressAutoHyphens/>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 xml:space="preserve">Владение методикой определения базы для исчисления страховых взносов, исчисления сумм страховых взносов; </w:t>
            </w:r>
          </w:p>
          <w:p w:rsidR="00D83983" w:rsidRPr="00D83983" w:rsidRDefault="00D83983" w:rsidP="00D83983">
            <w:pPr>
              <w:suppressAutoHyphens/>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Выполнение работ по формированию расчетов в соответствии с нормативными документами;</w:t>
            </w:r>
          </w:p>
          <w:p w:rsidR="00D83983" w:rsidRPr="00D83983" w:rsidRDefault="00D83983" w:rsidP="00D83983">
            <w:pPr>
              <w:suppressAutoHyphens/>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 xml:space="preserve">Владение методикой заполнения расчетов, представляемых в </w:t>
            </w:r>
            <w:r w:rsidRPr="00D83983">
              <w:rPr>
                <w:rFonts w:ascii="Times New Roman" w:eastAsia="Times New Roman" w:hAnsi="Times New Roman" w:cs="Times New Roman"/>
                <w:sz w:val="24"/>
                <w:szCs w:val="24"/>
                <w:lang w:eastAsia="ru-RU"/>
              </w:rPr>
              <w:lastRenderedPageBreak/>
              <w:t>налоговые органы и внебюджетные фонды;</w:t>
            </w:r>
          </w:p>
          <w:p w:rsidR="00D83983" w:rsidRPr="00D83983" w:rsidRDefault="00D83983" w:rsidP="00D83983">
            <w:pPr>
              <w:suppressAutoHyphens/>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Выполнение работ по формированию бухгалтерских проводок в соответствии с нормативными документами;</w:t>
            </w:r>
          </w:p>
          <w:p w:rsidR="00D83983" w:rsidRPr="00D83983" w:rsidRDefault="00D83983" w:rsidP="00D83983">
            <w:pPr>
              <w:suppressAutoHyphens/>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Владение методикой регистрации фактов хозяйственной жизни экономического субъекта по начислению и перечислению страховых взносов в бюджеты различных уровней в соответствии со сроками, установленными законодательно-нормативными документами</w:t>
            </w:r>
          </w:p>
        </w:tc>
      </w:tr>
      <w:tr w:rsidR="00D83983" w:rsidRPr="00D83983" w:rsidTr="00D83983">
        <w:tc>
          <w:tcPr>
            <w:tcW w:w="2518" w:type="dxa"/>
          </w:tcPr>
          <w:p w:rsidR="00D83983" w:rsidRPr="00D83983" w:rsidRDefault="00D83983" w:rsidP="00D83983">
            <w:pPr>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lastRenderedPageBreak/>
              <w:t>ПК 3.4. 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tc>
        <w:tc>
          <w:tcPr>
            <w:tcW w:w="7223" w:type="dxa"/>
          </w:tcPr>
          <w:p w:rsidR="00D83983" w:rsidRPr="00D83983" w:rsidRDefault="00D83983" w:rsidP="00D83983">
            <w:pPr>
              <w:suppressAutoHyphens/>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Выполнение работ по оформлению платежных документов в соответствии с требованиями нормативных документов;</w:t>
            </w:r>
          </w:p>
          <w:p w:rsidR="00D83983" w:rsidRPr="00D83983" w:rsidRDefault="00D83983" w:rsidP="00D83983">
            <w:pPr>
              <w:suppressAutoHyphens/>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Владение методикой заполнения обязательных реквизитов в расчетно-платежных документах на перечисление сумм страховых взносов в бюджеты бюджетной системы Российской Федерации</w:t>
            </w:r>
          </w:p>
          <w:p w:rsidR="00D83983" w:rsidRPr="00D83983" w:rsidRDefault="00D83983" w:rsidP="00D83983">
            <w:pPr>
              <w:suppressAutoHyphens/>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Владение методикой составления календаря платежей по страховым взносам.</w:t>
            </w:r>
          </w:p>
          <w:p w:rsidR="00D83983" w:rsidRPr="00D83983" w:rsidRDefault="00D83983" w:rsidP="00D83983">
            <w:pPr>
              <w:suppressAutoHyphens/>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Владение методикой контроля прохождения платежных документов на перечисление страховых взносов по расчетно-кассовым банковским операциям</w:t>
            </w:r>
          </w:p>
        </w:tc>
      </w:tr>
      <w:tr w:rsidR="00D83983" w:rsidRPr="00D83983" w:rsidTr="00D83983">
        <w:tc>
          <w:tcPr>
            <w:tcW w:w="2518" w:type="dxa"/>
          </w:tcPr>
          <w:p w:rsidR="00D83983" w:rsidRPr="00D83983" w:rsidRDefault="00D83983" w:rsidP="00D83983">
            <w:pPr>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ОК 01</w:t>
            </w:r>
          </w:p>
        </w:tc>
        <w:tc>
          <w:tcPr>
            <w:tcW w:w="7223" w:type="dxa"/>
          </w:tcPr>
          <w:p w:rsidR="00D83983" w:rsidRPr="00D83983" w:rsidRDefault="00D83983" w:rsidP="00D83983">
            <w:pPr>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Обоснованность выбора способов решения профессиональных задач.</w:t>
            </w:r>
          </w:p>
          <w:p w:rsidR="00D83983" w:rsidRPr="00D83983" w:rsidRDefault="00D83983" w:rsidP="00D83983">
            <w:pPr>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Целесообразность выбора очередности выполнения профессиональных задач;</w:t>
            </w:r>
          </w:p>
          <w:p w:rsidR="00D83983" w:rsidRPr="00D83983" w:rsidRDefault="00D83983" w:rsidP="00D83983">
            <w:pPr>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Рациональное планирование соблюдения сроков выполнения практических заданий, самостоятельной работы, отчетов по практике</w:t>
            </w:r>
          </w:p>
        </w:tc>
      </w:tr>
      <w:tr w:rsidR="00D83983" w:rsidRPr="00D83983" w:rsidTr="00D83983">
        <w:tc>
          <w:tcPr>
            <w:tcW w:w="2518" w:type="dxa"/>
          </w:tcPr>
          <w:p w:rsidR="00D83983" w:rsidRPr="00D83983" w:rsidRDefault="00D83983" w:rsidP="00D83983">
            <w:pPr>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ОК 02</w:t>
            </w:r>
          </w:p>
        </w:tc>
        <w:tc>
          <w:tcPr>
            <w:tcW w:w="7223" w:type="dxa"/>
          </w:tcPr>
          <w:p w:rsidR="00D83983" w:rsidRPr="00D83983" w:rsidRDefault="00D83983" w:rsidP="00D83983">
            <w:pPr>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Эффективный поиск необходимой актуальной информации для решения профессиональных задач.</w:t>
            </w:r>
          </w:p>
          <w:p w:rsidR="00D83983" w:rsidRPr="00D83983" w:rsidRDefault="00D83983" w:rsidP="00D83983">
            <w:pPr>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Обоснованная интерпретация информации для решения профессиональных задач.</w:t>
            </w:r>
          </w:p>
          <w:p w:rsidR="00D83983" w:rsidRPr="00D83983" w:rsidRDefault="00D83983" w:rsidP="00D83983">
            <w:pPr>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Эффективное использование различных источников получения информации, включая электронные</w:t>
            </w:r>
          </w:p>
        </w:tc>
      </w:tr>
      <w:tr w:rsidR="00D83983" w:rsidRPr="00D83983" w:rsidTr="00D83983">
        <w:tc>
          <w:tcPr>
            <w:tcW w:w="2518" w:type="dxa"/>
          </w:tcPr>
          <w:p w:rsidR="00D83983" w:rsidRPr="00D83983" w:rsidRDefault="00D83983" w:rsidP="00D83983">
            <w:pPr>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ОК 03</w:t>
            </w:r>
          </w:p>
        </w:tc>
        <w:tc>
          <w:tcPr>
            <w:tcW w:w="7223" w:type="dxa"/>
          </w:tcPr>
          <w:p w:rsidR="00D83983" w:rsidRPr="00D83983" w:rsidRDefault="00D83983" w:rsidP="00D83983">
            <w:pPr>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Демонстрация инициативы и профессионального интереса в процессе освоения специальности;</w:t>
            </w:r>
          </w:p>
          <w:p w:rsidR="00D83983" w:rsidRPr="00D83983" w:rsidRDefault="00D83983" w:rsidP="00D83983">
            <w:pPr>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Демонстрация понимания необходимости актуализации знаний и умений для решения профессиональных задач</w:t>
            </w:r>
          </w:p>
        </w:tc>
      </w:tr>
      <w:tr w:rsidR="00D83983" w:rsidRPr="00D83983" w:rsidTr="00D83983">
        <w:tc>
          <w:tcPr>
            <w:tcW w:w="2518" w:type="dxa"/>
          </w:tcPr>
          <w:p w:rsidR="00D83983" w:rsidRPr="00D83983" w:rsidRDefault="00D83983" w:rsidP="00D83983">
            <w:pPr>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ОК 04</w:t>
            </w:r>
          </w:p>
        </w:tc>
        <w:tc>
          <w:tcPr>
            <w:tcW w:w="7223" w:type="dxa"/>
          </w:tcPr>
          <w:p w:rsidR="00D83983" w:rsidRPr="00D83983" w:rsidRDefault="00D83983" w:rsidP="00D83983">
            <w:pPr>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Эффективное взаимодействие с преподавателем, с обучающимися, с администрацией в ходе обучения и практики;</w:t>
            </w:r>
          </w:p>
          <w:p w:rsidR="00D83983" w:rsidRPr="00D83983" w:rsidRDefault="00D83983" w:rsidP="00D83983">
            <w:pPr>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Выбор адекватной стратегии поведения при работе в коллективе, команде</w:t>
            </w:r>
          </w:p>
        </w:tc>
      </w:tr>
      <w:tr w:rsidR="00D83983" w:rsidRPr="00D83983" w:rsidTr="00D83983">
        <w:tc>
          <w:tcPr>
            <w:tcW w:w="2518" w:type="dxa"/>
          </w:tcPr>
          <w:p w:rsidR="00D83983" w:rsidRPr="00D83983" w:rsidRDefault="00D83983" w:rsidP="00D83983">
            <w:pPr>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ОК 05</w:t>
            </w:r>
          </w:p>
        </w:tc>
        <w:tc>
          <w:tcPr>
            <w:tcW w:w="7223" w:type="dxa"/>
          </w:tcPr>
          <w:p w:rsidR="00D83983" w:rsidRPr="00D83983" w:rsidRDefault="00D83983" w:rsidP="00D83983">
            <w:pPr>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 xml:space="preserve">Грамотное оформление документов при решении профессиональных задач; </w:t>
            </w:r>
          </w:p>
          <w:p w:rsidR="00D83983" w:rsidRPr="00D83983" w:rsidRDefault="00D83983" w:rsidP="00D83983">
            <w:pPr>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Грамотное, аргументированное изложение мысли по профессиональной тематике;</w:t>
            </w:r>
          </w:p>
          <w:p w:rsidR="00D83983" w:rsidRPr="00D83983" w:rsidRDefault="00D83983" w:rsidP="00D83983">
            <w:pPr>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lastRenderedPageBreak/>
              <w:t>Проявление толерантности в рабочем коллективе</w:t>
            </w:r>
          </w:p>
        </w:tc>
      </w:tr>
      <w:tr w:rsidR="00D83983" w:rsidRPr="00D83983" w:rsidTr="00D83983">
        <w:tc>
          <w:tcPr>
            <w:tcW w:w="2518" w:type="dxa"/>
          </w:tcPr>
          <w:p w:rsidR="00D83983" w:rsidRPr="00D83983" w:rsidRDefault="00D83983" w:rsidP="00D83983">
            <w:pPr>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lastRenderedPageBreak/>
              <w:t>ОК 06</w:t>
            </w:r>
          </w:p>
        </w:tc>
        <w:tc>
          <w:tcPr>
            <w:tcW w:w="7223" w:type="dxa"/>
          </w:tcPr>
          <w:p w:rsidR="00D83983" w:rsidRPr="00D83983" w:rsidRDefault="00D83983" w:rsidP="00D83983">
            <w:pPr>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Понимание значимости соблюдения законодательства в профессиональной деятельности для хозяйствующего субъекта и для государства;</w:t>
            </w:r>
          </w:p>
          <w:p w:rsidR="00D83983" w:rsidRPr="00D83983" w:rsidRDefault="00D83983" w:rsidP="00D83983">
            <w:pPr>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Проявление ответственности за качество выполняемых работ;</w:t>
            </w:r>
          </w:p>
          <w:p w:rsidR="00D83983" w:rsidRPr="00D83983" w:rsidRDefault="00D83983" w:rsidP="00D83983">
            <w:pPr>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Участие во внеаудиторных мероприятиях в области профессиональной грамотности;</w:t>
            </w:r>
          </w:p>
          <w:p w:rsidR="00D83983" w:rsidRPr="00D83983" w:rsidRDefault="00D83983" w:rsidP="00D83983">
            <w:pPr>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Демонстрация знания законодательно-правовых документов о противодействии коррупции;</w:t>
            </w:r>
          </w:p>
          <w:p w:rsidR="00D83983" w:rsidRPr="00D83983" w:rsidRDefault="00D83983" w:rsidP="00D83983">
            <w:pPr>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Понимание и применение стандартов антикоррупционного поведения и осознание последствий их нарушения</w:t>
            </w:r>
          </w:p>
        </w:tc>
      </w:tr>
      <w:tr w:rsidR="00D83983" w:rsidRPr="00D83983" w:rsidTr="00D83983">
        <w:tc>
          <w:tcPr>
            <w:tcW w:w="2518" w:type="dxa"/>
          </w:tcPr>
          <w:p w:rsidR="00D83983" w:rsidRPr="00D83983" w:rsidRDefault="00D83983" w:rsidP="00D83983">
            <w:pPr>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ОК 09</w:t>
            </w:r>
          </w:p>
        </w:tc>
        <w:tc>
          <w:tcPr>
            <w:tcW w:w="7223" w:type="dxa"/>
          </w:tcPr>
          <w:p w:rsidR="00D83983" w:rsidRPr="00D83983" w:rsidRDefault="00D83983" w:rsidP="00D83983">
            <w:pPr>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Демонстрация навыков использования базового и профессионального программного обеспечения в профессиональной деятельности;</w:t>
            </w:r>
          </w:p>
          <w:p w:rsidR="00D83983" w:rsidRPr="00D83983" w:rsidRDefault="00D83983" w:rsidP="00D83983">
            <w:pPr>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Демонстрация способности получать информацию, осуществлять самообразование в профессиональной деятельности, используя современные информационные технологии</w:t>
            </w:r>
          </w:p>
        </w:tc>
      </w:tr>
      <w:tr w:rsidR="00D83983" w:rsidRPr="00D83983" w:rsidTr="00D83983">
        <w:tc>
          <w:tcPr>
            <w:tcW w:w="2518" w:type="dxa"/>
          </w:tcPr>
          <w:p w:rsidR="00D83983" w:rsidRPr="00D83983" w:rsidRDefault="00D83983" w:rsidP="00D83983">
            <w:pPr>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ОК 10</w:t>
            </w:r>
          </w:p>
        </w:tc>
        <w:tc>
          <w:tcPr>
            <w:tcW w:w="7223" w:type="dxa"/>
          </w:tcPr>
          <w:p w:rsidR="00D83983" w:rsidRPr="00D83983" w:rsidRDefault="00D83983" w:rsidP="00D83983">
            <w:pPr>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Способность выбора действующих форм налоговой отчетности и платежных документов, их правильное заполнение;</w:t>
            </w:r>
          </w:p>
          <w:p w:rsidR="00D83983" w:rsidRPr="00D83983" w:rsidRDefault="00D83983" w:rsidP="00D83983">
            <w:pPr>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Грамотное применение нормативно-правовой базы для решения профессиональных задач;</w:t>
            </w:r>
          </w:p>
          <w:p w:rsidR="00D83983" w:rsidRPr="00D83983" w:rsidRDefault="00D83983" w:rsidP="00D83983">
            <w:pPr>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Понимание текстов на базовые профессиональные темы в области расчетов с бюджетами бюджетной системы по налогам, сборам, страховым взносам;</w:t>
            </w:r>
          </w:p>
          <w:p w:rsidR="00D83983" w:rsidRPr="00D83983" w:rsidRDefault="00D83983" w:rsidP="00D83983">
            <w:pPr>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Устная и письменная коммуникация на профессиональные темы в области расчетов с бюджетами бюджетной системы по налогам, сборам, страховым взносам</w:t>
            </w:r>
          </w:p>
        </w:tc>
      </w:tr>
      <w:tr w:rsidR="00D83983" w:rsidRPr="00D83983" w:rsidTr="00D83983">
        <w:tc>
          <w:tcPr>
            <w:tcW w:w="2518" w:type="dxa"/>
          </w:tcPr>
          <w:p w:rsidR="00D83983" w:rsidRPr="00D83983" w:rsidRDefault="00D83983" w:rsidP="00D83983">
            <w:pPr>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ОК 11</w:t>
            </w:r>
          </w:p>
        </w:tc>
        <w:tc>
          <w:tcPr>
            <w:tcW w:w="7223" w:type="dxa"/>
          </w:tcPr>
          <w:p w:rsidR="00D83983" w:rsidRPr="00D83983" w:rsidRDefault="00D83983" w:rsidP="00D83983">
            <w:pPr>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Способность презентации идеи открытия собственного дела в профессиональной деятельности;</w:t>
            </w:r>
          </w:p>
          <w:p w:rsidR="00D83983" w:rsidRPr="00D83983" w:rsidRDefault="00D83983" w:rsidP="00D83983">
            <w:pPr>
              <w:spacing w:after="0" w:line="276" w:lineRule="auto"/>
              <w:jc w:val="both"/>
              <w:rPr>
                <w:rFonts w:ascii="Times New Roman" w:eastAsia="Times New Roman" w:hAnsi="Times New Roman" w:cs="Times New Roman"/>
                <w:sz w:val="24"/>
                <w:szCs w:val="24"/>
                <w:lang w:eastAsia="ru-RU"/>
              </w:rPr>
            </w:pPr>
            <w:r w:rsidRPr="00D83983">
              <w:rPr>
                <w:rFonts w:ascii="Times New Roman" w:eastAsia="Times New Roman" w:hAnsi="Times New Roman" w:cs="Times New Roman"/>
                <w:sz w:val="24"/>
                <w:szCs w:val="24"/>
                <w:lang w:eastAsia="ru-RU"/>
              </w:rPr>
              <w:t>Способность определения налоговой привлекательности коммерческих идей в рамках профессиональной деятельности</w:t>
            </w:r>
          </w:p>
        </w:tc>
      </w:tr>
    </w:tbl>
    <w:p w:rsidR="003C6CE9" w:rsidRPr="004A53E4" w:rsidRDefault="003C6CE9" w:rsidP="003C6CE9">
      <w:pPr>
        <w:spacing w:after="0" w:line="276" w:lineRule="auto"/>
        <w:ind w:firstLine="709"/>
        <w:jc w:val="both"/>
        <w:rPr>
          <w:rFonts w:ascii="Times New Roman" w:hAnsi="Times New Roman" w:cs="Times New Roman"/>
          <w:b/>
          <w:sz w:val="24"/>
          <w:szCs w:val="24"/>
        </w:rPr>
      </w:pPr>
    </w:p>
    <w:p w:rsidR="00286133" w:rsidRPr="004A53E4" w:rsidRDefault="00286133" w:rsidP="00286133">
      <w:pPr>
        <w:pStyle w:val="af8"/>
        <w:spacing w:line="276" w:lineRule="auto"/>
        <w:jc w:val="center"/>
        <w:rPr>
          <w:rFonts w:ascii="Times New Roman" w:hAnsi="Times New Roman"/>
          <w:b/>
          <w:sz w:val="24"/>
          <w:szCs w:val="24"/>
        </w:rPr>
      </w:pPr>
    </w:p>
    <w:p w:rsidR="008D412C" w:rsidRPr="004A53E4" w:rsidRDefault="008D412C" w:rsidP="006960B5">
      <w:pPr>
        <w:spacing w:after="0" w:line="276" w:lineRule="auto"/>
        <w:jc w:val="both"/>
        <w:rPr>
          <w:rFonts w:ascii="Times New Roman" w:hAnsi="Times New Roman" w:cs="Times New Roman"/>
          <w:b/>
          <w:sz w:val="24"/>
          <w:szCs w:val="24"/>
        </w:rPr>
      </w:pPr>
    </w:p>
    <w:sectPr w:rsidR="008D412C" w:rsidRPr="004A53E4" w:rsidSect="00E07BD7">
      <w:pgSz w:w="11906" w:h="16838"/>
      <w:pgMar w:top="1134" w:right="425"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CFF" w:rsidRDefault="00451CFF" w:rsidP="00EB221E">
      <w:pPr>
        <w:spacing w:after="0" w:line="240" w:lineRule="auto"/>
      </w:pPr>
      <w:r>
        <w:separator/>
      </w:r>
    </w:p>
  </w:endnote>
  <w:endnote w:type="continuationSeparator" w:id="0">
    <w:p w:rsidR="00451CFF" w:rsidRDefault="00451CFF" w:rsidP="00EB2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4537"/>
      <w:docPartObj>
        <w:docPartGallery w:val="Page Numbers (Bottom of Page)"/>
        <w:docPartUnique/>
      </w:docPartObj>
    </w:sdtPr>
    <w:sdtEndPr/>
    <w:sdtContent>
      <w:p w:rsidR="00CF2F99" w:rsidRDefault="00CF2F99">
        <w:pPr>
          <w:pStyle w:val="ac"/>
          <w:jc w:val="center"/>
        </w:pPr>
        <w:r>
          <w:fldChar w:fldCharType="begin"/>
        </w:r>
        <w:r>
          <w:instrText xml:space="preserve"> PAGE   \* MERGEFORMAT </w:instrText>
        </w:r>
        <w:r>
          <w:fldChar w:fldCharType="separate"/>
        </w:r>
        <w:r w:rsidR="00C57BC4">
          <w:rPr>
            <w:noProof/>
          </w:rPr>
          <w:t>1054</w:t>
        </w:r>
        <w:r>
          <w:rPr>
            <w:noProof/>
          </w:rPr>
          <w:fldChar w:fldCharType="end"/>
        </w:r>
      </w:p>
    </w:sdtContent>
  </w:sdt>
  <w:p w:rsidR="00CF2F99" w:rsidRDefault="00CF2F9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CFF" w:rsidRDefault="00451CFF" w:rsidP="00EB221E">
      <w:pPr>
        <w:spacing w:after="0" w:line="240" w:lineRule="auto"/>
      </w:pPr>
      <w:r>
        <w:separator/>
      </w:r>
    </w:p>
  </w:footnote>
  <w:footnote w:type="continuationSeparator" w:id="0">
    <w:p w:rsidR="00451CFF" w:rsidRDefault="00451CFF" w:rsidP="00EB22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2BE8"/>
    <w:multiLevelType w:val="hybridMultilevel"/>
    <w:tmpl w:val="8BDAD6C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726C07"/>
    <w:multiLevelType w:val="hybridMultilevel"/>
    <w:tmpl w:val="450EC020"/>
    <w:lvl w:ilvl="0" w:tplc="0419000F">
      <w:start w:val="1"/>
      <w:numFmt w:val="decimal"/>
      <w:lvlText w:val="%1."/>
      <w:lvlJc w:val="left"/>
      <w:pPr>
        <w:ind w:left="1140" w:hanging="360"/>
      </w:p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 w15:restartNumberingAfterBreak="0">
    <w:nsid w:val="0CFB2E39"/>
    <w:multiLevelType w:val="hybridMultilevel"/>
    <w:tmpl w:val="E0C68F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82E64CE"/>
    <w:multiLevelType w:val="hybridMultilevel"/>
    <w:tmpl w:val="0FFCB72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B303AE9"/>
    <w:multiLevelType w:val="multilevel"/>
    <w:tmpl w:val="60A28430"/>
    <w:lvl w:ilvl="0">
      <w:start w:val="34"/>
      <w:numFmt w:val="decimal"/>
      <w:lvlText w:val="%1."/>
      <w:lvlJc w:val="left"/>
      <w:pPr>
        <w:ind w:left="644" w:hanging="360"/>
      </w:pPr>
      <w:rPr>
        <w:rFonts w:cs="Times New Roman" w:hint="default"/>
        <w:b w:val="0"/>
        <w:bCs/>
      </w:rPr>
    </w:lvl>
    <w:lvl w:ilvl="1">
      <w:start w:val="1"/>
      <w:numFmt w:val="decimal"/>
      <w:isLgl/>
      <w:lvlText w:val="%1.%2."/>
      <w:lvlJc w:val="left"/>
      <w:pPr>
        <w:ind w:left="1002" w:hanging="420"/>
      </w:pPr>
      <w:rPr>
        <w:rFonts w:cs="Times New Roman" w:hint="default"/>
      </w:rPr>
    </w:lvl>
    <w:lvl w:ilvl="2">
      <w:start w:val="1"/>
      <w:numFmt w:val="decimal"/>
      <w:isLgl/>
      <w:lvlText w:val="%1.%2.%3."/>
      <w:lvlJc w:val="left"/>
      <w:pPr>
        <w:ind w:left="1600" w:hanging="720"/>
      </w:pPr>
      <w:rPr>
        <w:rFonts w:cs="Times New Roman" w:hint="default"/>
      </w:rPr>
    </w:lvl>
    <w:lvl w:ilvl="3">
      <w:start w:val="1"/>
      <w:numFmt w:val="decimal"/>
      <w:isLgl/>
      <w:lvlText w:val="%1.%2.%3.%4."/>
      <w:lvlJc w:val="left"/>
      <w:pPr>
        <w:ind w:left="1898" w:hanging="720"/>
      </w:pPr>
      <w:rPr>
        <w:rFonts w:cs="Times New Roman" w:hint="default"/>
      </w:rPr>
    </w:lvl>
    <w:lvl w:ilvl="4">
      <w:start w:val="1"/>
      <w:numFmt w:val="decimal"/>
      <w:isLgl/>
      <w:lvlText w:val="%1.%2.%3.%4.%5."/>
      <w:lvlJc w:val="left"/>
      <w:pPr>
        <w:ind w:left="2556" w:hanging="1080"/>
      </w:pPr>
      <w:rPr>
        <w:rFonts w:cs="Times New Roman" w:hint="default"/>
      </w:rPr>
    </w:lvl>
    <w:lvl w:ilvl="5">
      <w:start w:val="1"/>
      <w:numFmt w:val="decimal"/>
      <w:isLgl/>
      <w:lvlText w:val="%1.%2.%3.%4.%5.%6."/>
      <w:lvlJc w:val="left"/>
      <w:pPr>
        <w:ind w:left="2854" w:hanging="1080"/>
      </w:pPr>
      <w:rPr>
        <w:rFonts w:cs="Times New Roman" w:hint="default"/>
      </w:rPr>
    </w:lvl>
    <w:lvl w:ilvl="6">
      <w:start w:val="1"/>
      <w:numFmt w:val="decimal"/>
      <w:isLgl/>
      <w:lvlText w:val="%1.%2.%3.%4.%5.%6.%7."/>
      <w:lvlJc w:val="left"/>
      <w:pPr>
        <w:ind w:left="3512" w:hanging="1440"/>
      </w:pPr>
      <w:rPr>
        <w:rFonts w:cs="Times New Roman" w:hint="default"/>
      </w:rPr>
    </w:lvl>
    <w:lvl w:ilvl="7">
      <w:start w:val="1"/>
      <w:numFmt w:val="decimal"/>
      <w:isLgl/>
      <w:lvlText w:val="%1.%2.%3.%4.%5.%6.%7.%8."/>
      <w:lvlJc w:val="left"/>
      <w:pPr>
        <w:ind w:left="3810" w:hanging="1440"/>
      </w:pPr>
      <w:rPr>
        <w:rFonts w:cs="Times New Roman" w:hint="default"/>
      </w:rPr>
    </w:lvl>
    <w:lvl w:ilvl="8">
      <w:start w:val="1"/>
      <w:numFmt w:val="decimal"/>
      <w:isLgl/>
      <w:lvlText w:val="%1.%2.%3.%4.%5.%6.%7.%8.%9."/>
      <w:lvlJc w:val="left"/>
      <w:pPr>
        <w:ind w:left="4468" w:hanging="1800"/>
      </w:pPr>
      <w:rPr>
        <w:rFonts w:cs="Times New Roman" w:hint="default"/>
      </w:rPr>
    </w:lvl>
  </w:abstractNum>
  <w:abstractNum w:abstractNumId="5" w15:restartNumberingAfterBreak="0">
    <w:nsid w:val="23EE131C"/>
    <w:multiLevelType w:val="multilevel"/>
    <w:tmpl w:val="2E7A5770"/>
    <w:lvl w:ilvl="0">
      <w:start w:val="1"/>
      <w:numFmt w:val="decimal"/>
      <w:lvlText w:val="%1."/>
      <w:lvlJc w:val="left"/>
      <w:pPr>
        <w:ind w:left="432" w:hanging="432"/>
      </w:pPr>
      <w:rPr>
        <w:rFonts w:hint="default"/>
        <w:b w:val="0"/>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6" w15:restartNumberingAfterBreak="0">
    <w:nsid w:val="25851DF5"/>
    <w:multiLevelType w:val="multilevel"/>
    <w:tmpl w:val="5F581342"/>
    <w:lvl w:ilvl="0">
      <w:start w:val="1"/>
      <w:numFmt w:val="decimal"/>
      <w:lvlText w:val="%1."/>
      <w:lvlJc w:val="left"/>
      <w:pPr>
        <w:ind w:left="360" w:hanging="360"/>
      </w:pPr>
      <w:rPr>
        <w:rFonts w:cs="Times New Roman" w:hint="default"/>
        <w:b w:val="0"/>
      </w:rPr>
    </w:lvl>
    <w:lvl w:ilvl="1">
      <w:start w:val="1"/>
      <w:numFmt w:val="decimal"/>
      <w:isLgl/>
      <w:lvlText w:val="%1.%2."/>
      <w:lvlJc w:val="left"/>
      <w:pPr>
        <w:ind w:left="860" w:hanging="420"/>
      </w:pPr>
      <w:rPr>
        <w:rFonts w:cs="Times New Roman" w:hint="default"/>
      </w:rPr>
    </w:lvl>
    <w:lvl w:ilvl="2">
      <w:start w:val="1"/>
      <w:numFmt w:val="decimal"/>
      <w:isLgl/>
      <w:lvlText w:val="%1.%2.%3."/>
      <w:lvlJc w:val="left"/>
      <w:pPr>
        <w:ind w:left="1458" w:hanging="720"/>
      </w:pPr>
      <w:rPr>
        <w:rFonts w:cs="Times New Roman" w:hint="default"/>
      </w:rPr>
    </w:lvl>
    <w:lvl w:ilvl="3">
      <w:start w:val="1"/>
      <w:numFmt w:val="decimal"/>
      <w:isLgl/>
      <w:lvlText w:val="%1.%2.%3.%4."/>
      <w:lvlJc w:val="left"/>
      <w:pPr>
        <w:ind w:left="1756" w:hanging="720"/>
      </w:pPr>
      <w:rPr>
        <w:rFonts w:cs="Times New Roman" w:hint="default"/>
      </w:rPr>
    </w:lvl>
    <w:lvl w:ilvl="4">
      <w:start w:val="1"/>
      <w:numFmt w:val="decimal"/>
      <w:isLgl/>
      <w:lvlText w:val="%1.%2.%3.%4.%5."/>
      <w:lvlJc w:val="left"/>
      <w:pPr>
        <w:ind w:left="2414" w:hanging="1080"/>
      </w:pPr>
      <w:rPr>
        <w:rFonts w:cs="Times New Roman" w:hint="default"/>
      </w:rPr>
    </w:lvl>
    <w:lvl w:ilvl="5">
      <w:start w:val="1"/>
      <w:numFmt w:val="decimal"/>
      <w:isLgl/>
      <w:lvlText w:val="%1.%2.%3.%4.%5.%6."/>
      <w:lvlJc w:val="left"/>
      <w:pPr>
        <w:ind w:left="2712" w:hanging="1080"/>
      </w:pPr>
      <w:rPr>
        <w:rFonts w:cs="Times New Roman" w:hint="default"/>
      </w:rPr>
    </w:lvl>
    <w:lvl w:ilvl="6">
      <w:start w:val="1"/>
      <w:numFmt w:val="decimal"/>
      <w:isLgl/>
      <w:lvlText w:val="%1.%2.%3.%4.%5.%6.%7."/>
      <w:lvlJc w:val="left"/>
      <w:pPr>
        <w:ind w:left="3370" w:hanging="1440"/>
      </w:pPr>
      <w:rPr>
        <w:rFonts w:cs="Times New Roman" w:hint="default"/>
      </w:rPr>
    </w:lvl>
    <w:lvl w:ilvl="7">
      <w:start w:val="1"/>
      <w:numFmt w:val="decimal"/>
      <w:isLgl/>
      <w:lvlText w:val="%1.%2.%3.%4.%5.%6.%7.%8."/>
      <w:lvlJc w:val="left"/>
      <w:pPr>
        <w:ind w:left="3668" w:hanging="1440"/>
      </w:pPr>
      <w:rPr>
        <w:rFonts w:cs="Times New Roman" w:hint="default"/>
      </w:rPr>
    </w:lvl>
    <w:lvl w:ilvl="8">
      <w:start w:val="1"/>
      <w:numFmt w:val="decimal"/>
      <w:isLgl/>
      <w:lvlText w:val="%1.%2.%3.%4.%5.%6.%7.%8.%9."/>
      <w:lvlJc w:val="left"/>
      <w:pPr>
        <w:ind w:left="4326" w:hanging="1800"/>
      </w:pPr>
      <w:rPr>
        <w:rFonts w:cs="Times New Roman" w:hint="default"/>
      </w:rPr>
    </w:lvl>
  </w:abstractNum>
  <w:abstractNum w:abstractNumId="7" w15:restartNumberingAfterBreak="0">
    <w:nsid w:val="2958572A"/>
    <w:multiLevelType w:val="multilevel"/>
    <w:tmpl w:val="6EB0F09E"/>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8218DD"/>
    <w:multiLevelType w:val="hybridMultilevel"/>
    <w:tmpl w:val="C0F63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110614"/>
    <w:multiLevelType w:val="hybridMultilevel"/>
    <w:tmpl w:val="A6D257FC"/>
    <w:lvl w:ilvl="0" w:tplc="3FA4E2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AA62B7"/>
    <w:multiLevelType w:val="hybridMultilevel"/>
    <w:tmpl w:val="451CD4D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5D9162D"/>
    <w:multiLevelType w:val="multilevel"/>
    <w:tmpl w:val="DE38A38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38624D5E"/>
    <w:multiLevelType w:val="hybridMultilevel"/>
    <w:tmpl w:val="AAB0BA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A796601"/>
    <w:multiLevelType w:val="hybridMultilevel"/>
    <w:tmpl w:val="E9867484"/>
    <w:lvl w:ilvl="0" w:tplc="808C0B72">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342AAC"/>
    <w:multiLevelType w:val="multilevel"/>
    <w:tmpl w:val="6DDA9C56"/>
    <w:lvl w:ilvl="0">
      <w:start w:val="38"/>
      <w:numFmt w:val="decimal"/>
      <w:lvlText w:val="%1."/>
      <w:lvlJc w:val="left"/>
      <w:pPr>
        <w:ind w:left="360" w:hanging="360"/>
      </w:pPr>
      <w:rPr>
        <w:rFonts w:cs="Times New Roman" w:hint="default"/>
        <w:b w:val="0"/>
      </w:rPr>
    </w:lvl>
    <w:lvl w:ilvl="1">
      <w:start w:val="1"/>
      <w:numFmt w:val="decimal"/>
      <w:isLgl/>
      <w:lvlText w:val="%1.%2."/>
      <w:lvlJc w:val="left"/>
      <w:pPr>
        <w:ind w:left="860" w:hanging="420"/>
      </w:pPr>
      <w:rPr>
        <w:rFonts w:cs="Times New Roman" w:hint="default"/>
      </w:rPr>
    </w:lvl>
    <w:lvl w:ilvl="2">
      <w:start w:val="1"/>
      <w:numFmt w:val="decimal"/>
      <w:isLgl/>
      <w:lvlText w:val="%1.%2.%3."/>
      <w:lvlJc w:val="left"/>
      <w:pPr>
        <w:ind w:left="1458" w:hanging="720"/>
      </w:pPr>
      <w:rPr>
        <w:rFonts w:cs="Times New Roman" w:hint="default"/>
      </w:rPr>
    </w:lvl>
    <w:lvl w:ilvl="3">
      <w:start w:val="1"/>
      <w:numFmt w:val="decimal"/>
      <w:isLgl/>
      <w:lvlText w:val="%1.%2.%3.%4."/>
      <w:lvlJc w:val="left"/>
      <w:pPr>
        <w:ind w:left="1756" w:hanging="720"/>
      </w:pPr>
      <w:rPr>
        <w:rFonts w:cs="Times New Roman" w:hint="default"/>
      </w:rPr>
    </w:lvl>
    <w:lvl w:ilvl="4">
      <w:start w:val="1"/>
      <w:numFmt w:val="decimal"/>
      <w:isLgl/>
      <w:lvlText w:val="%1.%2.%3.%4.%5."/>
      <w:lvlJc w:val="left"/>
      <w:pPr>
        <w:ind w:left="2414" w:hanging="1080"/>
      </w:pPr>
      <w:rPr>
        <w:rFonts w:cs="Times New Roman" w:hint="default"/>
      </w:rPr>
    </w:lvl>
    <w:lvl w:ilvl="5">
      <w:start w:val="1"/>
      <w:numFmt w:val="decimal"/>
      <w:isLgl/>
      <w:lvlText w:val="%1.%2.%3.%4.%5.%6."/>
      <w:lvlJc w:val="left"/>
      <w:pPr>
        <w:ind w:left="2712" w:hanging="1080"/>
      </w:pPr>
      <w:rPr>
        <w:rFonts w:cs="Times New Roman" w:hint="default"/>
      </w:rPr>
    </w:lvl>
    <w:lvl w:ilvl="6">
      <w:start w:val="1"/>
      <w:numFmt w:val="decimal"/>
      <w:isLgl/>
      <w:lvlText w:val="%1.%2.%3.%4.%5.%6.%7."/>
      <w:lvlJc w:val="left"/>
      <w:pPr>
        <w:ind w:left="3370" w:hanging="1440"/>
      </w:pPr>
      <w:rPr>
        <w:rFonts w:cs="Times New Roman" w:hint="default"/>
      </w:rPr>
    </w:lvl>
    <w:lvl w:ilvl="7">
      <w:start w:val="1"/>
      <w:numFmt w:val="decimal"/>
      <w:isLgl/>
      <w:lvlText w:val="%1.%2.%3.%4.%5.%6.%7.%8."/>
      <w:lvlJc w:val="left"/>
      <w:pPr>
        <w:ind w:left="3668" w:hanging="1440"/>
      </w:pPr>
      <w:rPr>
        <w:rFonts w:cs="Times New Roman" w:hint="default"/>
      </w:rPr>
    </w:lvl>
    <w:lvl w:ilvl="8">
      <w:start w:val="1"/>
      <w:numFmt w:val="decimal"/>
      <w:isLgl/>
      <w:lvlText w:val="%1.%2.%3.%4.%5.%6.%7.%8.%9."/>
      <w:lvlJc w:val="left"/>
      <w:pPr>
        <w:ind w:left="4326" w:hanging="1800"/>
      </w:pPr>
      <w:rPr>
        <w:rFonts w:cs="Times New Roman" w:hint="default"/>
      </w:rPr>
    </w:lvl>
  </w:abstractNum>
  <w:abstractNum w:abstractNumId="15" w15:restartNumberingAfterBreak="0">
    <w:nsid w:val="3F6B3F73"/>
    <w:multiLevelType w:val="hybridMultilevel"/>
    <w:tmpl w:val="CB4CB99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2DA5BC1"/>
    <w:multiLevelType w:val="hybridMultilevel"/>
    <w:tmpl w:val="8BDAD6C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52401A"/>
    <w:multiLevelType w:val="hybridMultilevel"/>
    <w:tmpl w:val="59C8BC3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B11178C"/>
    <w:multiLevelType w:val="multilevel"/>
    <w:tmpl w:val="AAD43C32"/>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BB22CEC"/>
    <w:multiLevelType w:val="hybridMultilevel"/>
    <w:tmpl w:val="451CD4D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C2B4ED3"/>
    <w:multiLevelType w:val="hybridMultilevel"/>
    <w:tmpl w:val="EAF8F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D370919"/>
    <w:multiLevelType w:val="hybridMultilevel"/>
    <w:tmpl w:val="5A84D422"/>
    <w:lvl w:ilvl="0" w:tplc="11E61E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1BC6B70"/>
    <w:multiLevelType w:val="hybridMultilevel"/>
    <w:tmpl w:val="A268EBDA"/>
    <w:lvl w:ilvl="0" w:tplc="CDB676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91C518C"/>
    <w:multiLevelType w:val="hybridMultilevel"/>
    <w:tmpl w:val="9B8E3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BAC0E30"/>
    <w:multiLevelType w:val="hybridMultilevel"/>
    <w:tmpl w:val="9B8E3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144395D"/>
    <w:multiLevelType w:val="hybridMultilevel"/>
    <w:tmpl w:val="E61C5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15C5947"/>
    <w:multiLevelType w:val="hybridMultilevel"/>
    <w:tmpl w:val="493018AE"/>
    <w:lvl w:ilvl="0" w:tplc="DBF253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331C64"/>
    <w:multiLevelType w:val="hybridMultilevel"/>
    <w:tmpl w:val="EAF8F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341410"/>
    <w:multiLevelType w:val="hybridMultilevel"/>
    <w:tmpl w:val="0FFCB72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B954B57"/>
    <w:multiLevelType w:val="hybridMultilevel"/>
    <w:tmpl w:val="EB90A614"/>
    <w:lvl w:ilvl="0" w:tplc="10968C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4"/>
  </w:num>
  <w:num w:numId="3">
    <w:abstractNumId w:val="27"/>
  </w:num>
  <w:num w:numId="4">
    <w:abstractNumId w:val="7"/>
  </w:num>
  <w:num w:numId="5">
    <w:abstractNumId w:val="16"/>
  </w:num>
  <w:num w:numId="6">
    <w:abstractNumId w:val="5"/>
  </w:num>
  <w:num w:numId="7">
    <w:abstractNumId w:val="9"/>
  </w:num>
  <w:num w:numId="8">
    <w:abstractNumId w:val="29"/>
  </w:num>
  <w:num w:numId="9">
    <w:abstractNumId w:val="26"/>
  </w:num>
  <w:num w:numId="10">
    <w:abstractNumId w:val="22"/>
  </w:num>
  <w:num w:numId="11">
    <w:abstractNumId w:val="21"/>
  </w:num>
  <w:num w:numId="12">
    <w:abstractNumId w:val="12"/>
  </w:num>
  <w:num w:numId="13">
    <w:abstractNumId w:val="1"/>
  </w:num>
  <w:num w:numId="14">
    <w:abstractNumId w:val="23"/>
  </w:num>
  <w:num w:numId="15">
    <w:abstractNumId w:val="20"/>
  </w:num>
  <w:num w:numId="16">
    <w:abstractNumId w:val="15"/>
  </w:num>
  <w:num w:numId="17">
    <w:abstractNumId w:val="0"/>
  </w:num>
  <w:num w:numId="18">
    <w:abstractNumId w:val="28"/>
  </w:num>
  <w:num w:numId="19">
    <w:abstractNumId w:val="3"/>
  </w:num>
  <w:num w:numId="20">
    <w:abstractNumId w:val="17"/>
  </w:num>
  <w:num w:numId="21">
    <w:abstractNumId w:val="10"/>
  </w:num>
  <w:num w:numId="22">
    <w:abstractNumId w:val="19"/>
  </w:num>
  <w:num w:numId="23">
    <w:abstractNumId w:val="18"/>
  </w:num>
  <w:num w:numId="24">
    <w:abstractNumId w:val="13"/>
  </w:num>
  <w:num w:numId="25">
    <w:abstractNumId w:val="25"/>
  </w:num>
  <w:num w:numId="26">
    <w:abstractNumId w:val="11"/>
  </w:num>
  <w:num w:numId="27">
    <w:abstractNumId w:val="2"/>
  </w:num>
  <w:num w:numId="28">
    <w:abstractNumId w:val="4"/>
  </w:num>
  <w:num w:numId="29">
    <w:abstractNumId w:val="6"/>
  </w:num>
  <w:num w:numId="30">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D45D0"/>
    <w:rsid w:val="000200E7"/>
    <w:rsid w:val="0002559E"/>
    <w:rsid w:val="00026646"/>
    <w:rsid w:val="00041997"/>
    <w:rsid w:val="00045161"/>
    <w:rsid w:val="00050EB6"/>
    <w:rsid w:val="0006144B"/>
    <w:rsid w:val="00082FC7"/>
    <w:rsid w:val="000B103C"/>
    <w:rsid w:val="000B6A82"/>
    <w:rsid w:val="000C58EA"/>
    <w:rsid w:val="000C70BA"/>
    <w:rsid w:val="000C7927"/>
    <w:rsid w:val="000C7E0A"/>
    <w:rsid w:val="000D46A9"/>
    <w:rsid w:val="000F7417"/>
    <w:rsid w:val="00104D0B"/>
    <w:rsid w:val="00110847"/>
    <w:rsid w:val="00142AE5"/>
    <w:rsid w:val="001C5D1A"/>
    <w:rsid w:val="001F14FD"/>
    <w:rsid w:val="0020539A"/>
    <w:rsid w:val="00216376"/>
    <w:rsid w:val="00265882"/>
    <w:rsid w:val="00286133"/>
    <w:rsid w:val="002D5E37"/>
    <w:rsid w:val="002E1734"/>
    <w:rsid w:val="002F2932"/>
    <w:rsid w:val="002F3223"/>
    <w:rsid w:val="00323945"/>
    <w:rsid w:val="00353FA6"/>
    <w:rsid w:val="00387301"/>
    <w:rsid w:val="00390B03"/>
    <w:rsid w:val="003A4306"/>
    <w:rsid w:val="003B4B8F"/>
    <w:rsid w:val="003B7416"/>
    <w:rsid w:val="003C6CE9"/>
    <w:rsid w:val="00416AF9"/>
    <w:rsid w:val="00444977"/>
    <w:rsid w:val="00450FFC"/>
    <w:rsid w:val="00451CFF"/>
    <w:rsid w:val="00471E35"/>
    <w:rsid w:val="0048162F"/>
    <w:rsid w:val="004A53E4"/>
    <w:rsid w:val="004C246D"/>
    <w:rsid w:val="0050164A"/>
    <w:rsid w:val="00515149"/>
    <w:rsid w:val="00541576"/>
    <w:rsid w:val="005529A8"/>
    <w:rsid w:val="0057674D"/>
    <w:rsid w:val="00577D86"/>
    <w:rsid w:val="005E4442"/>
    <w:rsid w:val="005F4541"/>
    <w:rsid w:val="006138E7"/>
    <w:rsid w:val="006201A8"/>
    <w:rsid w:val="0062762B"/>
    <w:rsid w:val="00641B35"/>
    <w:rsid w:val="006423E5"/>
    <w:rsid w:val="006522B6"/>
    <w:rsid w:val="006717C6"/>
    <w:rsid w:val="006960B5"/>
    <w:rsid w:val="006D273C"/>
    <w:rsid w:val="00732DC4"/>
    <w:rsid w:val="007B4DD1"/>
    <w:rsid w:val="007D56DA"/>
    <w:rsid w:val="007D7365"/>
    <w:rsid w:val="007D7CA9"/>
    <w:rsid w:val="007E05DF"/>
    <w:rsid w:val="00850BCB"/>
    <w:rsid w:val="008555ED"/>
    <w:rsid w:val="00877273"/>
    <w:rsid w:val="00880FC5"/>
    <w:rsid w:val="008933F1"/>
    <w:rsid w:val="008A3374"/>
    <w:rsid w:val="008C0722"/>
    <w:rsid w:val="008D3438"/>
    <w:rsid w:val="008D412C"/>
    <w:rsid w:val="008E5588"/>
    <w:rsid w:val="008F035F"/>
    <w:rsid w:val="00903328"/>
    <w:rsid w:val="00903378"/>
    <w:rsid w:val="0090622E"/>
    <w:rsid w:val="00914911"/>
    <w:rsid w:val="0092136A"/>
    <w:rsid w:val="009218EA"/>
    <w:rsid w:val="00922199"/>
    <w:rsid w:val="00925746"/>
    <w:rsid w:val="00996A4B"/>
    <w:rsid w:val="009B363C"/>
    <w:rsid w:val="009C743D"/>
    <w:rsid w:val="009D45D0"/>
    <w:rsid w:val="00AA2851"/>
    <w:rsid w:val="00AC3273"/>
    <w:rsid w:val="00AC519E"/>
    <w:rsid w:val="00AE764E"/>
    <w:rsid w:val="00B05147"/>
    <w:rsid w:val="00B75053"/>
    <w:rsid w:val="00B87C35"/>
    <w:rsid w:val="00B92998"/>
    <w:rsid w:val="00BB6856"/>
    <w:rsid w:val="00BC76FF"/>
    <w:rsid w:val="00BD2694"/>
    <w:rsid w:val="00C011C9"/>
    <w:rsid w:val="00C2242D"/>
    <w:rsid w:val="00C23757"/>
    <w:rsid w:val="00C30A6D"/>
    <w:rsid w:val="00C57BC4"/>
    <w:rsid w:val="00C73CEB"/>
    <w:rsid w:val="00C7787A"/>
    <w:rsid w:val="00C90EBD"/>
    <w:rsid w:val="00C95AD0"/>
    <w:rsid w:val="00CA04F9"/>
    <w:rsid w:val="00CC6B2C"/>
    <w:rsid w:val="00CD1C44"/>
    <w:rsid w:val="00CD6541"/>
    <w:rsid w:val="00CF2F99"/>
    <w:rsid w:val="00D0001D"/>
    <w:rsid w:val="00D11611"/>
    <w:rsid w:val="00D119CB"/>
    <w:rsid w:val="00D34091"/>
    <w:rsid w:val="00D3464D"/>
    <w:rsid w:val="00D36193"/>
    <w:rsid w:val="00D4464F"/>
    <w:rsid w:val="00D455D8"/>
    <w:rsid w:val="00D509BA"/>
    <w:rsid w:val="00D52D8E"/>
    <w:rsid w:val="00D67D75"/>
    <w:rsid w:val="00D74B62"/>
    <w:rsid w:val="00D83983"/>
    <w:rsid w:val="00D8509A"/>
    <w:rsid w:val="00D931F0"/>
    <w:rsid w:val="00DA7A56"/>
    <w:rsid w:val="00DC2890"/>
    <w:rsid w:val="00DD4457"/>
    <w:rsid w:val="00E07BD7"/>
    <w:rsid w:val="00E373B9"/>
    <w:rsid w:val="00E4311F"/>
    <w:rsid w:val="00E528A2"/>
    <w:rsid w:val="00E92632"/>
    <w:rsid w:val="00EA7F69"/>
    <w:rsid w:val="00EB221E"/>
    <w:rsid w:val="00EB45F8"/>
    <w:rsid w:val="00EC31A4"/>
    <w:rsid w:val="00ED31E9"/>
    <w:rsid w:val="00F27944"/>
    <w:rsid w:val="00F35C1F"/>
    <w:rsid w:val="00F71206"/>
    <w:rsid w:val="00F71757"/>
    <w:rsid w:val="00F877CF"/>
    <w:rsid w:val="00FA02B9"/>
    <w:rsid w:val="00FC6BDF"/>
    <w:rsid w:val="00FD25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1FB7C"/>
  <w15:docId w15:val="{139D8939-925A-47E4-80B4-B222B8B6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11C9"/>
  </w:style>
  <w:style w:type="paragraph" w:styleId="1">
    <w:name w:val="heading 1"/>
    <w:basedOn w:val="a"/>
    <w:next w:val="a"/>
    <w:link w:val="10"/>
    <w:qFormat/>
    <w:rsid w:val="00515149"/>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D839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B9299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515149"/>
    <w:pPr>
      <w:spacing w:before="240" w:after="60" w:line="240" w:lineRule="auto"/>
      <w:outlineLvl w:val="4"/>
    </w:pPr>
    <w:rPr>
      <w:rFonts w:ascii="Calibri" w:eastAsia="Times New Roman" w:hAnsi="Calibri" w:cs="Times New Roman"/>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5149"/>
    <w:rPr>
      <w:rFonts w:ascii="Times New Roman" w:eastAsia="Times New Roman" w:hAnsi="Times New Roman" w:cs="Times New Roman"/>
      <w:sz w:val="24"/>
      <w:szCs w:val="24"/>
      <w:lang w:eastAsia="ru-RU"/>
    </w:rPr>
  </w:style>
  <w:style w:type="character" w:customStyle="1" w:styleId="50">
    <w:name w:val="Заголовок 5 Знак"/>
    <w:basedOn w:val="a0"/>
    <w:link w:val="5"/>
    <w:semiHidden/>
    <w:rsid w:val="00515149"/>
    <w:rPr>
      <w:rFonts w:ascii="Calibri" w:eastAsia="Times New Roman" w:hAnsi="Calibri" w:cs="Times New Roman"/>
      <w:b/>
      <w:bCs/>
      <w:i/>
      <w:iCs/>
      <w:sz w:val="26"/>
      <w:szCs w:val="26"/>
      <w:lang w:eastAsia="ar-SA"/>
    </w:rPr>
  </w:style>
  <w:style w:type="paragraph" w:styleId="a3">
    <w:name w:val="List Paragraph"/>
    <w:aliases w:val="Содержание. 2 уровень"/>
    <w:basedOn w:val="a"/>
    <w:link w:val="a4"/>
    <w:uiPriority w:val="34"/>
    <w:qFormat/>
    <w:rsid w:val="00ED31E9"/>
    <w:pPr>
      <w:spacing w:after="0" w:line="240" w:lineRule="auto"/>
      <w:ind w:left="720"/>
    </w:pPr>
    <w:rPr>
      <w:rFonts w:ascii="Times New Roman" w:eastAsia="Times New Roman" w:hAnsi="Times New Roman" w:cs="Times New Roman"/>
      <w:sz w:val="24"/>
      <w:szCs w:val="24"/>
      <w:lang w:eastAsia="ru-RU"/>
    </w:rPr>
  </w:style>
  <w:style w:type="character" w:customStyle="1" w:styleId="a4">
    <w:name w:val="Абзац списка Знак"/>
    <w:aliases w:val="Содержание. 2 уровень Знак"/>
    <w:link w:val="a3"/>
    <w:uiPriority w:val="99"/>
    <w:qFormat/>
    <w:locked/>
    <w:rsid w:val="00ED31E9"/>
    <w:rPr>
      <w:rFonts w:ascii="Times New Roman" w:eastAsia="Times New Roman" w:hAnsi="Times New Roman" w:cs="Times New Roman"/>
      <w:sz w:val="24"/>
      <w:szCs w:val="24"/>
      <w:lang w:eastAsia="ru-RU"/>
    </w:rPr>
  </w:style>
  <w:style w:type="paragraph" w:customStyle="1" w:styleId="Default">
    <w:name w:val="Default"/>
    <w:rsid w:val="0020539A"/>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styleId="a5">
    <w:name w:val="Hyperlink"/>
    <w:basedOn w:val="a0"/>
    <w:unhideWhenUsed/>
    <w:rsid w:val="00515149"/>
    <w:rPr>
      <w:rFonts w:ascii="Times New Roman" w:hAnsi="Times New Roman" w:cs="Times New Roman" w:hint="default"/>
      <w:color w:val="0000FF"/>
      <w:u w:val="single"/>
    </w:rPr>
  </w:style>
  <w:style w:type="character" w:styleId="a6">
    <w:name w:val="FollowedHyperlink"/>
    <w:basedOn w:val="a0"/>
    <w:uiPriority w:val="99"/>
    <w:semiHidden/>
    <w:unhideWhenUsed/>
    <w:rsid w:val="00515149"/>
    <w:rPr>
      <w:color w:val="954F72" w:themeColor="followedHyperlink"/>
      <w:u w:val="single"/>
    </w:rPr>
  </w:style>
  <w:style w:type="paragraph" w:customStyle="1" w:styleId="msonormal0">
    <w:name w:val="msonormal"/>
    <w:basedOn w:val="a"/>
    <w:uiPriority w:val="99"/>
    <w:rsid w:val="00515149"/>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7">
    <w:name w:val="Normal (Web)"/>
    <w:basedOn w:val="a"/>
    <w:uiPriority w:val="99"/>
    <w:unhideWhenUsed/>
    <w:rsid w:val="00515149"/>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unhideWhenUsed/>
    <w:qFormat/>
    <w:rsid w:val="00515149"/>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515149"/>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b"/>
    <w:uiPriority w:val="99"/>
    <w:semiHidden/>
    <w:rsid w:val="00515149"/>
    <w:rPr>
      <w:rFonts w:ascii="Calibri" w:eastAsia="Times New Roman" w:hAnsi="Calibri" w:cs="Times New Roman"/>
      <w:sz w:val="20"/>
      <w:szCs w:val="20"/>
      <w:lang w:eastAsia="ru-RU"/>
    </w:rPr>
  </w:style>
  <w:style w:type="paragraph" w:styleId="ab">
    <w:name w:val="header"/>
    <w:basedOn w:val="a"/>
    <w:link w:val="aa"/>
    <w:uiPriority w:val="99"/>
    <w:semiHidden/>
    <w:unhideWhenUsed/>
    <w:rsid w:val="00515149"/>
    <w:pPr>
      <w:tabs>
        <w:tab w:val="center" w:pos="4677"/>
        <w:tab w:val="right" w:pos="9355"/>
      </w:tabs>
      <w:spacing w:after="0" w:line="240" w:lineRule="auto"/>
    </w:pPr>
    <w:rPr>
      <w:rFonts w:ascii="Calibri" w:eastAsia="Times New Roman" w:hAnsi="Calibri" w:cs="Times New Roman"/>
      <w:sz w:val="20"/>
      <w:szCs w:val="20"/>
      <w:lang w:eastAsia="ru-RU"/>
    </w:rPr>
  </w:style>
  <w:style w:type="paragraph" w:styleId="ac">
    <w:name w:val="footer"/>
    <w:basedOn w:val="a"/>
    <w:link w:val="ad"/>
    <w:uiPriority w:val="99"/>
    <w:unhideWhenUsed/>
    <w:rsid w:val="00515149"/>
    <w:pPr>
      <w:tabs>
        <w:tab w:val="center" w:pos="4677"/>
        <w:tab w:val="right" w:pos="9355"/>
      </w:tabs>
      <w:spacing w:after="0" w:line="240" w:lineRule="auto"/>
    </w:pPr>
    <w:rPr>
      <w:rFonts w:ascii="Calibri" w:eastAsia="Times New Roman" w:hAnsi="Calibri" w:cs="Times New Roman"/>
      <w:sz w:val="20"/>
      <w:szCs w:val="20"/>
      <w:lang w:eastAsia="ru-RU"/>
    </w:rPr>
  </w:style>
  <w:style w:type="character" w:customStyle="1" w:styleId="ad">
    <w:name w:val="Нижний колонтитул Знак"/>
    <w:basedOn w:val="a0"/>
    <w:link w:val="ac"/>
    <w:uiPriority w:val="99"/>
    <w:rsid w:val="00515149"/>
    <w:rPr>
      <w:rFonts w:ascii="Calibri" w:eastAsia="Times New Roman" w:hAnsi="Calibri" w:cs="Times New Roman"/>
      <w:sz w:val="20"/>
      <w:szCs w:val="20"/>
      <w:lang w:eastAsia="ru-RU"/>
    </w:rPr>
  </w:style>
  <w:style w:type="paragraph" w:styleId="21">
    <w:name w:val="List 2"/>
    <w:basedOn w:val="a"/>
    <w:uiPriority w:val="99"/>
    <w:unhideWhenUsed/>
    <w:rsid w:val="00515149"/>
    <w:pPr>
      <w:spacing w:after="0" w:line="240" w:lineRule="auto"/>
      <w:ind w:left="566" w:hanging="283"/>
    </w:pPr>
    <w:rPr>
      <w:rFonts w:ascii="Times New Roman" w:eastAsia="Calibri" w:hAnsi="Times New Roman" w:cs="Times New Roman"/>
      <w:sz w:val="24"/>
      <w:szCs w:val="24"/>
      <w:lang w:eastAsia="ru-RU"/>
    </w:rPr>
  </w:style>
  <w:style w:type="paragraph" w:styleId="ae">
    <w:name w:val="Body Text"/>
    <w:basedOn w:val="a"/>
    <w:link w:val="af"/>
    <w:uiPriority w:val="99"/>
    <w:unhideWhenUsed/>
    <w:rsid w:val="00515149"/>
    <w:pPr>
      <w:spacing w:after="120" w:line="276" w:lineRule="auto"/>
    </w:pPr>
    <w:rPr>
      <w:rFonts w:ascii="Calibri" w:eastAsia="Times New Roman" w:hAnsi="Calibri" w:cs="Times New Roman"/>
      <w:sz w:val="20"/>
      <w:szCs w:val="20"/>
      <w:lang w:eastAsia="ru-RU"/>
    </w:rPr>
  </w:style>
  <w:style w:type="character" w:customStyle="1" w:styleId="af">
    <w:name w:val="Основной текст Знак"/>
    <w:basedOn w:val="a0"/>
    <w:link w:val="ae"/>
    <w:uiPriority w:val="99"/>
    <w:rsid w:val="00515149"/>
    <w:rPr>
      <w:rFonts w:ascii="Calibri" w:eastAsia="Times New Roman" w:hAnsi="Calibri" w:cs="Times New Roman"/>
      <w:sz w:val="20"/>
      <w:szCs w:val="20"/>
      <w:lang w:eastAsia="ru-RU"/>
    </w:rPr>
  </w:style>
  <w:style w:type="character" w:customStyle="1" w:styleId="af0">
    <w:name w:val="Основной текст с отступом Знак"/>
    <w:basedOn w:val="a0"/>
    <w:link w:val="af1"/>
    <w:uiPriority w:val="99"/>
    <w:semiHidden/>
    <w:rsid w:val="00515149"/>
    <w:rPr>
      <w:rFonts w:ascii="Times New Roman" w:eastAsia="Times New Roman" w:hAnsi="Times New Roman" w:cs="Times New Roman"/>
      <w:sz w:val="24"/>
      <w:szCs w:val="20"/>
      <w:lang w:eastAsia="ru-RU"/>
    </w:rPr>
  </w:style>
  <w:style w:type="paragraph" w:styleId="af1">
    <w:name w:val="Body Text Indent"/>
    <w:basedOn w:val="a"/>
    <w:link w:val="af0"/>
    <w:uiPriority w:val="99"/>
    <w:semiHidden/>
    <w:unhideWhenUsed/>
    <w:rsid w:val="00515149"/>
    <w:pPr>
      <w:spacing w:after="120" w:line="240" w:lineRule="auto"/>
      <w:ind w:left="283"/>
    </w:pPr>
    <w:rPr>
      <w:rFonts w:ascii="Times New Roman" w:eastAsia="Times New Roman" w:hAnsi="Times New Roman" w:cs="Times New Roman"/>
      <w:sz w:val="24"/>
      <w:szCs w:val="20"/>
      <w:lang w:eastAsia="ru-RU"/>
    </w:rPr>
  </w:style>
  <w:style w:type="paragraph" w:styleId="af2">
    <w:name w:val="Subtitle"/>
    <w:basedOn w:val="a"/>
    <w:next w:val="a"/>
    <w:link w:val="af3"/>
    <w:uiPriority w:val="99"/>
    <w:qFormat/>
    <w:rsid w:val="00515149"/>
    <w:pPr>
      <w:spacing w:after="60" w:line="240" w:lineRule="auto"/>
      <w:jc w:val="center"/>
      <w:outlineLvl w:val="1"/>
    </w:pPr>
    <w:rPr>
      <w:rFonts w:ascii="Cambria" w:eastAsia="Times New Roman" w:hAnsi="Cambria" w:cs="Times New Roman"/>
      <w:sz w:val="24"/>
      <w:szCs w:val="24"/>
      <w:lang w:eastAsia="ru-RU"/>
    </w:rPr>
  </w:style>
  <w:style w:type="character" w:customStyle="1" w:styleId="af3">
    <w:name w:val="Подзаголовок Знак"/>
    <w:basedOn w:val="a0"/>
    <w:link w:val="af2"/>
    <w:uiPriority w:val="99"/>
    <w:rsid w:val="00515149"/>
    <w:rPr>
      <w:rFonts w:ascii="Cambria" w:eastAsia="Times New Roman" w:hAnsi="Cambria" w:cs="Times New Roman"/>
      <w:sz w:val="24"/>
      <w:szCs w:val="24"/>
      <w:lang w:eastAsia="ru-RU"/>
    </w:rPr>
  </w:style>
  <w:style w:type="character" w:customStyle="1" w:styleId="22">
    <w:name w:val="Основной текст 2 Знак"/>
    <w:basedOn w:val="a0"/>
    <w:link w:val="23"/>
    <w:uiPriority w:val="99"/>
    <w:semiHidden/>
    <w:rsid w:val="00515149"/>
    <w:rPr>
      <w:rFonts w:ascii="Times New Roman" w:eastAsia="Times New Roman" w:hAnsi="Times New Roman" w:cs="Times New Roman"/>
      <w:sz w:val="24"/>
      <w:szCs w:val="24"/>
      <w:lang w:eastAsia="ru-RU"/>
    </w:rPr>
  </w:style>
  <w:style w:type="paragraph" w:styleId="23">
    <w:name w:val="Body Text 2"/>
    <w:basedOn w:val="a"/>
    <w:link w:val="22"/>
    <w:uiPriority w:val="99"/>
    <w:semiHidden/>
    <w:unhideWhenUsed/>
    <w:rsid w:val="00515149"/>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5"/>
    <w:uiPriority w:val="99"/>
    <w:semiHidden/>
    <w:rsid w:val="00515149"/>
    <w:rPr>
      <w:rFonts w:ascii="Times New Roman" w:eastAsia="Times New Roman" w:hAnsi="Times New Roman" w:cs="Times New Roman"/>
      <w:sz w:val="24"/>
      <w:szCs w:val="24"/>
      <w:lang w:eastAsia="ru-RU"/>
    </w:rPr>
  </w:style>
  <w:style w:type="paragraph" w:styleId="25">
    <w:name w:val="Body Text Indent 2"/>
    <w:basedOn w:val="a"/>
    <w:link w:val="24"/>
    <w:uiPriority w:val="99"/>
    <w:semiHidden/>
    <w:unhideWhenUsed/>
    <w:rsid w:val="00515149"/>
    <w:pPr>
      <w:spacing w:after="120" w:line="480" w:lineRule="auto"/>
      <w:ind w:left="283"/>
    </w:pPr>
    <w:rPr>
      <w:rFonts w:ascii="Times New Roman" w:eastAsia="Times New Roman" w:hAnsi="Times New Roman" w:cs="Times New Roman"/>
      <w:sz w:val="24"/>
      <w:szCs w:val="24"/>
      <w:lang w:eastAsia="ru-RU"/>
    </w:rPr>
  </w:style>
  <w:style w:type="character" w:customStyle="1" w:styleId="3">
    <w:name w:val="Основной текст с отступом 3 Знак"/>
    <w:basedOn w:val="a0"/>
    <w:link w:val="30"/>
    <w:uiPriority w:val="99"/>
    <w:semiHidden/>
    <w:rsid w:val="00515149"/>
    <w:rPr>
      <w:rFonts w:ascii="Calibri" w:eastAsia="Times New Roman" w:hAnsi="Calibri" w:cs="Times New Roman"/>
      <w:sz w:val="16"/>
      <w:szCs w:val="16"/>
      <w:lang w:eastAsia="ru-RU"/>
    </w:rPr>
  </w:style>
  <w:style w:type="paragraph" w:styleId="30">
    <w:name w:val="Body Text Indent 3"/>
    <w:basedOn w:val="a"/>
    <w:link w:val="3"/>
    <w:uiPriority w:val="99"/>
    <w:semiHidden/>
    <w:unhideWhenUsed/>
    <w:rsid w:val="00515149"/>
    <w:pPr>
      <w:spacing w:after="120" w:line="276" w:lineRule="auto"/>
      <w:ind w:left="283"/>
    </w:pPr>
    <w:rPr>
      <w:rFonts w:ascii="Calibri" w:eastAsia="Times New Roman" w:hAnsi="Calibri" w:cs="Times New Roman"/>
      <w:sz w:val="16"/>
      <w:szCs w:val="16"/>
      <w:lang w:eastAsia="ru-RU"/>
    </w:rPr>
  </w:style>
  <w:style w:type="character" w:customStyle="1" w:styleId="af4">
    <w:name w:val="Схема документа Знак"/>
    <w:basedOn w:val="a0"/>
    <w:link w:val="af5"/>
    <w:uiPriority w:val="99"/>
    <w:semiHidden/>
    <w:rsid w:val="00515149"/>
    <w:rPr>
      <w:rFonts w:ascii="Tahoma" w:eastAsia="Times New Roman" w:hAnsi="Tahoma" w:cs="Tahoma"/>
      <w:sz w:val="16"/>
      <w:szCs w:val="16"/>
    </w:rPr>
  </w:style>
  <w:style w:type="paragraph" w:styleId="af5">
    <w:name w:val="Document Map"/>
    <w:basedOn w:val="a"/>
    <w:link w:val="af4"/>
    <w:uiPriority w:val="99"/>
    <w:semiHidden/>
    <w:unhideWhenUsed/>
    <w:rsid w:val="00515149"/>
    <w:pPr>
      <w:spacing w:after="200" w:line="276" w:lineRule="auto"/>
    </w:pPr>
    <w:rPr>
      <w:rFonts w:ascii="Tahoma" w:eastAsia="Times New Roman" w:hAnsi="Tahoma" w:cs="Tahoma"/>
      <w:sz w:val="16"/>
      <w:szCs w:val="16"/>
    </w:rPr>
  </w:style>
  <w:style w:type="character" w:customStyle="1" w:styleId="af6">
    <w:name w:val="Текст выноски Знак"/>
    <w:basedOn w:val="a0"/>
    <w:link w:val="af7"/>
    <w:uiPriority w:val="99"/>
    <w:semiHidden/>
    <w:rsid w:val="00515149"/>
    <w:rPr>
      <w:rFonts w:ascii="Tahoma" w:eastAsia="Times New Roman" w:hAnsi="Tahoma" w:cs="Times New Roman"/>
      <w:sz w:val="16"/>
      <w:szCs w:val="16"/>
    </w:rPr>
  </w:style>
  <w:style w:type="paragraph" w:styleId="af7">
    <w:name w:val="Balloon Text"/>
    <w:basedOn w:val="a"/>
    <w:link w:val="af6"/>
    <w:uiPriority w:val="99"/>
    <w:semiHidden/>
    <w:unhideWhenUsed/>
    <w:rsid w:val="00515149"/>
    <w:pPr>
      <w:spacing w:after="0" w:line="240" w:lineRule="auto"/>
    </w:pPr>
    <w:rPr>
      <w:rFonts w:ascii="Tahoma" w:eastAsia="Times New Roman" w:hAnsi="Tahoma" w:cs="Times New Roman"/>
      <w:sz w:val="16"/>
      <w:szCs w:val="16"/>
    </w:rPr>
  </w:style>
  <w:style w:type="paragraph" w:customStyle="1" w:styleId="26">
    <w:name w:val="Знак2"/>
    <w:basedOn w:val="a"/>
    <w:uiPriority w:val="99"/>
    <w:rsid w:val="00515149"/>
    <w:pPr>
      <w:tabs>
        <w:tab w:val="left" w:pos="708"/>
      </w:tabs>
      <w:spacing w:line="240" w:lineRule="exact"/>
    </w:pPr>
    <w:rPr>
      <w:rFonts w:ascii="Verdana" w:eastAsia="Calibri" w:hAnsi="Verdana" w:cs="Verdana"/>
      <w:sz w:val="20"/>
      <w:szCs w:val="20"/>
      <w:lang w:val="en-US"/>
    </w:rPr>
  </w:style>
  <w:style w:type="paragraph" w:customStyle="1" w:styleId="ConsPlusNormal">
    <w:name w:val="ConsPlusNormal"/>
    <w:uiPriority w:val="99"/>
    <w:rsid w:val="00515149"/>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11">
    <w:name w:val="Абзац списка1"/>
    <w:basedOn w:val="a"/>
    <w:uiPriority w:val="99"/>
    <w:rsid w:val="00515149"/>
    <w:pPr>
      <w:spacing w:after="200" w:line="276" w:lineRule="auto"/>
      <w:ind w:left="720"/>
      <w:contextualSpacing/>
    </w:pPr>
    <w:rPr>
      <w:rFonts w:ascii="Calibri" w:eastAsia="Times New Roman" w:hAnsi="Calibri" w:cs="Times New Roman"/>
    </w:rPr>
  </w:style>
  <w:style w:type="paragraph" w:customStyle="1" w:styleId="ConsPlusNonformat">
    <w:name w:val="ConsPlusNonformat"/>
    <w:uiPriority w:val="99"/>
    <w:rsid w:val="00515149"/>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230">
    <w:name w:val="Знак23"/>
    <w:basedOn w:val="a"/>
    <w:uiPriority w:val="99"/>
    <w:rsid w:val="00515149"/>
    <w:pPr>
      <w:tabs>
        <w:tab w:val="left" w:pos="708"/>
      </w:tabs>
      <w:spacing w:line="240" w:lineRule="exact"/>
    </w:pPr>
    <w:rPr>
      <w:rFonts w:ascii="Verdana" w:eastAsia="Calibri" w:hAnsi="Verdana" w:cs="Verdana"/>
      <w:sz w:val="20"/>
      <w:szCs w:val="20"/>
      <w:lang w:val="en-US"/>
    </w:rPr>
  </w:style>
  <w:style w:type="paragraph" w:customStyle="1" w:styleId="220">
    <w:name w:val="Знак22"/>
    <w:basedOn w:val="a"/>
    <w:uiPriority w:val="99"/>
    <w:rsid w:val="00515149"/>
    <w:pPr>
      <w:tabs>
        <w:tab w:val="left" w:pos="708"/>
      </w:tabs>
      <w:spacing w:line="240" w:lineRule="exact"/>
    </w:pPr>
    <w:rPr>
      <w:rFonts w:ascii="Verdana" w:eastAsia="Calibri" w:hAnsi="Verdana" w:cs="Verdana"/>
      <w:sz w:val="20"/>
      <w:szCs w:val="20"/>
      <w:lang w:val="en-US"/>
    </w:rPr>
  </w:style>
  <w:style w:type="paragraph" w:customStyle="1" w:styleId="210">
    <w:name w:val="Знак21"/>
    <w:basedOn w:val="a"/>
    <w:uiPriority w:val="99"/>
    <w:rsid w:val="00515149"/>
    <w:pPr>
      <w:tabs>
        <w:tab w:val="left" w:pos="708"/>
      </w:tabs>
      <w:spacing w:line="240" w:lineRule="exact"/>
    </w:pPr>
    <w:rPr>
      <w:rFonts w:ascii="Verdana" w:eastAsia="Calibri" w:hAnsi="Verdana" w:cs="Verdana"/>
      <w:sz w:val="20"/>
      <w:szCs w:val="20"/>
      <w:lang w:val="en-US"/>
    </w:rPr>
  </w:style>
  <w:style w:type="paragraph" w:customStyle="1" w:styleId="ListParagraph1">
    <w:name w:val="List Paragraph1"/>
    <w:basedOn w:val="a"/>
    <w:uiPriority w:val="99"/>
    <w:rsid w:val="0051514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240">
    <w:name w:val="Знак24"/>
    <w:basedOn w:val="a"/>
    <w:uiPriority w:val="99"/>
    <w:rsid w:val="00515149"/>
    <w:pPr>
      <w:tabs>
        <w:tab w:val="left" w:pos="708"/>
      </w:tabs>
      <w:spacing w:line="240" w:lineRule="exact"/>
    </w:pPr>
    <w:rPr>
      <w:rFonts w:ascii="Verdana" w:eastAsia="Times New Roman" w:hAnsi="Verdana" w:cs="Verdana"/>
      <w:sz w:val="20"/>
      <w:szCs w:val="20"/>
      <w:lang w:val="en-US"/>
    </w:rPr>
  </w:style>
  <w:style w:type="paragraph" w:customStyle="1" w:styleId="250">
    <w:name w:val="Знак25"/>
    <w:basedOn w:val="a"/>
    <w:uiPriority w:val="99"/>
    <w:rsid w:val="00515149"/>
    <w:pPr>
      <w:tabs>
        <w:tab w:val="left" w:pos="708"/>
      </w:tabs>
      <w:spacing w:line="240" w:lineRule="exact"/>
    </w:pPr>
    <w:rPr>
      <w:rFonts w:ascii="Verdana" w:eastAsia="Times New Roman" w:hAnsi="Verdana" w:cs="Verdana"/>
      <w:sz w:val="20"/>
      <w:szCs w:val="20"/>
      <w:lang w:val="en-US"/>
    </w:rPr>
  </w:style>
  <w:style w:type="paragraph" w:customStyle="1" w:styleId="Style1">
    <w:name w:val="Style1"/>
    <w:basedOn w:val="a"/>
    <w:uiPriority w:val="99"/>
    <w:rsid w:val="0051514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ubtitleChar1">
    <w:name w:val="Subtitle Char1"/>
    <w:locked/>
    <w:rsid w:val="00515149"/>
    <w:rPr>
      <w:rFonts w:ascii="Cambria" w:hAnsi="Cambria" w:hint="default"/>
      <w:sz w:val="24"/>
    </w:rPr>
  </w:style>
  <w:style w:type="character" w:customStyle="1" w:styleId="apple-converted-space">
    <w:name w:val="apple-converted-space"/>
    <w:basedOn w:val="a0"/>
    <w:rsid w:val="00515149"/>
  </w:style>
  <w:style w:type="paragraph" w:styleId="af8">
    <w:name w:val="No Spacing"/>
    <w:link w:val="af9"/>
    <w:uiPriority w:val="1"/>
    <w:qFormat/>
    <w:rsid w:val="00286133"/>
    <w:pPr>
      <w:spacing w:after="0" w:line="240" w:lineRule="auto"/>
    </w:pPr>
    <w:rPr>
      <w:rFonts w:ascii="Calibri" w:eastAsia="Times New Roman" w:hAnsi="Calibri" w:cs="Times New Roman"/>
      <w:lang w:eastAsia="ru-RU"/>
    </w:rPr>
  </w:style>
  <w:style w:type="character" w:customStyle="1" w:styleId="af9">
    <w:name w:val="Без интервала Знак"/>
    <w:basedOn w:val="a0"/>
    <w:link w:val="af8"/>
    <w:uiPriority w:val="1"/>
    <w:rsid w:val="00286133"/>
    <w:rPr>
      <w:rFonts w:ascii="Calibri" w:eastAsia="Times New Roman" w:hAnsi="Calibri" w:cs="Times New Roman"/>
      <w:lang w:eastAsia="ru-RU"/>
    </w:rPr>
  </w:style>
  <w:style w:type="paragraph" w:styleId="31">
    <w:name w:val="Body Text 3"/>
    <w:basedOn w:val="a"/>
    <w:link w:val="32"/>
    <w:uiPriority w:val="99"/>
    <w:rsid w:val="007D7CA9"/>
    <w:pPr>
      <w:spacing w:after="120" w:line="276" w:lineRule="auto"/>
    </w:pPr>
    <w:rPr>
      <w:rFonts w:ascii="Calibri" w:eastAsia="Times New Roman" w:hAnsi="Calibri" w:cs="Times New Roman"/>
      <w:sz w:val="16"/>
      <w:szCs w:val="16"/>
    </w:rPr>
  </w:style>
  <w:style w:type="character" w:customStyle="1" w:styleId="32">
    <w:name w:val="Основной текст 3 Знак"/>
    <w:basedOn w:val="a0"/>
    <w:link w:val="31"/>
    <w:uiPriority w:val="99"/>
    <w:rsid w:val="007D7CA9"/>
    <w:rPr>
      <w:rFonts w:ascii="Calibri" w:eastAsia="Times New Roman" w:hAnsi="Calibri" w:cs="Times New Roman"/>
      <w:sz w:val="16"/>
      <w:szCs w:val="16"/>
    </w:rPr>
  </w:style>
  <w:style w:type="character" w:styleId="afa">
    <w:name w:val="Strong"/>
    <w:basedOn w:val="a0"/>
    <w:uiPriority w:val="22"/>
    <w:qFormat/>
    <w:rsid w:val="008D412C"/>
    <w:rPr>
      <w:b/>
      <w:bCs/>
    </w:rPr>
  </w:style>
  <w:style w:type="character" w:customStyle="1" w:styleId="40">
    <w:name w:val="Заголовок 4 Знак"/>
    <w:basedOn w:val="a0"/>
    <w:link w:val="4"/>
    <w:uiPriority w:val="9"/>
    <w:semiHidden/>
    <w:rsid w:val="00B92998"/>
    <w:rPr>
      <w:rFonts w:asciiTheme="majorHAnsi" w:eastAsiaTheme="majorEastAsia" w:hAnsiTheme="majorHAnsi" w:cstheme="majorBidi"/>
      <w:i/>
      <w:iCs/>
      <w:color w:val="2E74B5" w:themeColor="accent1" w:themeShade="BF"/>
    </w:rPr>
  </w:style>
  <w:style w:type="character" w:styleId="afb">
    <w:name w:val="footnote reference"/>
    <w:aliases w:val="Знак сноски-FN,Ciae niinee-FN,AЗнак сноски зел"/>
    <w:uiPriority w:val="99"/>
    <w:rsid w:val="00B92998"/>
    <w:rPr>
      <w:rFonts w:cs="Times New Roman"/>
      <w:vertAlign w:val="superscript"/>
    </w:rPr>
  </w:style>
  <w:style w:type="character" w:customStyle="1" w:styleId="20">
    <w:name w:val="Заголовок 2 Знак"/>
    <w:basedOn w:val="a0"/>
    <w:link w:val="2"/>
    <w:uiPriority w:val="9"/>
    <w:semiHidden/>
    <w:rsid w:val="00D8398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127629">
      <w:bodyDiv w:val="1"/>
      <w:marLeft w:val="0"/>
      <w:marRight w:val="0"/>
      <w:marTop w:val="0"/>
      <w:marBottom w:val="0"/>
      <w:divBdr>
        <w:top w:val="none" w:sz="0" w:space="0" w:color="auto"/>
        <w:left w:val="none" w:sz="0" w:space="0" w:color="auto"/>
        <w:bottom w:val="none" w:sz="0" w:space="0" w:color="auto"/>
        <w:right w:val="none" w:sz="0" w:space="0" w:color="auto"/>
      </w:divBdr>
    </w:div>
    <w:div w:id="206355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nalogkodeks.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log.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40113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rait.ru/bcode/477927" TargetMode="External"/><Relationship Id="rId4" Type="http://schemas.openxmlformats.org/officeDocument/2006/relationships/settings" Target="settings.xml"/><Relationship Id="rId9" Type="http://schemas.openxmlformats.org/officeDocument/2006/relationships/hyperlink" Target="https://urait.ru/bcode/46942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FD2A0-2194-4D3D-AF63-55DEBAF5C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1302</TotalTime>
  <Pages>1</Pages>
  <Words>6837</Words>
  <Characters>38974</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cp:lastModifiedBy>
  <cp:revision>42</cp:revision>
  <cp:lastPrinted>2019-01-25T05:42:00Z</cp:lastPrinted>
  <dcterms:created xsi:type="dcterms:W3CDTF">2018-12-01T23:07:00Z</dcterms:created>
  <dcterms:modified xsi:type="dcterms:W3CDTF">2023-08-16T23:40:00Z</dcterms:modified>
</cp:coreProperties>
</file>