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E4" w:rsidRPr="00793327" w:rsidRDefault="00FF53E4" w:rsidP="00FF53E4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ru-RU"/>
        </w:rPr>
      </w:pPr>
    </w:p>
    <w:p w:rsidR="00FF53E4" w:rsidRPr="00793327" w:rsidRDefault="00FF53E4" w:rsidP="00FF53E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3327">
        <w:rPr>
          <w:rFonts w:ascii="Times New Roman" w:eastAsia="Calibri" w:hAnsi="Times New Roman" w:cs="Times New Roman"/>
          <w:sz w:val="24"/>
          <w:szCs w:val="24"/>
        </w:rPr>
        <w:t>Приложение 2.1.10</w:t>
      </w:r>
    </w:p>
    <w:p w:rsidR="00FF53E4" w:rsidRPr="00793327" w:rsidRDefault="00FF53E4" w:rsidP="00FF53E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3327">
        <w:rPr>
          <w:rFonts w:ascii="Times New Roman" w:eastAsia="Calibri" w:hAnsi="Times New Roman" w:cs="Times New Roman"/>
          <w:sz w:val="24"/>
          <w:szCs w:val="24"/>
        </w:rPr>
        <w:t>к ОПОП по специальности</w:t>
      </w:r>
    </w:p>
    <w:p w:rsidR="00FF53E4" w:rsidRPr="00793327" w:rsidRDefault="00FF53E4" w:rsidP="00FF53E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3327">
        <w:rPr>
          <w:rFonts w:ascii="Times New Roman" w:eastAsia="Calibri" w:hAnsi="Times New Roman" w:cs="Times New Roman"/>
          <w:sz w:val="24"/>
          <w:szCs w:val="24"/>
        </w:rPr>
        <w:t>44.02.01 Дошкольное образование</w:t>
      </w:r>
    </w:p>
    <w:p w:rsidR="00FF53E4" w:rsidRPr="00793327" w:rsidRDefault="00FF53E4" w:rsidP="00FF53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53E4" w:rsidRPr="00793327" w:rsidRDefault="00FF53E4" w:rsidP="00FF53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3327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F53E4" w:rsidRPr="00793327" w:rsidRDefault="00FF53E4" w:rsidP="00FF53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3327">
        <w:rPr>
          <w:rFonts w:ascii="Times New Roman" w:eastAsia="Calibri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F53E4" w:rsidRPr="00793327" w:rsidRDefault="00FF53E4" w:rsidP="00FF53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332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793327">
        <w:rPr>
          <w:rFonts w:ascii="Times New Roman" w:eastAsia="Calibri" w:hAnsi="Times New Roman" w:cs="Times New Roman"/>
          <w:sz w:val="24"/>
          <w:szCs w:val="24"/>
        </w:rPr>
        <w:t>Хорский</w:t>
      </w:r>
      <w:proofErr w:type="spellEnd"/>
      <w:r w:rsidRPr="00793327">
        <w:rPr>
          <w:rFonts w:ascii="Times New Roman" w:eastAsia="Calibri" w:hAnsi="Times New Roman" w:cs="Times New Roman"/>
          <w:sz w:val="24"/>
          <w:szCs w:val="24"/>
        </w:rPr>
        <w:t xml:space="preserve"> агропромышленный техникум» </w:t>
      </w:r>
    </w:p>
    <w:p w:rsidR="00FF53E4" w:rsidRPr="00793327" w:rsidRDefault="00FF53E4" w:rsidP="00FF53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3E4" w:rsidRPr="00793327" w:rsidRDefault="00FF53E4" w:rsidP="00FF53E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FF53E4" w:rsidRPr="00793327" w:rsidRDefault="00FF53E4" w:rsidP="00FF53E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УР</w:t>
      </w:r>
    </w:p>
    <w:p w:rsidR="00FF53E4" w:rsidRPr="00793327" w:rsidRDefault="00FF53E4" w:rsidP="00FF53E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 Е.И. </w:t>
      </w:r>
      <w:proofErr w:type="spellStart"/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Мысова</w:t>
      </w:r>
      <w:proofErr w:type="spellEnd"/>
    </w:p>
    <w:p w:rsidR="00FF53E4" w:rsidRPr="00793327" w:rsidRDefault="00FF53E4" w:rsidP="00FF53E4">
      <w:pPr>
        <w:ind w:left="56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____ » ______    </w:t>
      </w: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</w:t>
      </w:r>
      <w:r w:rsidRPr="00793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F53E4" w:rsidRPr="00793327" w:rsidRDefault="00FF53E4" w:rsidP="00FF53E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УЧЕБНОЙ ДИСЦИПЛИНЫ</w:t>
      </w:r>
    </w:p>
    <w:p w:rsidR="00FF53E4" w:rsidRPr="00793327" w:rsidRDefault="00793327" w:rsidP="00FF53E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СГ.04 «Физическая культура</w:t>
      </w:r>
      <w:r w:rsidR="00FF53E4"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F53E4" w:rsidRPr="00793327" w:rsidRDefault="00FF53E4" w:rsidP="00FF53E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 подготовки: гуманитарный </w:t>
      </w:r>
    </w:p>
    <w:p w:rsidR="00FF53E4" w:rsidRPr="00793327" w:rsidRDefault="00FF53E4" w:rsidP="00FF53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Специальность: 44.02.01 Дошкольное образование</w:t>
      </w:r>
    </w:p>
    <w:p w:rsidR="00FF53E4" w:rsidRPr="00793327" w:rsidRDefault="00FF53E4" w:rsidP="00FF53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обучения: очная</w:t>
      </w: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Хор, 2025 г.</w:t>
      </w:r>
    </w:p>
    <w:p w:rsidR="00FF53E4" w:rsidRPr="00793327" w:rsidRDefault="00FF53E4" w:rsidP="00FF53E4">
      <w:pPr>
        <w:pStyle w:val="a3"/>
        <w:spacing w:before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F53E4" w:rsidRPr="00793327" w:rsidRDefault="00FF53E4" w:rsidP="00FF53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и утвержденной </w:t>
      </w:r>
      <w:r w:rsidRPr="00793327">
        <w:rPr>
          <w:rFonts w:ascii="Times New Roman" w:eastAsia="OfficinaSansBookC" w:hAnsi="Times New Roman" w:cs="Times New Roman"/>
          <w:sz w:val="24"/>
          <w:szCs w:val="24"/>
        </w:rPr>
        <w:t xml:space="preserve">на заседании </w:t>
      </w:r>
      <w:r w:rsidRPr="00793327">
        <w:rPr>
          <w:rFonts w:ascii="Times New Roman" w:eastAsia="Times New Roman" w:hAnsi="Times New Roman" w:cs="Times New Roman"/>
          <w:color w:val="000000"/>
          <w:sz w:val="24"/>
          <w:szCs w:val="16"/>
        </w:rPr>
        <w:t>Педагогического совета</w:t>
      </w:r>
    </w:p>
    <w:p w:rsidR="00FF53E4" w:rsidRPr="00793327" w:rsidRDefault="00FF53E4" w:rsidP="00FF53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16"/>
        </w:rPr>
        <w:t>ФГБОУ ДПО ИРПО протоколом №6/2025 от «18» апреля 2025 года</w:t>
      </w:r>
      <w:r w:rsidRPr="00793327">
        <w:rPr>
          <w:rFonts w:ascii="Times New Roman" w:eastAsia="OfficinaSansBookC" w:hAnsi="Times New Roman" w:cs="Times New Roman"/>
          <w:sz w:val="24"/>
          <w:szCs w:val="24"/>
        </w:rPr>
        <w:t xml:space="preserve"> </w:t>
      </w: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– разработчик: Краевое государственное бюджетное профессиональное образовательное учреждение «</w:t>
      </w:r>
      <w:proofErr w:type="spellStart"/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Хорский</w:t>
      </w:r>
      <w:proofErr w:type="spellEnd"/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агропромышленный техникум»</w:t>
      </w: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Разработчики: </w:t>
      </w:r>
    </w:p>
    <w:p w:rsidR="00FF53E4" w:rsidRPr="00793327" w:rsidRDefault="00FF53E4" w:rsidP="00FF53E4">
      <w:pPr>
        <w:spacing w:after="0" w:line="276" w:lineRule="auto"/>
        <w:rPr>
          <w:rFonts w:ascii="Times New Roman" w:eastAsia="OfficinaSansBookC" w:hAnsi="Times New Roman" w:cs="Times New Roman"/>
          <w:sz w:val="28"/>
          <w:szCs w:val="28"/>
        </w:rPr>
      </w:pPr>
      <w:r w:rsidRPr="00793327">
        <w:rPr>
          <w:rFonts w:ascii="Times New Roman" w:hAnsi="Times New Roman" w:cs="Times New Roman"/>
          <w:sz w:val="24"/>
          <w:szCs w:val="24"/>
        </w:rPr>
        <w:t xml:space="preserve">Авторский коллектив: </w:t>
      </w:r>
      <w:proofErr w:type="spellStart"/>
      <w:r w:rsidRPr="00793327">
        <w:rPr>
          <w:rFonts w:ascii="Times New Roman" w:eastAsia="OfficinaSansBookC" w:hAnsi="Times New Roman" w:cs="Times New Roman"/>
          <w:sz w:val="24"/>
          <w:szCs w:val="24"/>
        </w:rPr>
        <w:t>Безуевская</w:t>
      </w:r>
      <w:proofErr w:type="spellEnd"/>
      <w:r w:rsidRPr="00793327">
        <w:rPr>
          <w:rFonts w:ascii="Times New Roman" w:eastAsia="OfficinaSansBookC" w:hAnsi="Times New Roman" w:cs="Times New Roman"/>
          <w:sz w:val="24"/>
          <w:szCs w:val="24"/>
        </w:rPr>
        <w:t xml:space="preserve"> Валерия Александровна, канд. </w:t>
      </w:r>
      <w:proofErr w:type="spellStart"/>
      <w:r w:rsidRPr="00793327">
        <w:rPr>
          <w:rFonts w:ascii="Times New Roman" w:eastAsia="OfficinaSansBookC" w:hAnsi="Times New Roman" w:cs="Times New Roman"/>
          <w:sz w:val="24"/>
          <w:szCs w:val="24"/>
        </w:rPr>
        <w:t>пед</w:t>
      </w:r>
      <w:proofErr w:type="spellEnd"/>
      <w:r w:rsidRPr="00793327">
        <w:rPr>
          <w:rFonts w:ascii="Times New Roman" w:eastAsia="OfficinaSansBookC" w:hAnsi="Times New Roman" w:cs="Times New Roman"/>
          <w:sz w:val="24"/>
          <w:szCs w:val="24"/>
        </w:rPr>
        <w:t>. наук, доцент</w:t>
      </w:r>
    </w:p>
    <w:p w:rsidR="00FF53E4" w:rsidRPr="00793327" w:rsidRDefault="00FF53E4" w:rsidP="00FF53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 w:rsidR="00793327"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Пенясов</w:t>
      </w:r>
      <w:proofErr w:type="spellEnd"/>
      <w:r w:rsidR="00793327"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</w:t>
      </w:r>
      <w:r w:rsidRPr="0079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преподаватель КГБ ПОУ ХАТ</w:t>
      </w: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3E4" w:rsidRPr="00793327" w:rsidRDefault="00FF53E4" w:rsidP="00FF5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на заседании ПЦК по учебным дисциплинам естественнонаучного цикла.</w:t>
      </w:r>
    </w:p>
    <w:p w:rsidR="00FF53E4" w:rsidRPr="00793327" w:rsidRDefault="00FF53E4" w:rsidP="00FF5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>Протокол №__ от «____» ___________ 2025 г.</w:t>
      </w:r>
    </w:p>
    <w:p w:rsidR="00FF53E4" w:rsidRPr="00793327" w:rsidRDefault="00FF53E4" w:rsidP="00FF5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 xml:space="preserve">Председатель _______________ Н.Н. </w:t>
      </w:r>
      <w:proofErr w:type="spellStart"/>
      <w:r w:rsidRPr="00793327">
        <w:rPr>
          <w:rFonts w:ascii="Times New Roman" w:hAnsi="Times New Roman" w:cs="Times New Roman"/>
          <w:sz w:val="24"/>
          <w:szCs w:val="24"/>
        </w:rPr>
        <w:t>Кайденко</w:t>
      </w:r>
      <w:proofErr w:type="spellEnd"/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>КГБ ПОУ ХАТ</w:t>
      </w:r>
    </w:p>
    <w:p w:rsidR="00FF53E4" w:rsidRPr="00793327" w:rsidRDefault="00FF53E4" w:rsidP="00FF5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>Хабаровский край, р-он им. Лазо, п. Хор,</w:t>
      </w:r>
    </w:p>
    <w:p w:rsidR="00FF53E4" w:rsidRPr="00793327" w:rsidRDefault="00FF53E4" w:rsidP="00FF5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>ул. Менделеева, 13</w:t>
      </w:r>
    </w:p>
    <w:p w:rsidR="00FF53E4" w:rsidRPr="00793327" w:rsidRDefault="00FF53E4" w:rsidP="00FF5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>индекс 682922</w:t>
      </w: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rPr>
          <w:rFonts w:ascii="Times New Roman" w:hAnsi="Times New Roman" w:cs="Times New Roman"/>
          <w:sz w:val="24"/>
          <w:szCs w:val="24"/>
        </w:rPr>
      </w:pPr>
    </w:p>
    <w:p w:rsidR="00FF53E4" w:rsidRPr="00793327" w:rsidRDefault="00FF53E4" w:rsidP="00FF53E4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FF53E4" w:rsidRPr="00793327" w:rsidRDefault="00FF53E4" w:rsidP="00FF53E4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>1. ОБЩАЯ ХАРАКТЕРИСТИКА ПРОГРАММЫ ОБЩЕОБРАЗОВАТЕЛЬНОЙ УЧЕБНОЙ ДИСЦИПЛИНЫ</w:t>
      </w:r>
    </w:p>
    <w:p w:rsidR="00FF53E4" w:rsidRPr="00793327" w:rsidRDefault="00FF53E4" w:rsidP="00FF53E4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 xml:space="preserve">2. СТРУКТУРА И СОДЕРЖАНИЕ ПРОГРАММЫ ОБЩЕОБРАЗОВАТЕЛЬНОЙ УЧЕБНОЙ ДИСЦИПЛИНЫ </w:t>
      </w:r>
    </w:p>
    <w:p w:rsidR="00FF53E4" w:rsidRPr="00793327" w:rsidRDefault="00FF53E4" w:rsidP="00FF53E4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 xml:space="preserve">3. УСЛОВИЯ РЕАЛИЗАЦИИ ПРОГРАММЫ ОБЩЕОБРАЗОВАТЕЛЬНОЙ УЧЕБНОЙ ДИСЦИПЛИНЫ </w:t>
      </w:r>
    </w:p>
    <w:p w:rsidR="00FF53E4" w:rsidRPr="00793327" w:rsidRDefault="00FF53E4" w:rsidP="00FF53E4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 xml:space="preserve">4. КОНТРОЛЬ И ОЦЕНКА РЕЗУЛЬТАТОВ ОСВОЕНИЯ ПРОГРАММЫ ОБЩЕОБРАЗОВАТЕЛЬНОЙ УЧЕБНОЙ ДИСЦИПЛИНЫ </w:t>
      </w:r>
    </w:p>
    <w:p w:rsidR="00FF53E4" w:rsidRPr="00793327" w:rsidRDefault="00FF53E4" w:rsidP="00FF53E4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93327">
        <w:rPr>
          <w:rFonts w:ascii="Times New Roman" w:hAnsi="Times New Roman" w:cs="Times New Roman"/>
          <w:sz w:val="24"/>
          <w:szCs w:val="24"/>
        </w:rPr>
        <w:t xml:space="preserve">5. КОМПЛЕКТ КОНТРОЛЬНО-ОЦЕНОЧНЫХ СРЕДСТВ ПРОГРАММЫ ОБЩЕОБРАЗОВАТЕЛЬНОЙ УЧЕБНОЙ ДИСЦИПЛИНЫ </w:t>
      </w:r>
    </w:p>
    <w:p w:rsidR="00793327" w:rsidRPr="00793327" w:rsidRDefault="00FF53E4" w:rsidP="00793327">
      <w:pPr>
        <w:spacing w:line="26" w:lineRule="atLeast"/>
        <w:jc w:val="both"/>
        <w:rPr>
          <w:rFonts w:ascii="Times New Roman" w:hAnsi="Times New Roman" w:cs="Times New Roman"/>
          <w:b/>
        </w:rPr>
      </w:pPr>
      <w:r w:rsidRPr="00793327">
        <w:rPr>
          <w:rFonts w:ascii="Times New Roman" w:hAnsi="Times New Roman" w:cs="Times New Roman"/>
          <w:sz w:val="24"/>
          <w:szCs w:val="24"/>
        </w:rPr>
        <w:br w:type="page"/>
      </w:r>
      <w:r w:rsidR="00793327" w:rsidRPr="00793327">
        <w:rPr>
          <w:rFonts w:ascii="Times New Roman" w:hAnsi="Times New Roman" w:cs="Times New Roman"/>
          <w:b/>
        </w:rPr>
        <w:lastRenderedPageBreak/>
        <w:t>ОБЩАЯ ХАРАКТЕРИСТИКА ПРИМЕРНОЙ РАБОЧЕЙ ПРОГРАММЫ УЧЕБНОЙ ДИСЦИПЛИНЫ</w:t>
      </w: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  <w:b/>
        </w:rPr>
      </w:pPr>
      <w:r w:rsidRPr="00793327">
        <w:rPr>
          <w:rFonts w:ascii="Times New Roman" w:hAnsi="Times New Roman" w:cs="Times New Roman"/>
          <w:b/>
        </w:rPr>
        <w:t xml:space="preserve">1.1. Место дисциплины в структуре основной образовательной программы: </w:t>
      </w: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  <w:r w:rsidRPr="00793327">
        <w:rPr>
          <w:rFonts w:ascii="Times New Roman" w:hAnsi="Times New Roman" w:cs="Times New Roman"/>
        </w:rPr>
        <w:t xml:space="preserve">Учебная дисциплина «СГ 04. Физическая культура» является обязательной частью социально-гуманитарного цикла примерной образовательной программы в соответствии </w:t>
      </w:r>
      <w:r w:rsidRPr="00793327">
        <w:rPr>
          <w:rFonts w:ascii="Times New Roman" w:hAnsi="Times New Roman" w:cs="Times New Roman"/>
        </w:rPr>
        <w:br/>
        <w:t>с ФГОС СПО по специальности 44.02.01 Дошкольное образование.</w:t>
      </w: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  <w:r w:rsidRPr="00793327">
        <w:rPr>
          <w:rFonts w:ascii="Times New Roman" w:hAnsi="Times New Roman" w:cs="Times New Roman"/>
        </w:rPr>
        <w:t xml:space="preserve">Особое значение дисциплина имеет при формировании и развитии </w:t>
      </w:r>
      <w:proofErr w:type="gramStart"/>
      <w:r w:rsidRPr="00793327">
        <w:rPr>
          <w:rFonts w:ascii="Times New Roman" w:hAnsi="Times New Roman" w:cs="Times New Roman"/>
        </w:rPr>
        <w:t>ОК</w:t>
      </w:r>
      <w:proofErr w:type="gramEnd"/>
      <w:r w:rsidRPr="00793327">
        <w:rPr>
          <w:rFonts w:ascii="Times New Roman" w:hAnsi="Times New Roman" w:cs="Times New Roman"/>
        </w:rPr>
        <w:t xml:space="preserve"> 08.</w:t>
      </w: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  <w:b/>
        </w:rPr>
      </w:pPr>
      <w:r w:rsidRPr="00793327">
        <w:rPr>
          <w:rFonts w:ascii="Times New Roman" w:hAnsi="Times New Roman" w:cs="Times New Roman"/>
          <w:b/>
        </w:rPr>
        <w:t>1.2. Цель и планируемые результаты освоения дисциплины:</w:t>
      </w: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  <w:r w:rsidRPr="00793327">
        <w:rPr>
          <w:rFonts w:ascii="Times New Roman" w:hAnsi="Times New Roman" w:cs="Times New Roman"/>
        </w:rPr>
        <w:t xml:space="preserve">В рамках программы учебной дисциплины </w:t>
      </w:r>
      <w:proofErr w:type="gramStart"/>
      <w:r w:rsidRPr="00793327">
        <w:rPr>
          <w:rFonts w:ascii="Times New Roman" w:hAnsi="Times New Roman" w:cs="Times New Roman"/>
        </w:rPr>
        <w:t>обучающимися</w:t>
      </w:r>
      <w:proofErr w:type="gramEnd"/>
      <w:r w:rsidRPr="00793327">
        <w:rPr>
          <w:rFonts w:ascii="Times New Roman" w:hAnsi="Times New Roman" w:cs="Times New Roman"/>
        </w:rPr>
        <w:t xml:space="preserve"> осваиваются умения </w:t>
      </w:r>
      <w:r w:rsidRPr="00793327">
        <w:rPr>
          <w:rFonts w:ascii="Times New Roman" w:hAnsi="Times New Roman" w:cs="Times New Roman"/>
        </w:rPr>
        <w:br/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4111"/>
      </w:tblGrid>
      <w:tr w:rsidR="00793327" w:rsidRPr="00793327" w:rsidTr="00047C70">
        <w:trPr>
          <w:trHeight w:val="649"/>
        </w:trPr>
        <w:tc>
          <w:tcPr>
            <w:tcW w:w="1589" w:type="dxa"/>
            <w:hideMark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Код 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ПК, </w:t>
            </w: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3764" w:type="dxa"/>
            <w:hideMark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Умения</w:t>
            </w:r>
          </w:p>
        </w:tc>
        <w:tc>
          <w:tcPr>
            <w:tcW w:w="4111" w:type="dxa"/>
            <w:hideMark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Знания</w:t>
            </w:r>
          </w:p>
        </w:tc>
      </w:tr>
      <w:tr w:rsidR="00793327" w:rsidRPr="00793327" w:rsidTr="00047C70">
        <w:trPr>
          <w:trHeight w:val="212"/>
        </w:trPr>
        <w:tc>
          <w:tcPr>
            <w:tcW w:w="1589" w:type="dxa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 пользоваться средствами профилактики перенапряжения, характерными для специальности.</w:t>
            </w:r>
          </w:p>
        </w:tc>
        <w:tc>
          <w:tcPr>
            <w:tcW w:w="4111" w:type="dxa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 основы здорового образа жизни; 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средства профилактики перенапряжения.</w:t>
            </w:r>
          </w:p>
        </w:tc>
      </w:tr>
    </w:tbl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  <w:b/>
        </w:rPr>
      </w:pPr>
      <w:r w:rsidRPr="00793327">
        <w:rPr>
          <w:rFonts w:ascii="Times New Roman" w:hAnsi="Times New Roman" w:cs="Times New Roman"/>
          <w:b/>
        </w:rPr>
        <w:lastRenderedPageBreak/>
        <w:t>2. СТРУКТУРА И СОДЕРЖАНИЕ УЧЕБНОЙ ДИСЦИПЛИНЫ</w:t>
      </w: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  <w:b/>
        </w:rPr>
      </w:pPr>
      <w:r w:rsidRPr="00793327">
        <w:rPr>
          <w:rFonts w:ascii="Times New Roman" w:hAnsi="Times New Roman" w:cs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59"/>
      </w:tblGrid>
      <w:tr w:rsidR="00793327" w:rsidRPr="00793327" w:rsidTr="00047C70">
        <w:trPr>
          <w:trHeight w:val="490"/>
        </w:trPr>
        <w:tc>
          <w:tcPr>
            <w:tcW w:w="3611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1389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Объем в часах</w:t>
            </w:r>
          </w:p>
        </w:tc>
      </w:tr>
      <w:tr w:rsidR="00793327" w:rsidRPr="00793327" w:rsidTr="00047C70">
        <w:trPr>
          <w:trHeight w:val="490"/>
        </w:trPr>
        <w:tc>
          <w:tcPr>
            <w:tcW w:w="3611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Объем образовательной программы учебной дисциплины</w:t>
            </w:r>
          </w:p>
        </w:tc>
        <w:tc>
          <w:tcPr>
            <w:tcW w:w="1389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144</w:t>
            </w:r>
          </w:p>
        </w:tc>
      </w:tr>
      <w:tr w:rsidR="00793327" w:rsidRPr="00793327" w:rsidTr="00047C70">
        <w:trPr>
          <w:trHeight w:val="490"/>
        </w:trPr>
        <w:tc>
          <w:tcPr>
            <w:tcW w:w="3611" w:type="pct"/>
            <w:shd w:val="clear" w:color="auto" w:fill="auto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93327">
              <w:rPr>
                <w:rFonts w:ascii="Times New Roman" w:hAnsi="Times New Roman" w:cs="Times New Roman"/>
              </w:rPr>
              <w:t>т.ч</w:t>
            </w:r>
            <w:proofErr w:type="spellEnd"/>
            <w:r w:rsidRPr="00793327">
              <w:rPr>
                <w:rFonts w:ascii="Times New Roman" w:hAnsi="Times New Roman" w:cs="Times New Roman"/>
              </w:rPr>
              <w:t>. в форме практической подготовки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793327" w:rsidRPr="00793327" w:rsidTr="00047C70">
        <w:trPr>
          <w:trHeight w:val="336"/>
        </w:trPr>
        <w:tc>
          <w:tcPr>
            <w:tcW w:w="5000" w:type="pct"/>
            <w:gridSpan w:val="2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т. ч.:</w:t>
            </w:r>
          </w:p>
        </w:tc>
      </w:tr>
      <w:tr w:rsidR="00793327" w:rsidRPr="00793327" w:rsidTr="00047C70">
        <w:trPr>
          <w:trHeight w:val="490"/>
        </w:trPr>
        <w:tc>
          <w:tcPr>
            <w:tcW w:w="3611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89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</w:tr>
      <w:tr w:rsidR="00793327" w:rsidRPr="00793327" w:rsidTr="00047C70">
        <w:trPr>
          <w:trHeight w:val="490"/>
        </w:trPr>
        <w:tc>
          <w:tcPr>
            <w:tcW w:w="3611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89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142</w:t>
            </w:r>
          </w:p>
        </w:tc>
      </w:tr>
      <w:tr w:rsidR="00793327" w:rsidRPr="00793327" w:rsidTr="00047C70">
        <w:trPr>
          <w:trHeight w:val="331"/>
        </w:trPr>
        <w:tc>
          <w:tcPr>
            <w:tcW w:w="3611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389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  <w:sectPr w:rsidR="00793327" w:rsidRPr="00793327" w:rsidSect="007E093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  <w:b/>
        </w:rPr>
      </w:pPr>
      <w:r w:rsidRPr="00793327">
        <w:rPr>
          <w:rFonts w:ascii="Times New Roman" w:hAnsi="Times New Roman" w:cs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821"/>
        <w:gridCol w:w="3424"/>
        <w:gridCol w:w="1892"/>
      </w:tblGrid>
      <w:tr w:rsidR="00793327" w:rsidRPr="00793327" w:rsidTr="00047C70">
        <w:trPr>
          <w:trHeight w:val="20"/>
        </w:trPr>
        <w:tc>
          <w:tcPr>
            <w:tcW w:w="722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2547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93327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793327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79332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6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</w:tcPr>
          <w:p w:rsidR="00793327" w:rsidRPr="00793327" w:rsidRDefault="00793327" w:rsidP="00793327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15" w:type="pct"/>
          </w:tcPr>
          <w:p w:rsidR="00793327" w:rsidRPr="00793327" w:rsidRDefault="00793327" w:rsidP="00793327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93327" w:rsidRPr="00793327" w:rsidTr="00047C70">
        <w:trPr>
          <w:trHeight w:val="99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Раздел 1. Лёгкая атлетика </w:t>
            </w:r>
          </w:p>
        </w:tc>
        <w:tc>
          <w:tcPr>
            <w:tcW w:w="1115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118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1. Средства физической культуры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377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1115" w:type="pct"/>
            <w:vMerge w:val="restar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Зоны риска физического здоровья воспитателя.</w:t>
            </w:r>
          </w:p>
        </w:tc>
        <w:tc>
          <w:tcPr>
            <w:tcW w:w="1115" w:type="pct"/>
            <w:vMerge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106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Средства профилактики перенапряжения, стресса</w:t>
            </w:r>
          </w:p>
        </w:tc>
        <w:tc>
          <w:tcPr>
            <w:tcW w:w="1115" w:type="pct"/>
            <w:vMerge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2. Комплекс ОРУ для лёгкой атлетики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1. Комплекс ОРУ для лёгкой атлетики. Бег по пересечённой местности. Совершенствование  техники специально беговых упражнений.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3. Бег на короткие дистанции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2. Бег на короткие дистанции. Старт из </w:t>
            </w:r>
            <w:proofErr w:type="gramStart"/>
            <w:r w:rsidRPr="00793327">
              <w:rPr>
                <w:rFonts w:ascii="Times New Roman" w:hAnsi="Times New Roman" w:cs="Times New Roman"/>
              </w:rPr>
              <w:t>разных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И.п</w:t>
            </w:r>
            <w:proofErr w:type="spellEnd"/>
            <w:r w:rsidRPr="00793327">
              <w:rPr>
                <w:rFonts w:ascii="Times New Roman" w:hAnsi="Times New Roman" w:cs="Times New Roman"/>
              </w:rPr>
              <w:t>. Совершенствование техники выполнения специально беговых упражнений. Развитие скоростных качеств. Бег 100 метров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4. Прыжки в длину с разбега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55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3. Отработка техники прыжка в длину с разбега способом </w:t>
            </w:r>
            <w:r w:rsidRPr="00793327">
              <w:rPr>
                <w:rFonts w:ascii="Times New Roman" w:hAnsi="Times New Roman" w:cs="Times New Roman"/>
              </w:rPr>
              <w:lastRenderedPageBreak/>
              <w:t>«согнув ноги». Выполнение подводящих упражнений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>Тема 5. Метание мяча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4. Совершенствование техники метания малого мяча. Метание небольших предметов до 80-100 гр. на дальность. Метания мяча в вертикальную и горизонтальную цель. Метание мяча с места  в цель и  с разбега на дальность.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6. Спортивная ходьба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5. Упражнения, способствующие овладению техникой спортивной ходьбы. Прохождение дистанции 400 м.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7. Эстафетный бег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6. Совершенствование техники передачи эстафетной палочки. Эстафета 4х100 м. Бег в командах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8. Бег на средние и длинные     дистанции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7. Упражнения, способствующие овладению техникой бега на средние дистанции. Совершенствование техники высокого старта. Бег с высокого старта и финиширование. Бег 1000 метров на время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9. Подвижные игры с элементами лёгкой атлетики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878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8. Подвижные игры с элементами бега, прыжками и эстафеты. Организация и проведение  подвижных игр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Раздел 2. Спортивные игры (Баскетбол.)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10. </w:t>
            </w:r>
            <w:r w:rsidRPr="00793327">
              <w:rPr>
                <w:rFonts w:ascii="Times New Roman" w:hAnsi="Times New Roman" w:cs="Times New Roman"/>
              </w:rPr>
              <w:lastRenderedPageBreak/>
              <w:t>Передвижение, остановки, повороты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9. Перемещение в стойке, остановка, повороты, ускорение. Овладение комбинациями передвижений. Передвижение в нападении и в защите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11. Передачи мяча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10. Освоение передачи мяча отскоком от площадки, от груди, </w:t>
            </w:r>
            <w:proofErr w:type="gramStart"/>
            <w:r w:rsidRPr="00793327">
              <w:rPr>
                <w:rFonts w:ascii="Times New Roman" w:hAnsi="Times New Roman" w:cs="Times New Roman"/>
              </w:rPr>
              <w:t>из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– за головы, от плеча на месте и в движении. Овладение передачей мяча правой, левой рукой снизу.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12. Ведения мяча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11. Совершенствование техники ведения мяча </w:t>
            </w:r>
            <w:proofErr w:type="gramStart"/>
            <w:r w:rsidRPr="00793327">
              <w:rPr>
                <w:rFonts w:ascii="Times New Roman" w:hAnsi="Times New Roman" w:cs="Times New Roman"/>
              </w:rPr>
              <w:t>в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3327">
              <w:rPr>
                <w:rFonts w:ascii="Times New Roman" w:hAnsi="Times New Roman" w:cs="Times New Roman"/>
              </w:rPr>
              <w:t>низкой</w:t>
            </w:r>
            <w:proofErr w:type="gramEnd"/>
            <w:r w:rsidRPr="00793327">
              <w:rPr>
                <w:rFonts w:ascii="Times New Roman" w:hAnsi="Times New Roman" w:cs="Times New Roman"/>
              </w:rPr>
              <w:t>, средней и высокой стойках левой, правой рукой  с изменением направления движения и скорости с сопротивлением и без сопротивления защитника, с изменением высоты отскока.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13. Бросок в корзину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12. Совершенствование техники броска мяча в корзину в движении после ловли и ведения. Освоение техники штрафного броска. Действия защитников при штрафных бросках и разыгрывании спорных мячей.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14. Индивидуальные,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групповые и командные действия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13. Индивидуальные, групповые, командные, тактические действия в нападении и защите. Овладение личной защиты на своей половине площадки и по всей площадке. Двухсторонняя  игра.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Раздел 3. Лыжная подготовка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15. Строевые  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упражнения с  </w:t>
            </w:r>
            <w:r w:rsidRPr="00793327">
              <w:rPr>
                <w:rFonts w:ascii="Times New Roman" w:hAnsi="Times New Roman" w:cs="Times New Roman"/>
              </w:rPr>
              <w:lastRenderedPageBreak/>
              <w:t>лыжами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14. Строевые упражнения с лыжами. Поворот переступанием вокруг пяток лыж. Поворот переступанием вокруг носков лыж. Поворот махом на два счета, прыжком.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>Тема 16. Классические хода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15. Освоение техники классических ходов: скользящего шага, попеременного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хода; одновременных ходов: одновременно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бесшажного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, одновременно одношажного, одновременно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хода.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17. Переходы с хода на ход в классических ходах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16. Освоение перехода с попеременного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хода на одновременные хода. Освоение  перехода с попеременного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хода на одновременные ходы: одновременно </w:t>
            </w:r>
            <w:proofErr w:type="gramStart"/>
            <w:r w:rsidRPr="00793327">
              <w:rPr>
                <w:rFonts w:ascii="Times New Roman" w:hAnsi="Times New Roman" w:cs="Times New Roman"/>
              </w:rPr>
              <w:t>-о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дношажный, одновременно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бесшажный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18. Преодоление препятствий и подъемов в гору. Торможение.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17. Совершенствование техники передвижения на лыжах, преодоления препятствий. Подъем в гору: скользящим ходом, ступающим шагом, «</w:t>
            </w:r>
            <w:proofErr w:type="spellStart"/>
            <w:r w:rsidRPr="00793327">
              <w:rPr>
                <w:rFonts w:ascii="Times New Roman" w:hAnsi="Times New Roman" w:cs="Times New Roman"/>
              </w:rPr>
              <w:t>полуёлочкой</w:t>
            </w:r>
            <w:proofErr w:type="spellEnd"/>
            <w:r w:rsidRPr="00793327">
              <w:rPr>
                <w:rFonts w:ascii="Times New Roman" w:hAnsi="Times New Roman" w:cs="Times New Roman"/>
              </w:rPr>
              <w:t>», «ёлочкой». Совершенствование техники торможения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19. Проведение  соревнований по лыжным гонкам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18. Проведения соревнований по лыжным гонкам в группе на дистанцию 2-5км. 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19. Прохождение дистанции 2 км</w:t>
            </w:r>
            <w:proofErr w:type="gramStart"/>
            <w:r w:rsidRPr="00793327">
              <w:rPr>
                <w:rFonts w:ascii="Times New Roman" w:hAnsi="Times New Roman" w:cs="Times New Roman"/>
              </w:rPr>
              <w:t>.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3327">
              <w:rPr>
                <w:rFonts w:ascii="Times New Roman" w:hAnsi="Times New Roman" w:cs="Times New Roman"/>
              </w:rPr>
              <w:t>н</w:t>
            </w:r>
            <w:proofErr w:type="gramEnd"/>
            <w:r w:rsidRPr="00793327">
              <w:rPr>
                <w:rFonts w:ascii="Times New Roman" w:hAnsi="Times New Roman" w:cs="Times New Roman"/>
              </w:rPr>
              <w:t>а лыжах без учета времени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Раздел 4. Гимнастика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20. Физические упражнения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20. ТБ на занятиях гимнастикой. Строевые упражнения. Общеразвивающие упражнения с повышенной амплитудой с предметами и без предметов.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21. Составление комплексов упражнений с гимнастической палкой, мячами, скакалками. Выполнение комплексов гимнастических упражнений на различные группы мышц.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21. Современные оздоровительные виды гимнастики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22. Освоение комплексов танцевальной аэробики, освоение комплексов атлетической гимнастики с использованием тренажеров, гантелей, скакалки, резиновых жгутов, гимнастической скамейки, шведской стенки.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22. Акробатика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23. Совершенствование техники выполнения акробатических упражнений. Кувырок вперед, кувырок назад, длинный кувырок вперед, стойка на лопатках, «мостик» из </w:t>
            </w:r>
            <w:proofErr w:type="gramStart"/>
            <w:r w:rsidRPr="00793327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стоя с помощью и самостоятельно. Выполнение комбинации из нескольких элементов.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24. Оценка техники выполнения акробатической комбинации из 6-8 элементов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Раздел 5. Лёгкая атлетика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23. Бег на </w:t>
            </w:r>
            <w:proofErr w:type="gramStart"/>
            <w:r w:rsidRPr="00793327">
              <w:rPr>
                <w:rFonts w:ascii="Times New Roman" w:hAnsi="Times New Roman" w:cs="Times New Roman"/>
              </w:rPr>
              <w:t>короткие</w:t>
            </w:r>
            <w:proofErr w:type="gramEnd"/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дистанции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828"/>
        </w:trPr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25. Совершенствование техники бега на короткие дистанции 100 – 200 м. Низкий старт, старт </w:t>
            </w:r>
            <w:proofErr w:type="gramStart"/>
            <w:r w:rsidRPr="00793327">
              <w:rPr>
                <w:rFonts w:ascii="Times New Roman" w:hAnsi="Times New Roman" w:cs="Times New Roman"/>
              </w:rPr>
              <w:t>из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разных И. П.. Старт, стартовый разбег, бег по дистанции, финиш. Отработка всех этапов бега.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24. Кроссовая подготовка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26. Выполнение спец. беговых упражнений, совершенствование  техники бега на выносливость, развитие общей выносливости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27. Кросс по пересеченной местности 2000м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25. Прыжки в длину.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28. Совершенствование техники прыжка в длину с места. Выполнение упражнений, способствующих овладению техникой прыжка в длину с разбега.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26. Эстафетный бег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66"/>
        </w:trPr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29. Совершенствование техники эстафетного бега. Техника передачи эстафетной палочки. Передача эстафетной палочки на месте и в движении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27. Подвижные игры и эстафеты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1114"/>
        </w:trPr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30. Игры преимущественно с бегом: «К своим флажкам», «Гуси-лебеди», «Два Мороза», «Команда быстроногих», «Вызов номеров». Игры преимущественно с прыжками: «Прыгающие воробышки», «Зайцы в огороде», «Волк во рву», эстафета. Бег 100 метров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Раздел 6. Гимнастика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28. Упражнения дыхательной гимнастики 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321"/>
        </w:trPr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31. Выполнение комплексов упражнений, направленных на профилактику профессиональных заболеваний: комплексов дыхательных упражнений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29. </w:t>
            </w:r>
            <w:proofErr w:type="spellStart"/>
            <w:r w:rsidRPr="00793327">
              <w:rPr>
                <w:rFonts w:ascii="Times New Roman" w:hAnsi="Times New Roman" w:cs="Times New Roman"/>
              </w:rPr>
              <w:t>Стрейтчинг</w:t>
            </w:r>
            <w:proofErr w:type="spellEnd"/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134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32. Выполнение общеразвивающих упражнений с повышенной амплитудой с предметами и без предметов. Комплекса упражнений с гимнастической палкой, мячами, скакалками.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33. Выполнение упражнений для развития гибкости. Комплекс гимнастических упражнений на укрепление мышц живота и спины.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30. Комплекс упражнений на развитие силой выносливости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34. Освоение комплексов аэробики, </w:t>
            </w:r>
            <w:proofErr w:type="gramStart"/>
            <w:r w:rsidRPr="00793327">
              <w:rPr>
                <w:rFonts w:ascii="Times New Roman" w:hAnsi="Times New Roman" w:cs="Times New Roman"/>
              </w:rPr>
              <w:t>степ-аэробики</w:t>
            </w:r>
            <w:proofErr w:type="gramEnd"/>
            <w:r w:rsidRPr="007933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31. Комплекс упражнений на развитие  координации движений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35. Выполнение комплекса упражнений для развития  координации движений. Подбор упражнений для развития координации движений детей дошкольного возраста.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32. Комплекс упражнений с использованием тренажеров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36. Освоение комплексов с использованием тренажеров, гантелей, скакалки, резиновых жгутов, гимнастической скамейки, шведской стенки.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33. Фитнес аэробика 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37. Выполнения комплекса фитнес аэробики. Составление  и демонстрация комплекса индивидуальной тренировки.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Раздел 7. Лыжная подготовка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34. Попеременный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321"/>
        </w:trPr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38. Совершенствование техники строевых упражнений с лыжами. Повороты на месте: махом </w:t>
            </w:r>
            <w:proofErr w:type="gramStart"/>
            <w:r w:rsidRPr="00793327">
              <w:rPr>
                <w:rFonts w:ascii="Times New Roman" w:hAnsi="Times New Roman" w:cs="Times New Roman"/>
              </w:rPr>
              <w:t>правой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наружу, махом левой наружу, поворот прыжком. Совершенствование техники скользящего шага, </w:t>
            </w:r>
            <w:r w:rsidRPr="00793327">
              <w:rPr>
                <w:rFonts w:ascii="Times New Roman" w:hAnsi="Times New Roman" w:cs="Times New Roman"/>
              </w:rPr>
              <w:lastRenderedPageBreak/>
              <w:t xml:space="preserve">попеременного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хода. Работа рук на месте и в движении.  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>Тема 35. Одновременные ходы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39. Передвижение на лыжах. Одновременные ходы: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бесшажный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, одновременно - одношажный, одновременно -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ход. Имитация на месте и в движении одновременного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бесшажного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хода, одновременно - одношажного, одновременно –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 хода.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36. Переход с одновременных ходов </w:t>
            </w:r>
            <w:proofErr w:type="gramStart"/>
            <w:r w:rsidRPr="00793327">
              <w:rPr>
                <w:rFonts w:ascii="Times New Roman" w:hAnsi="Times New Roman" w:cs="Times New Roman"/>
              </w:rPr>
              <w:t>на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попеременный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двухшажный</w:t>
            </w:r>
            <w:proofErr w:type="spellEnd"/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9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40. Переход с одновременных ходов на попеременный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 и переход с попеременного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хода на одновременные ходы: одновременно одношажный, одновременно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бесшажный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ход.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37. Подвижные игры и эстафеты на лыжах.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41. Передвижение на лыжах классическими и коньковыми ходами по пересечённой местности 2-5 км. Проведение  подвижных игр с элементами лыжной подготовки. Подвижные игры: «Нарисуй солнышко», Накаты», «Сороконожки», «Команда быстроногих».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Раздел 8. Спортивные игры (Волейбол)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38. Техника передвижения волейболиста. 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321"/>
        </w:trPr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42. Выполнение комбинаций из освоенных элементов техники передвижений. Выполнение перемещений с применением зрительных ориентиров и звуковых  сигналов. Упражнения в парах, в тройке.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39. Прием и передача мяча.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43. Выполнение упражнений для совершенствования техники выполнения передач: верхняя и нижняя передача мяча и прием. </w:t>
            </w:r>
            <w:r w:rsidRPr="00793327">
              <w:rPr>
                <w:rFonts w:ascii="Times New Roman" w:hAnsi="Times New Roman" w:cs="Times New Roman"/>
              </w:rPr>
              <w:lastRenderedPageBreak/>
              <w:t>Подготовительные упражнения. Подводящие упражнения. Специальные упражнения. Передачи в парах на месте. Упражнения во встречных колоннах.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>Тема 40. Подача мяча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44. Совершенствование техники и тактики игры в волейбол: овладение игрой и комплексное развитие психомоторных способностей (игра по упрощенным правилам волейбола, игра по правилам).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41. Техника игры в волейбол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45. Совершенствование техники и тактики игры в волейбол: овладение игрой и комплексное развитие психомоторных способностей (игра по упрощенным правилам волейбола, игра по правилам).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42. Двухсторонняя игра.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46. Двухсторонняя игра: правила судейства, судейские жесты.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43. Подвижные игры  с элементами волейбола.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47. Подвижные игры и эстафеты с элементами волейбола. Игры, способствующие совершенствованию навыков передачи мяча: «Эстафеты у стены», «Мяч в воздухе», «Мяч среднему».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48. Оценка техники элементов игры в волейбол. Выполнение передач и подач.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Раздел 9. Легкая атлетика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44. Бег на короткие дистанции.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321"/>
        </w:trPr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49. Выполнение упражнений, способствующих овладению техникой бега на короткие дистанции. Бег с низкого старта </w:t>
            </w:r>
            <w:proofErr w:type="gramStart"/>
            <w:r w:rsidRPr="00793327">
              <w:rPr>
                <w:rFonts w:ascii="Times New Roman" w:hAnsi="Times New Roman" w:cs="Times New Roman"/>
              </w:rPr>
              <w:t>по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</w:t>
            </w:r>
            <w:r w:rsidRPr="00793327">
              <w:rPr>
                <w:rFonts w:ascii="Times New Roman" w:hAnsi="Times New Roman" w:cs="Times New Roman"/>
              </w:rPr>
              <w:lastRenderedPageBreak/>
              <w:t xml:space="preserve">прямой. Бег по повороту, бег с низкого старта по повороту, ускорение в конце поворота с переходом к бегу </w:t>
            </w:r>
            <w:proofErr w:type="gramStart"/>
            <w:r w:rsidRPr="00793327">
              <w:rPr>
                <w:rFonts w:ascii="Times New Roman" w:hAnsi="Times New Roman" w:cs="Times New Roman"/>
              </w:rPr>
              <w:t>по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прямой. Финиширование.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>Тема 45. Бег на длинные  дистанции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50. Выполнение упражнений, способствующих овладению техникой бега на длинные дистанции. Бег со средней скоростью с сохранением правильности осанки и работы рук. Бег по повороту с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выбеганием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 w:rsidRPr="00793327">
              <w:rPr>
                <w:rFonts w:ascii="Times New Roman" w:hAnsi="Times New Roman" w:cs="Times New Roman"/>
              </w:rPr>
              <w:t>прямую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3327">
              <w:rPr>
                <w:rFonts w:ascii="Times New Roman" w:hAnsi="Times New Roman" w:cs="Times New Roman"/>
              </w:rPr>
              <w:t>вбегание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с прямой в круг, бег по виражу 3-4 раза. 4.Бег с высокого  старта.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46. Челночный бег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51. Совершенствование техники челночного бега. Проведение подвижных игр и эстафет на занятиях легкой атлетикой. Игры с бегом: «Рывок за мячом», «Сумей догнать», «Наступления», «Гонка с выбыванием». Игры  с прыжками: «Челнок», «Кто выше?», «Перемена мест». Игры с метанием: «Пушкари», «От щита в поле», «Мяч через сетку».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52. Проведение подвижной игры с элементами </w:t>
            </w:r>
            <w:proofErr w:type="gramStart"/>
            <w:r w:rsidRPr="00793327">
              <w:rPr>
                <w:rFonts w:ascii="Times New Roman" w:hAnsi="Times New Roman" w:cs="Times New Roman"/>
              </w:rPr>
              <w:t>л</w:t>
            </w:r>
            <w:proofErr w:type="gramEnd"/>
            <w:r w:rsidRPr="00793327"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Раздел 10. Гимнастика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47. Общеразвивающие упражнения </w:t>
            </w:r>
            <w:proofErr w:type="gramStart"/>
            <w:r w:rsidRPr="0079332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предметами.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53. Выполнение ОРУ с обручами, со скакалкой, с гимнастической палкой, с помпонами (</w:t>
            </w:r>
            <w:proofErr w:type="spellStart"/>
            <w:r w:rsidRPr="00793327">
              <w:rPr>
                <w:rFonts w:ascii="Times New Roman" w:hAnsi="Times New Roman" w:cs="Times New Roman"/>
              </w:rPr>
              <w:t>пипидастры</w:t>
            </w:r>
            <w:proofErr w:type="spellEnd"/>
            <w:r w:rsidRPr="00793327">
              <w:rPr>
                <w:rFonts w:ascii="Times New Roman" w:hAnsi="Times New Roman" w:cs="Times New Roman"/>
              </w:rPr>
              <w:t>). Выполнение упражнений для профилактики нарушений осанки.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48. Оздоровительная гимнастика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54. Выполнение комплексов упражнений, направленных на профилактику профессиональных заболеваний: комплексы упражнений осанки и плоскостопия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49. Базовая </w:t>
            </w:r>
            <w:r w:rsidRPr="00793327">
              <w:rPr>
                <w:rFonts w:ascii="Times New Roman" w:hAnsi="Times New Roman" w:cs="Times New Roman"/>
              </w:rPr>
              <w:lastRenderedPageBreak/>
              <w:t>аэробика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55. Освоение комплексов базовой аэробики, основных шагов, дыхательной гимнастики.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50. Танцевальная аэробика.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Практическое занятие 56. Освоение комплексов танцевальной аэробики, дыхательной гимнастики.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Тема 51. Степ аэробика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57. Освоение комплексов степ аэробики, основных шагов.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70"/>
        </w:trPr>
        <w:tc>
          <w:tcPr>
            <w:tcW w:w="722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Тема 52. </w:t>
            </w:r>
            <w:proofErr w:type="spellStart"/>
            <w:r w:rsidRPr="00793327">
              <w:rPr>
                <w:rFonts w:ascii="Times New Roman" w:hAnsi="Times New Roman" w:cs="Times New Roman"/>
              </w:rPr>
              <w:t>Фитбол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аэробика</w:t>
            </w: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 w:val="restar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327">
              <w:rPr>
                <w:rFonts w:ascii="Times New Roman" w:hAnsi="Times New Roman" w:cs="Times New Roman"/>
              </w:rPr>
              <w:t>ОК</w:t>
            </w:r>
            <w:proofErr w:type="gramEnd"/>
            <w:r w:rsidRPr="00793327">
              <w:rPr>
                <w:rFonts w:ascii="Times New Roman" w:hAnsi="Times New Roman" w:cs="Times New Roman"/>
              </w:rPr>
              <w:t xml:space="preserve"> 08</w:t>
            </w:r>
          </w:p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 том числе практических занятий и лабораторных работ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552"/>
        </w:trPr>
        <w:tc>
          <w:tcPr>
            <w:tcW w:w="722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Практическое занятие 58. Освоение комплексов </w:t>
            </w:r>
            <w:proofErr w:type="spellStart"/>
            <w:r w:rsidRPr="00793327">
              <w:rPr>
                <w:rFonts w:ascii="Times New Roman" w:hAnsi="Times New Roman" w:cs="Times New Roman"/>
              </w:rPr>
              <w:t>фитбол</w:t>
            </w:r>
            <w:proofErr w:type="spellEnd"/>
            <w:r w:rsidRPr="00793327">
              <w:rPr>
                <w:rFonts w:ascii="Times New Roman" w:hAnsi="Times New Roman" w:cs="Times New Roman"/>
              </w:rPr>
              <w:t xml:space="preserve"> аэробики, развитие физических качеств.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vMerge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3327" w:rsidRPr="00793327" w:rsidTr="00047C70">
        <w:trPr>
          <w:trHeight w:val="20"/>
        </w:trPr>
        <w:tc>
          <w:tcPr>
            <w:tcW w:w="3269" w:type="pct"/>
            <w:gridSpan w:val="2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115" w:type="pct"/>
            <w:vAlign w:val="center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616" w:type="pct"/>
          </w:tcPr>
          <w:p w:rsidR="00793327" w:rsidRPr="00793327" w:rsidRDefault="00793327" w:rsidP="00793327">
            <w:pPr>
              <w:spacing w:line="2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  <w:r w:rsidRPr="00793327">
        <w:rPr>
          <w:rFonts w:ascii="Times New Roman" w:hAnsi="Times New Roman" w:cs="Times New Roman"/>
        </w:rPr>
        <w:t xml:space="preserve"> </w:t>
      </w: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  <w:sectPr w:rsidR="00793327" w:rsidRPr="00793327" w:rsidSect="007E093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93327" w:rsidRPr="00C76EE9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6EE9">
        <w:rPr>
          <w:rFonts w:ascii="Times New Roman" w:hAnsi="Times New Roman"/>
          <w:b/>
          <w:bCs/>
          <w:color w:val="000000"/>
        </w:rPr>
        <w:lastRenderedPageBreak/>
        <w:t xml:space="preserve">3. </w:t>
      </w:r>
      <w:r>
        <w:rPr>
          <w:rFonts w:ascii="Times New Roman" w:hAnsi="Times New Roman"/>
          <w:b/>
          <w:bCs/>
          <w:color w:val="000000"/>
        </w:rPr>
        <w:t>УСЛОВИЯ РЕАЛИЗАЦИИ ПРОГРАММЫ УЧЕБНОЙ ДИСЦИПЛИНЫ</w:t>
      </w:r>
    </w:p>
    <w:p w:rsidR="00793327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3327" w:rsidRPr="00E97BC0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97BC0">
        <w:rPr>
          <w:rFonts w:ascii="Times New Roman" w:hAnsi="Times New Roman"/>
          <w:b/>
          <w:color w:val="000000"/>
          <w:sz w:val="24"/>
          <w:szCs w:val="24"/>
        </w:rPr>
        <w:t>3.1. Материально-техническое обеспечение</w:t>
      </w:r>
    </w:p>
    <w:p w:rsidR="00793327" w:rsidRPr="00C76EE9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6EE9">
        <w:rPr>
          <w:rFonts w:ascii="Times New Roman" w:hAnsi="Times New Roman"/>
          <w:color w:val="000000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793327" w:rsidRPr="00A66B8E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476E">
        <w:rPr>
          <w:rFonts w:ascii="Times New Roman" w:hAnsi="Times New Roman"/>
          <w:color w:val="000000"/>
          <w:sz w:val="24"/>
          <w:szCs w:val="24"/>
        </w:rPr>
        <w:t>Кабинет «Спортивный зал»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76EE9">
        <w:rPr>
          <w:rFonts w:ascii="Times New Roman" w:hAnsi="Times New Roman"/>
          <w:color w:val="000000"/>
          <w:sz w:val="24"/>
          <w:szCs w:val="24"/>
        </w:rPr>
        <w:t xml:space="preserve">оснащенный оборудованием: </w:t>
      </w:r>
      <w:r w:rsidRPr="00A66B8E">
        <w:rPr>
          <w:rFonts w:ascii="Times New Roman" w:hAnsi="Times New Roman"/>
          <w:sz w:val="24"/>
          <w:szCs w:val="24"/>
        </w:rPr>
        <w:t>универсальный спортивный зал;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B8E">
        <w:rPr>
          <w:rFonts w:ascii="Times New Roman" w:hAnsi="Times New Roman"/>
          <w:sz w:val="24"/>
          <w:szCs w:val="24"/>
        </w:rPr>
        <w:t>оборудованные раздевалки;</w:t>
      </w:r>
    </w:p>
    <w:p w:rsidR="00793327" w:rsidRDefault="00793327" w:rsidP="007933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66B8E">
        <w:rPr>
          <w:rFonts w:ascii="Times New Roman" w:hAnsi="Times New Roman"/>
          <w:sz w:val="24"/>
          <w:szCs w:val="24"/>
        </w:rPr>
        <w:t>оборудование</w:t>
      </w:r>
      <w:r w:rsidRPr="00A66B8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6B8E">
        <w:rPr>
          <w:rFonts w:ascii="Times New Roman" w:hAnsi="Times New Roman"/>
          <w:sz w:val="24"/>
          <w:szCs w:val="24"/>
        </w:rPr>
        <w:t>баскетбольные, футбольные, волейбольные мячи; щиты, ворота, корзины, сетки стойки;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B8E">
        <w:rPr>
          <w:rFonts w:ascii="Times New Roman" w:hAnsi="Times New Roman"/>
          <w:sz w:val="24"/>
          <w:szCs w:val="24"/>
        </w:rPr>
        <w:t>оборудование для силовых упражнений (гантели, утяжелители, резина, штанги с комплектом различных отягощений или т.п</w:t>
      </w:r>
      <w:r>
        <w:rPr>
          <w:rFonts w:ascii="Times New Roman" w:hAnsi="Times New Roman"/>
          <w:sz w:val="24"/>
          <w:szCs w:val="24"/>
        </w:rPr>
        <w:t>.</w:t>
      </w:r>
      <w:r w:rsidRPr="00A66B8E">
        <w:rPr>
          <w:rFonts w:ascii="Times New Roman" w:hAnsi="Times New Roman"/>
          <w:sz w:val="24"/>
          <w:szCs w:val="24"/>
        </w:rPr>
        <w:t>), гимнастическая</w:t>
      </w:r>
      <w:r w:rsidRPr="00A66B8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66B8E">
        <w:rPr>
          <w:rFonts w:ascii="Times New Roman" w:hAnsi="Times New Roman"/>
          <w:sz w:val="24"/>
          <w:szCs w:val="24"/>
        </w:rPr>
        <w:t>перекладина, шведская стенка, секундомеры,</w:t>
      </w:r>
      <w:r w:rsidRPr="00A66B8E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66B8E">
        <w:rPr>
          <w:rFonts w:ascii="Times New Roman" w:hAnsi="Times New Roman"/>
          <w:sz w:val="24"/>
          <w:szCs w:val="24"/>
        </w:rPr>
        <w:t>дорожка резиновая разметочная для прыжков и метания</w:t>
      </w:r>
      <w:proofErr w:type="gramEnd"/>
    </w:p>
    <w:p w:rsidR="00793327" w:rsidRPr="00C76EE9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6EE9">
        <w:rPr>
          <w:rFonts w:ascii="Times New Roman" w:hAnsi="Times New Roman"/>
          <w:b/>
          <w:bCs/>
          <w:color w:val="000000"/>
          <w:sz w:val="24"/>
          <w:szCs w:val="24"/>
        </w:rPr>
        <w:t>3.2. Информационное обеспечение реализации программы</w:t>
      </w:r>
    </w:p>
    <w:p w:rsidR="00793327" w:rsidRPr="00C76EE9" w:rsidRDefault="00793327" w:rsidP="007933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6EE9">
        <w:rPr>
          <w:rFonts w:ascii="Times New Roman" w:hAnsi="Times New Roman"/>
          <w:b/>
          <w:bCs/>
          <w:color w:val="000000"/>
          <w:sz w:val="24"/>
          <w:szCs w:val="24"/>
        </w:rPr>
        <w:t xml:space="preserve">3.2.1.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Основные</w:t>
      </w:r>
      <w:r w:rsidRPr="00C76EE9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печатные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 электронные </w:t>
      </w:r>
      <w:r w:rsidRPr="00C76EE9">
        <w:rPr>
          <w:rFonts w:ascii="Times New Roman" w:hAnsi="Times New Roman"/>
          <w:b/>
          <w:bCs/>
          <w:color w:val="000000"/>
          <w:sz w:val="24"/>
          <w:szCs w:val="24"/>
        </w:rPr>
        <w:t>издания</w:t>
      </w:r>
    </w:p>
    <w:p w:rsidR="00793327" w:rsidRPr="00C774C0" w:rsidRDefault="00793327" w:rsidP="00793327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r w:rsidRPr="00C774C0">
        <w:rPr>
          <w:color w:val="000000"/>
        </w:rPr>
        <w:t>Базовые и новые виды физкультурно-спортивной деятельности: спортивные игры / В. П. Овчинников, А</w:t>
      </w:r>
      <w:r>
        <w:rPr>
          <w:color w:val="000000"/>
        </w:rPr>
        <w:t xml:space="preserve">. М. Фокин, О. А. </w:t>
      </w:r>
      <w:proofErr w:type="spellStart"/>
      <w:r>
        <w:rPr>
          <w:color w:val="000000"/>
        </w:rPr>
        <w:t>Габов</w:t>
      </w:r>
      <w:proofErr w:type="spellEnd"/>
      <w:r>
        <w:rPr>
          <w:color w:val="000000"/>
        </w:rPr>
        <w:t xml:space="preserve"> [и др.]</w:t>
      </w:r>
      <w:r w:rsidRPr="00C774C0">
        <w:rPr>
          <w:color w:val="000000"/>
        </w:rPr>
        <w:t>;</w:t>
      </w:r>
      <w:r>
        <w:rPr>
          <w:color w:val="000000"/>
        </w:rPr>
        <w:t xml:space="preserve"> Под ред.: Овчинников В. П. — Санкт-Петербург</w:t>
      </w:r>
      <w:r w:rsidRPr="00C774C0">
        <w:rPr>
          <w:color w:val="000000"/>
        </w:rPr>
        <w:t xml:space="preserve">: Лань, 2023. — 152 с. — </w:t>
      </w:r>
      <w:r>
        <w:rPr>
          <w:color w:val="000000"/>
        </w:rPr>
        <w:t>ISBN 978-5-507-45118-0. — Текст: электронный // Лань</w:t>
      </w:r>
      <w:r w:rsidRPr="00C774C0">
        <w:rPr>
          <w:color w:val="000000"/>
        </w:rPr>
        <w:t xml:space="preserve">: электронно-библиотечная система. — URL: </w:t>
      </w:r>
      <w:hyperlink r:id="rId8" w:history="1">
        <w:r w:rsidRPr="00C774C0">
          <w:rPr>
            <w:rStyle w:val="a4"/>
          </w:rPr>
          <w:t>https://e.lanbook.com/book/284144</w:t>
        </w:r>
      </w:hyperlink>
      <w:r w:rsidRPr="00C774C0">
        <w:rPr>
          <w:color w:val="000000"/>
        </w:rPr>
        <w:t xml:space="preserve"> </w:t>
      </w:r>
    </w:p>
    <w:p w:rsidR="00793327" w:rsidRPr="00C774C0" w:rsidRDefault="00793327" w:rsidP="00793327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proofErr w:type="spellStart"/>
      <w:r w:rsidRPr="00C774C0">
        <w:rPr>
          <w:color w:val="000000"/>
        </w:rPr>
        <w:t>Журин</w:t>
      </w:r>
      <w:proofErr w:type="spellEnd"/>
      <w:r w:rsidRPr="00C774C0">
        <w:rPr>
          <w:color w:val="000000"/>
        </w:rPr>
        <w:t xml:space="preserve">, А. В. Волейбол. Техника игры / А. В. </w:t>
      </w:r>
      <w:proofErr w:type="spellStart"/>
      <w:r w:rsidRPr="00C774C0">
        <w:rPr>
          <w:color w:val="000000"/>
        </w:rPr>
        <w:t>Журин</w:t>
      </w:r>
      <w:proofErr w:type="spellEnd"/>
      <w:r w:rsidRPr="00C774C0">
        <w:rPr>
          <w:color w:val="000000"/>
        </w:rPr>
        <w:t>. — 2-</w:t>
      </w:r>
      <w:r>
        <w:rPr>
          <w:color w:val="000000"/>
        </w:rPr>
        <w:t>е изд., стер. — Санкт-Петербург</w:t>
      </w:r>
      <w:r w:rsidRPr="00C774C0">
        <w:rPr>
          <w:color w:val="000000"/>
        </w:rPr>
        <w:t>: Лань, 2022. — 56 с. — ISBN 978-5-507-44156-3. — Текст</w:t>
      </w:r>
      <w:proofErr w:type="gramStart"/>
      <w:r w:rsidRPr="00C774C0">
        <w:rPr>
          <w:color w:val="000000"/>
        </w:rPr>
        <w:t> :</w:t>
      </w:r>
      <w:proofErr w:type="gramEnd"/>
      <w:r w:rsidRPr="00C774C0">
        <w:rPr>
          <w:color w:val="000000"/>
        </w:rPr>
        <w:t xml:space="preserve"> электронный // Лань : электронно-библиотечная система. — URL: </w:t>
      </w:r>
      <w:hyperlink r:id="rId9" w:history="1">
        <w:r w:rsidRPr="00C774C0">
          <w:rPr>
            <w:rStyle w:val="a4"/>
          </w:rPr>
          <w:t>https://e.lanbook.com/book/209126</w:t>
        </w:r>
      </w:hyperlink>
      <w:r w:rsidRPr="00C774C0">
        <w:rPr>
          <w:color w:val="000000"/>
        </w:rPr>
        <w:t xml:space="preserve"> .</w:t>
      </w:r>
    </w:p>
    <w:p w:rsidR="00793327" w:rsidRPr="00C774C0" w:rsidRDefault="00793327" w:rsidP="00793327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proofErr w:type="spellStart"/>
      <w:r w:rsidRPr="00C774C0">
        <w:rPr>
          <w:color w:val="000000"/>
        </w:rPr>
        <w:t>Зобкова</w:t>
      </w:r>
      <w:proofErr w:type="spellEnd"/>
      <w:r w:rsidRPr="00C774C0">
        <w:rPr>
          <w:color w:val="000000"/>
        </w:rPr>
        <w:t>, Е. А. Основы спортивной тренировки</w:t>
      </w:r>
      <w:proofErr w:type="gramStart"/>
      <w:r w:rsidRPr="00C774C0">
        <w:rPr>
          <w:color w:val="000000"/>
        </w:rPr>
        <w:t xml:space="preserve"> :</w:t>
      </w:r>
      <w:proofErr w:type="gramEnd"/>
      <w:r w:rsidRPr="00C774C0">
        <w:rPr>
          <w:color w:val="000000"/>
        </w:rPr>
        <w:t xml:space="preserve"> учебное пособие для </w:t>
      </w:r>
      <w:proofErr w:type="spellStart"/>
      <w:r w:rsidRPr="00C774C0">
        <w:rPr>
          <w:color w:val="000000"/>
        </w:rPr>
        <w:t>спо</w:t>
      </w:r>
      <w:proofErr w:type="spellEnd"/>
      <w:r w:rsidRPr="00C774C0">
        <w:rPr>
          <w:color w:val="000000"/>
        </w:rPr>
        <w:t xml:space="preserve"> / Е</w:t>
      </w:r>
      <w:r>
        <w:rPr>
          <w:color w:val="000000"/>
        </w:rPr>
        <w:t xml:space="preserve">. А. </w:t>
      </w:r>
      <w:proofErr w:type="spellStart"/>
      <w:r>
        <w:rPr>
          <w:color w:val="000000"/>
        </w:rPr>
        <w:t>Зобкова</w:t>
      </w:r>
      <w:proofErr w:type="spellEnd"/>
      <w:r>
        <w:rPr>
          <w:color w:val="000000"/>
        </w:rPr>
        <w:t>. — Санкт-Петербург</w:t>
      </w:r>
      <w:r w:rsidRPr="00C774C0">
        <w:rPr>
          <w:color w:val="000000"/>
        </w:rPr>
        <w:t>: Лань, 202</w:t>
      </w:r>
      <w:r>
        <w:rPr>
          <w:color w:val="000000"/>
        </w:rPr>
        <w:t>2</w:t>
      </w:r>
      <w:r w:rsidRPr="00C774C0">
        <w:rPr>
          <w:color w:val="000000"/>
        </w:rPr>
        <w:t>. — 44 с. — ISBN 978-5-8114-7549-0. — Текст</w:t>
      </w:r>
      <w:proofErr w:type="gramStart"/>
      <w:r w:rsidRPr="00C774C0">
        <w:rPr>
          <w:color w:val="000000"/>
        </w:rPr>
        <w:t> :</w:t>
      </w:r>
      <w:proofErr w:type="gramEnd"/>
      <w:r w:rsidRPr="00C774C0">
        <w:rPr>
          <w:color w:val="000000"/>
        </w:rPr>
        <w:t xml:space="preserve"> электронный // Лань : электронно-библиотечная система. — URL: </w:t>
      </w:r>
      <w:hyperlink r:id="rId10" w:history="1">
        <w:r w:rsidRPr="00C774C0">
          <w:rPr>
            <w:rStyle w:val="a4"/>
          </w:rPr>
          <w:t>https://e.lanbook.com/book/174986</w:t>
        </w:r>
      </w:hyperlink>
      <w:r w:rsidRPr="00C774C0">
        <w:rPr>
          <w:color w:val="000000"/>
        </w:rPr>
        <w:t xml:space="preserve"> .</w:t>
      </w:r>
    </w:p>
    <w:p w:rsidR="00793327" w:rsidRPr="00C774C0" w:rsidRDefault="00793327" w:rsidP="00793327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proofErr w:type="spellStart"/>
      <w:r w:rsidRPr="00C774C0">
        <w:rPr>
          <w:color w:val="000000"/>
        </w:rPr>
        <w:t>Садовникова</w:t>
      </w:r>
      <w:proofErr w:type="spellEnd"/>
      <w:r w:rsidRPr="00C774C0">
        <w:rPr>
          <w:color w:val="000000"/>
        </w:rPr>
        <w:t>, Л. А. Физическая культура для студентов, занимающихся в</w:t>
      </w:r>
      <w:r>
        <w:rPr>
          <w:color w:val="000000"/>
        </w:rPr>
        <w:t xml:space="preserve"> специальной медицинской группе</w:t>
      </w:r>
      <w:r w:rsidRPr="00C774C0">
        <w:rPr>
          <w:color w:val="000000"/>
        </w:rPr>
        <w:t xml:space="preserve">: учебное пособие для </w:t>
      </w:r>
      <w:proofErr w:type="spellStart"/>
      <w:r w:rsidRPr="00C774C0">
        <w:rPr>
          <w:color w:val="000000"/>
        </w:rPr>
        <w:t>спо</w:t>
      </w:r>
      <w:proofErr w:type="spellEnd"/>
      <w:r w:rsidRPr="00C774C0">
        <w:rPr>
          <w:color w:val="000000"/>
        </w:rPr>
        <w:t xml:space="preserve"> / Л. А. </w:t>
      </w:r>
      <w:proofErr w:type="spellStart"/>
      <w:r w:rsidRPr="00C774C0">
        <w:rPr>
          <w:color w:val="000000"/>
        </w:rPr>
        <w:t>Садовникова</w:t>
      </w:r>
      <w:proofErr w:type="spellEnd"/>
      <w:r w:rsidRPr="00C774C0">
        <w:rPr>
          <w:color w:val="000000"/>
        </w:rPr>
        <w:t xml:space="preserve">. — 2-е изд., стер. — </w:t>
      </w:r>
      <w:r>
        <w:rPr>
          <w:color w:val="000000"/>
        </w:rPr>
        <w:t>Санкт-Петербург</w:t>
      </w:r>
      <w:r w:rsidRPr="00C774C0">
        <w:rPr>
          <w:color w:val="000000"/>
        </w:rPr>
        <w:t>: Лань, 2021. — 60 с. — ISBN 978-5-8114-7201-7. — Текст</w:t>
      </w:r>
      <w:proofErr w:type="gramStart"/>
      <w:r w:rsidRPr="00C774C0">
        <w:rPr>
          <w:color w:val="000000"/>
        </w:rPr>
        <w:t> :</w:t>
      </w:r>
      <w:proofErr w:type="gramEnd"/>
      <w:r w:rsidRPr="00C774C0">
        <w:rPr>
          <w:color w:val="000000"/>
        </w:rPr>
        <w:t xml:space="preserve"> электронный // Лань : электронно-библиотечная система. — URL: </w:t>
      </w:r>
      <w:hyperlink r:id="rId11" w:history="1">
        <w:r w:rsidRPr="00C774C0">
          <w:rPr>
            <w:rStyle w:val="a4"/>
          </w:rPr>
          <w:t>https://e.lanbook.com/book/156380</w:t>
        </w:r>
      </w:hyperlink>
      <w:r w:rsidRPr="00C774C0">
        <w:rPr>
          <w:color w:val="000000"/>
        </w:rPr>
        <w:t xml:space="preserve"> .</w:t>
      </w:r>
    </w:p>
    <w:p w:rsidR="00793327" w:rsidRPr="00C774C0" w:rsidRDefault="00793327" w:rsidP="00793327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r>
        <w:rPr>
          <w:color w:val="000000"/>
        </w:rPr>
        <w:t>Физическая культура</w:t>
      </w:r>
      <w:r w:rsidRPr="00C774C0">
        <w:rPr>
          <w:color w:val="000000"/>
        </w:rPr>
        <w:t>: учебное пособие для среднего профессионального обра</w:t>
      </w:r>
      <w:r>
        <w:rPr>
          <w:color w:val="000000"/>
        </w:rPr>
        <w:t>зования / Е. В. </w:t>
      </w:r>
      <w:proofErr w:type="spellStart"/>
      <w:r>
        <w:rPr>
          <w:color w:val="000000"/>
        </w:rPr>
        <w:t>Конеева</w:t>
      </w:r>
      <w:proofErr w:type="spellEnd"/>
      <w:r>
        <w:rPr>
          <w:color w:val="000000"/>
        </w:rPr>
        <w:t xml:space="preserve"> [и др.]</w:t>
      </w:r>
      <w:r w:rsidRPr="00C774C0">
        <w:rPr>
          <w:color w:val="000000"/>
        </w:rPr>
        <w:t>; под редакцией Е. В. </w:t>
      </w:r>
      <w:proofErr w:type="spellStart"/>
      <w:r w:rsidRPr="00C774C0">
        <w:rPr>
          <w:color w:val="000000"/>
        </w:rPr>
        <w:t>Конеевой</w:t>
      </w:r>
      <w:proofErr w:type="spellEnd"/>
      <w:r w:rsidRPr="00C774C0">
        <w:rPr>
          <w:color w:val="000000"/>
        </w:rPr>
        <w:t>. — 2-е</w:t>
      </w:r>
      <w:r>
        <w:rPr>
          <w:color w:val="000000"/>
        </w:rPr>
        <w:t xml:space="preserve">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 — Москва</w:t>
      </w:r>
      <w:r w:rsidRPr="00C774C0">
        <w:rPr>
          <w:color w:val="000000"/>
        </w:rPr>
        <w:t xml:space="preserve">: Издательство </w:t>
      </w:r>
      <w:proofErr w:type="spellStart"/>
      <w:r w:rsidRPr="00C774C0">
        <w:rPr>
          <w:color w:val="000000"/>
        </w:rPr>
        <w:t>Юрайт</w:t>
      </w:r>
      <w:proofErr w:type="spellEnd"/>
      <w:r w:rsidRPr="00C774C0">
        <w:rPr>
          <w:color w:val="000000"/>
        </w:rPr>
        <w:t xml:space="preserve">, 2022. — 599 с. — (Профессиональное образование). — </w:t>
      </w:r>
      <w:r>
        <w:rPr>
          <w:color w:val="000000"/>
        </w:rPr>
        <w:t>ISBN 978-5-534-13554-1. — Текст</w:t>
      </w:r>
      <w:r w:rsidRPr="00C774C0">
        <w:rPr>
          <w:color w:val="000000"/>
        </w:rPr>
        <w:t xml:space="preserve">: электронный // Образовательная платформа </w:t>
      </w:r>
      <w:proofErr w:type="spellStart"/>
      <w:r w:rsidRPr="00C774C0">
        <w:rPr>
          <w:color w:val="000000"/>
        </w:rPr>
        <w:t>Юрайт</w:t>
      </w:r>
      <w:proofErr w:type="spellEnd"/>
      <w:r w:rsidRPr="00C774C0">
        <w:rPr>
          <w:color w:val="000000"/>
        </w:rPr>
        <w:t xml:space="preserve"> [сайт]. — URL: </w:t>
      </w:r>
      <w:hyperlink r:id="rId12" w:history="1">
        <w:r w:rsidRPr="00444B38">
          <w:rPr>
            <w:rStyle w:val="a4"/>
          </w:rPr>
          <w:t>https://urait.ru/bcode/495018</w:t>
        </w:r>
      </w:hyperlink>
      <w:r>
        <w:rPr>
          <w:color w:val="000000"/>
        </w:rPr>
        <w:t xml:space="preserve"> </w:t>
      </w:r>
      <w:r w:rsidRPr="00C774C0">
        <w:rPr>
          <w:color w:val="000000"/>
        </w:rPr>
        <w:t xml:space="preserve"> </w:t>
      </w:r>
    </w:p>
    <w:p w:rsidR="00793327" w:rsidRPr="00C774C0" w:rsidRDefault="00793327" w:rsidP="00793327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r w:rsidRPr="00C774C0">
        <w:rPr>
          <w:color w:val="000000"/>
        </w:rPr>
        <w:t>Элективные курсы по физической ку</w:t>
      </w:r>
      <w:r>
        <w:rPr>
          <w:color w:val="000000"/>
        </w:rPr>
        <w:t>льтуре. Практическая подготовка</w:t>
      </w:r>
      <w:r w:rsidRPr="00C774C0">
        <w:rPr>
          <w:color w:val="000000"/>
        </w:rPr>
        <w:t>: учебное пособие для среднего профессионального образования / А. А. Зайцев, В. Ф. Зайцева, С. Я. Луценко, Э. В. Мануйленко. — 2-е</w:t>
      </w:r>
      <w:r>
        <w:rPr>
          <w:color w:val="000000"/>
        </w:rPr>
        <w:t xml:space="preserve">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 — Москва</w:t>
      </w:r>
      <w:r w:rsidRPr="00C774C0">
        <w:rPr>
          <w:color w:val="000000"/>
        </w:rPr>
        <w:t xml:space="preserve">: Издательство </w:t>
      </w:r>
      <w:proofErr w:type="spellStart"/>
      <w:r w:rsidRPr="00C774C0">
        <w:rPr>
          <w:color w:val="000000"/>
        </w:rPr>
        <w:t>Юрайт</w:t>
      </w:r>
      <w:proofErr w:type="spellEnd"/>
      <w:r w:rsidRPr="00C774C0">
        <w:rPr>
          <w:color w:val="000000"/>
        </w:rPr>
        <w:t xml:space="preserve">, 2022. — 227 с. — (Профессиональное образование). — </w:t>
      </w:r>
      <w:r>
        <w:rPr>
          <w:color w:val="000000"/>
        </w:rPr>
        <w:t>ISBN 978-5-534-13379-0. — Текст</w:t>
      </w:r>
      <w:r w:rsidRPr="00C774C0">
        <w:rPr>
          <w:color w:val="000000"/>
        </w:rPr>
        <w:t xml:space="preserve">: электронный // Образовательная платформа </w:t>
      </w:r>
      <w:proofErr w:type="spellStart"/>
      <w:r w:rsidRPr="00C774C0">
        <w:rPr>
          <w:color w:val="000000"/>
        </w:rPr>
        <w:t>Юрайт</w:t>
      </w:r>
      <w:proofErr w:type="spellEnd"/>
      <w:r w:rsidRPr="00C774C0">
        <w:rPr>
          <w:color w:val="000000"/>
        </w:rPr>
        <w:t xml:space="preserve"> [сайт]. — URL: </w:t>
      </w:r>
      <w:hyperlink r:id="rId13" w:history="1">
        <w:r w:rsidRPr="00444B38">
          <w:rPr>
            <w:rStyle w:val="a4"/>
          </w:rPr>
          <w:t>https://urait.ru/bcode/496336</w:t>
        </w:r>
      </w:hyperlink>
      <w:r>
        <w:rPr>
          <w:color w:val="000000"/>
        </w:rPr>
        <w:t xml:space="preserve"> </w:t>
      </w:r>
      <w:r w:rsidRPr="00C774C0">
        <w:rPr>
          <w:color w:val="000000"/>
        </w:rPr>
        <w:t xml:space="preserve"> </w:t>
      </w:r>
    </w:p>
    <w:p w:rsidR="00793327" w:rsidRPr="00D835A3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76EE9">
        <w:rPr>
          <w:rFonts w:ascii="Times New Roman" w:hAnsi="Times New Roman"/>
          <w:b/>
          <w:bCs/>
          <w:color w:val="000000"/>
          <w:sz w:val="24"/>
          <w:szCs w:val="24"/>
        </w:rPr>
        <w:t xml:space="preserve">3.2.2. </w:t>
      </w:r>
      <w:r w:rsidRPr="00D835A3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Дополнительные </w:t>
      </w:r>
      <w:proofErr w:type="spellStart"/>
      <w:r w:rsidRPr="00D835A3">
        <w:rPr>
          <w:rFonts w:ascii="Times New Roman" w:hAnsi="Times New Roman"/>
          <w:b/>
          <w:bCs/>
          <w:color w:val="000000"/>
          <w:sz w:val="24"/>
          <w:szCs w:val="24"/>
        </w:rPr>
        <w:t>истоники</w:t>
      </w:r>
      <w:proofErr w:type="spellEnd"/>
      <w:r w:rsidRPr="00D835A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93327" w:rsidRPr="00D835A3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35A3">
        <w:rPr>
          <w:rFonts w:ascii="Times New Roman" w:hAnsi="Times New Roman"/>
          <w:color w:val="000000"/>
          <w:sz w:val="24"/>
          <w:szCs w:val="24"/>
        </w:rPr>
        <w:t xml:space="preserve">1. Спортивные новости – Режим доступа: </w:t>
      </w:r>
      <w:hyperlink r:id="rId14" w:history="1">
        <w:r w:rsidRPr="00D835A3">
          <w:rPr>
            <w:rFonts w:ascii="Times New Roman" w:hAnsi="Times New Roman"/>
            <w:color w:val="0563C1"/>
            <w:sz w:val="24"/>
            <w:szCs w:val="24"/>
          </w:rPr>
          <w:t>http://www.fizkult-ura.ru</w:t>
        </w:r>
      </w:hyperlink>
    </w:p>
    <w:p w:rsidR="00793327" w:rsidRPr="00D835A3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35A3">
        <w:rPr>
          <w:rFonts w:ascii="Times New Roman" w:hAnsi="Times New Roman"/>
          <w:color w:val="000000"/>
          <w:sz w:val="24"/>
          <w:szCs w:val="24"/>
        </w:rPr>
        <w:t xml:space="preserve">2. Комплекс ГТО официальный сайт: Режим доступа </w:t>
      </w:r>
      <w:hyperlink r:id="rId15" w:history="1">
        <w:r w:rsidRPr="00D835A3">
          <w:rPr>
            <w:rFonts w:ascii="Times New Roman" w:hAnsi="Times New Roman"/>
            <w:sz w:val="24"/>
            <w:szCs w:val="24"/>
          </w:rPr>
          <w:t>https://o-gto.ru/</w:t>
        </w:r>
      </w:hyperlink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835A3">
        <w:rPr>
          <w:rFonts w:ascii="Times New Roman" w:eastAsia="Times New Roman" w:hAnsi="Times New Roman"/>
          <w:b/>
          <w:bCs/>
          <w:sz w:val="24"/>
          <w:szCs w:val="24"/>
        </w:rPr>
        <w:t>3.3. Организация образовательного</w:t>
      </w:r>
      <w:r w:rsidRPr="00C819C1">
        <w:rPr>
          <w:rFonts w:ascii="Times New Roman" w:eastAsia="Times New Roman" w:hAnsi="Times New Roman"/>
          <w:b/>
          <w:bCs/>
          <w:sz w:val="24"/>
          <w:szCs w:val="24"/>
        </w:rPr>
        <w:t xml:space="preserve"> процесса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выполнение </w:t>
      </w:r>
      <w:proofErr w:type="gramStart"/>
      <w:r w:rsidRPr="00C819C1">
        <w:rPr>
          <w:rFonts w:ascii="Times New Roman" w:eastAsia="Times New Roman" w:hAnsi="Times New Roman"/>
          <w:bCs/>
          <w:sz w:val="24"/>
          <w:szCs w:val="24"/>
        </w:rPr>
        <w:t>обучающимися</w:t>
      </w:r>
      <w:proofErr w:type="gramEnd"/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 физических упражнений, подвижных игр и соревнований на практических занятиях. 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Для обучающихся с ограниченными возможностями здоровья и инвалидов разработаны адаптированные программы с учётом ограничения их здоровья. 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Теоретические занятия проводятся в целях изучения руководящих документов и проблем физического обучения и воспитания. Практические занятия решают задачи </w:t>
      </w:r>
      <w:r w:rsidRPr="00C819C1">
        <w:rPr>
          <w:rFonts w:ascii="Times New Roman" w:eastAsia="Times New Roman" w:hAnsi="Times New Roman"/>
          <w:bCs/>
          <w:sz w:val="24"/>
          <w:szCs w:val="24"/>
        </w:rPr>
        <w:lastRenderedPageBreak/>
        <w:t>поддержания и повышения уровня физической подготовки студента. Инструкторско-методические занятия играют важную роль в подготовке к проведению спортивных соревнований. Показные (открытые) занятия направлены на ознакомление преподавателей с образцовой методикой проведения учебных занятий. На них демонстрируют: правильную технику выполнения упражнений, приемов и действий; наиболее эффективные методы и методические приемы обучения; рациональные способы организации занятия и полноценного использования оборудования и инвентаря.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Практические занятия организовываются систематически, а теоретические, инструкторско-методические и показные - по мере необходимости. 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Занятия проводятся при постоянном медицинском обеспечении, которое предусматривает: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- участие медперсонала в мероприятиях по физической культуре и спорту;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- изучение влияния физической культуры и спорта на состояние здоровья студентов,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воспитания;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- контроль за санитарно-гигиеническим состоянием мест занятий и физической нагрузкой при проведении учебных занятий;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- привитие навыков самоконтроля, гигиены и закаливания.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Текущий контроль проводится в форме зачёта, промежуточная аттестация в форме зачёта и дифференцированного зачёта. Систематический и объективный контроль позволяет глубоко изучить фактическое состояние физической культуры, вскрыть недостатки, обобщить лучший опыт обучения и воспитания и на этой основе наметить конкретные меры по дальнейшему повышению квалификации преподавателей.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Контроль в форме зачёта заключается в определении качества освоения знаний, умений, предметных, личностных и </w:t>
      </w:r>
      <w:proofErr w:type="spellStart"/>
      <w:r w:rsidRPr="00C819C1">
        <w:rPr>
          <w:rFonts w:ascii="Times New Roman" w:eastAsia="Times New Roman" w:hAnsi="Times New Roman"/>
          <w:bCs/>
          <w:sz w:val="24"/>
          <w:szCs w:val="24"/>
        </w:rPr>
        <w:t>метапредметных</w:t>
      </w:r>
      <w:proofErr w:type="spellEnd"/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 компетенций.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обучению. Она носит систематический, объективный, конкретный характер и предполагает оказание помощи.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Конечной целью и ключевым фактором специфического и педагогического процесса по формированию двигательных навыков, морально-волевых и психологических качеств, обучаемых является физическое совершенство, которое предполагает высокий уровень физического состояния, физического развития, состояния здоровья и физической подготовленности.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Успешному освоению знаний способствуют применяемые в образовательном процессе педагогические технологии, методы и формы проведения занятий физической культуры, такие как: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метод строго регламентированных упражнений;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методика развития силовых способностей;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методика двигательных умений и навыков;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методика развития общей выносливости, вегетативных и моторных функций, а также мышечной системы и опорно-двигательного аппарата;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методика развития гибкости и д.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819C1">
        <w:rPr>
          <w:rFonts w:ascii="Times New Roman" w:eastAsia="Times New Roman" w:hAnsi="Times New Roman"/>
          <w:bCs/>
          <w:sz w:val="24"/>
          <w:szCs w:val="24"/>
        </w:rPr>
        <w:t>р.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Так же применяются: игровой метод; использование стандартно-повторного и повторно-переменного методов; метод развитии координационных способностей, сенсомоторных способностей, а также техника программных видов спорта, которое должно проходить на фоне углубленной развивающей и образовательной направленности занятий. </w:t>
      </w:r>
      <w:proofErr w:type="gramEnd"/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Применяются методы: наглядные; словесные; методы упражнения - целостный и (расчлененный), стандартно-повторный и переменно-повторный (в обучении технике двигательных действий); повторно-переменный, интервальный, игровой, </w:t>
      </w:r>
      <w:r w:rsidRPr="00C819C1">
        <w:rPr>
          <w:rFonts w:ascii="Times New Roman" w:eastAsia="Times New Roman" w:hAnsi="Times New Roman"/>
          <w:bCs/>
          <w:sz w:val="24"/>
          <w:szCs w:val="24"/>
        </w:rPr>
        <w:lastRenderedPageBreak/>
        <w:t>соревновательный, другие методы комбинированного упражнения (с прогрессивно-возрастающей нагрузкой, стандартно-переменный и др.)</w:t>
      </w:r>
      <w:proofErr w:type="gramEnd"/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Для </w:t>
      </w:r>
      <w:r w:rsidRPr="00C819C1">
        <w:rPr>
          <w:rFonts w:ascii="Times New Roman" w:eastAsia="Times New Roman" w:hAnsi="Times New Roman"/>
          <w:bCs/>
          <w:iCs/>
          <w:sz w:val="24"/>
          <w:szCs w:val="24"/>
        </w:rPr>
        <w:t xml:space="preserve">организации общего порядка учебной деятельности </w:t>
      </w: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используются различные способы: </w:t>
      </w:r>
      <w:proofErr w:type="gramStart"/>
      <w:r w:rsidRPr="00C819C1">
        <w:rPr>
          <w:rFonts w:ascii="Times New Roman" w:eastAsia="Times New Roman" w:hAnsi="Times New Roman"/>
          <w:bCs/>
          <w:sz w:val="24"/>
          <w:szCs w:val="24"/>
        </w:rPr>
        <w:t>фронтальный</w:t>
      </w:r>
      <w:proofErr w:type="gramEnd"/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 (подготовительная и основная части урока), звеньевая (основная часть), экстенсивная круговая тренировка. 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iCs/>
          <w:sz w:val="24"/>
          <w:szCs w:val="24"/>
        </w:rPr>
        <w:t xml:space="preserve">Оценка успеваемости </w:t>
      </w:r>
      <w:r w:rsidRPr="00C819C1">
        <w:rPr>
          <w:rFonts w:ascii="Times New Roman" w:eastAsia="Times New Roman" w:hAnsi="Times New Roman"/>
          <w:bCs/>
          <w:sz w:val="24"/>
          <w:szCs w:val="24"/>
        </w:rPr>
        <w:t>по физической культуре включает в себя качественные и количественные показатели согласно возрастным и половым нормативам.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iCs/>
          <w:sz w:val="24"/>
          <w:szCs w:val="24"/>
        </w:rPr>
        <w:t>Основная направленность методики физического воспитания в старшем школьном возрасте:</w:t>
      </w:r>
    </w:p>
    <w:p w:rsidR="00793327" w:rsidRPr="00C819C1" w:rsidRDefault="00793327" w:rsidP="007933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1) сочетанное развитие физических качеств параллельно с обучением технике двигательных действий в различных по сложности условиях; </w:t>
      </w:r>
    </w:p>
    <w:p w:rsidR="00793327" w:rsidRPr="00C819C1" w:rsidRDefault="00793327" w:rsidP="007933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2) необходимость воспитания навыка противостояния психическим и физическим стрессам; </w:t>
      </w:r>
    </w:p>
    <w:p w:rsidR="00793327" w:rsidRPr="00C819C1" w:rsidRDefault="00793327" w:rsidP="007933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3) дифференцированный подход к выбору средств, методов с учетом половых различий; </w:t>
      </w:r>
    </w:p>
    <w:p w:rsidR="00793327" w:rsidRPr="00C819C1" w:rsidRDefault="00793327" w:rsidP="007933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4) усиление тренировочной направленности занятий физической культурой.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В процессе реализации программы используются упражнения, имеющие повышенную сложность с увеличением объема и функциональной психической нагрузкой. В таких случаях обеспечивается необходимая техника безопасности. В случае травм или </w:t>
      </w:r>
      <w:proofErr w:type="gramStart"/>
      <w:r w:rsidRPr="00C819C1">
        <w:rPr>
          <w:rFonts w:ascii="Times New Roman" w:eastAsia="Times New Roman" w:hAnsi="Times New Roman"/>
          <w:bCs/>
          <w:sz w:val="24"/>
          <w:szCs w:val="24"/>
        </w:rPr>
        <w:t>неадекватных реакций, обучающихся на физическую нагрузку педагог принимает</w:t>
      </w:r>
      <w:proofErr w:type="gramEnd"/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 нужные меры с последующей отметкой в учебном журнале.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во время инструктажа перед практическими занятиями. Промежуточная аттестация обучающихся осуществляется по окончании каждого полугодия в виде зачёта в соответствии с фондами оценочных средств, позволяющими оценить достижение запланированных результатов обучения. Завершается освоение программы дифференцированным зачётом, </w:t>
      </w:r>
      <w:proofErr w:type="gramStart"/>
      <w:r w:rsidRPr="00C819C1">
        <w:rPr>
          <w:rFonts w:ascii="Times New Roman" w:eastAsia="Times New Roman" w:hAnsi="Times New Roman"/>
          <w:bCs/>
          <w:sz w:val="24"/>
          <w:szCs w:val="24"/>
        </w:rPr>
        <w:t>включающем</w:t>
      </w:r>
      <w:proofErr w:type="gramEnd"/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 как оценку теоретических знаний, так и практических умений. 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/>
          <w:bCs/>
          <w:sz w:val="24"/>
          <w:szCs w:val="24"/>
        </w:rPr>
        <w:t>3.4. Кадровое обеспечение образовательного процесса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имеющими высшее педагогическое образование по направлению «Физическая культура», их деятельность связана с направленностью реализуемой учебной дисциплины. 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 xml:space="preserve">Подготовка преподавателей предполагает постоянную их работу по наращиванию своих знаний, повышению профессионального мастерства, эффективному проведению учебных занятий по физической культуре. Их деятельность строится на основе принципов демократизации, </w:t>
      </w:r>
      <w:proofErr w:type="spellStart"/>
      <w:r w:rsidRPr="00C819C1">
        <w:rPr>
          <w:rFonts w:ascii="Times New Roman" w:eastAsia="Times New Roman" w:hAnsi="Times New Roman"/>
          <w:bCs/>
          <w:sz w:val="24"/>
          <w:szCs w:val="24"/>
        </w:rPr>
        <w:t>гуманизации</w:t>
      </w:r>
      <w:proofErr w:type="spellEnd"/>
      <w:r w:rsidRPr="00C819C1">
        <w:rPr>
          <w:rFonts w:ascii="Times New Roman" w:eastAsia="Times New Roman" w:hAnsi="Times New Roman"/>
          <w:bCs/>
          <w:sz w:val="24"/>
          <w:szCs w:val="24"/>
        </w:rPr>
        <w:t>, непрерывности обучения, педагогики сотрудничества (взаимодействия); ориентирована на всестороннее духовное и физическое развитие личности. Педагоги обладают высоким уровнем спортивного мастерства, физической подготовленностью по легкой атлетике, гимнастике, плаванию; владеют медико-биологическими основами, хорошей речью и дикцией.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Квалификация преподавателей соответствует занимаемой должности.</w:t>
      </w:r>
    </w:p>
    <w:p w:rsidR="00793327" w:rsidRPr="00C819C1" w:rsidRDefault="00793327" w:rsidP="00793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C819C1">
        <w:rPr>
          <w:rFonts w:ascii="Times New Roman" w:eastAsia="Times New Roman" w:hAnsi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 не менее 1 раза в 3 года, что способствует постоянному совершенствованию методик, развитию организаторских способностей в процессе практической деятельности.</w:t>
      </w:r>
    </w:p>
    <w:p w:rsidR="00793327" w:rsidRDefault="00793327" w:rsidP="00793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  <w:b/>
        </w:rPr>
      </w:pPr>
    </w:p>
    <w:p w:rsidR="00793327" w:rsidRDefault="00793327" w:rsidP="00793327">
      <w:pPr>
        <w:spacing w:line="26" w:lineRule="atLeast"/>
        <w:jc w:val="both"/>
        <w:rPr>
          <w:rFonts w:ascii="Times New Roman" w:hAnsi="Times New Roman" w:cs="Times New Roman"/>
        </w:rPr>
      </w:pPr>
    </w:p>
    <w:p w:rsidR="00793327" w:rsidRPr="00793327" w:rsidRDefault="00793327" w:rsidP="00793327">
      <w:pPr>
        <w:spacing w:line="26" w:lineRule="atLeast"/>
        <w:jc w:val="both"/>
        <w:rPr>
          <w:rFonts w:ascii="Times New Roman" w:hAnsi="Times New Roman" w:cs="Times New Roman"/>
          <w:b/>
        </w:rPr>
      </w:pPr>
      <w:r w:rsidRPr="00793327">
        <w:rPr>
          <w:rFonts w:ascii="Times New Roman" w:hAnsi="Times New Roman" w:cs="Times New Roman"/>
          <w:b/>
        </w:rPr>
        <w:lastRenderedPageBreak/>
        <w:t>4. КОНТРОЛЬ И ОЦЕНКА РЕЗУЛЬТАТОВ ОСВОЕНИЯ  УЧЕБНОЙ ДИСЦИПЛИНЫ</w:t>
      </w:r>
    </w:p>
    <w:p w:rsidR="00793327" w:rsidRPr="00793327" w:rsidRDefault="00793327" w:rsidP="0079332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4112"/>
        <w:gridCol w:w="2517"/>
      </w:tblGrid>
      <w:tr w:rsidR="00793327" w:rsidRPr="00793327" w:rsidTr="00047C70">
        <w:tc>
          <w:tcPr>
            <w:tcW w:w="1537" w:type="pct"/>
          </w:tcPr>
          <w:p w:rsidR="00793327" w:rsidRPr="00793327" w:rsidRDefault="00793327" w:rsidP="00793327">
            <w:pPr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2148" w:type="pct"/>
          </w:tcPr>
          <w:p w:rsidR="00793327" w:rsidRPr="00793327" w:rsidRDefault="00793327" w:rsidP="00793327">
            <w:pPr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1315" w:type="pct"/>
          </w:tcPr>
          <w:p w:rsidR="00793327" w:rsidRPr="00793327" w:rsidRDefault="00793327" w:rsidP="00793327">
            <w:pPr>
              <w:rPr>
                <w:rFonts w:ascii="Times New Roman" w:hAnsi="Times New Roman" w:cs="Times New Roman"/>
                <w:b/>
              </w:rPr>
            </w:pPr>
            <w:r w:rsidRPr="00793327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793327" w:rsidRPr="00793327" w:rsidTr="00047C70">
        <w:tc>
          <w:tcPr>
            <w:tcW w:w="1537" w:type="pct"/>
          </w:tcPr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основы здорового образа жизни; 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средства профилактики перенапряжения.</w:t>
            </w:r>
          </w:p>
        </w:tc>
        <w:tc>
          <w:tcPr>
            <w:tcW w:w="2148" w:type="pct"/>
          </w:tcPr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демонстрирует знание роли физической культуры в общекультурном, социальном и физическом развитии человека;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знает основы ЗОЖ, формы и содержание физических упражнений;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знает основные факторы риска труда воспитателя, характеризует физическую культуру как форму самовыражения личности; значимость физической культуры в профессиональной деятельности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знает средства восстановления, профилактики перенапряжения;</w:t>
            </w:r>
          </w:p>
        </w:tc>
        <w:tc>
          <w:tcPr>
            <w:tcW w:w="1315" w:type="pct"/>
          </w:tcPr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тестирование.</w:t>
            </w:r>
            <w:bookmarkStart w:id="0" w:name="_GoBack"/>
            <w:bookmarkEnd w:id="0"/>
          </w:p>
        </w:tc>
      </w:tr>
      <w:tr w:rsidR="00793327" w:rsidRPr="00793327" w:rsidTr="00047C70">
        <w:trPr>
          <w:trHeight w:val="896"/>
        </w:trPr>
        <w:tc>
          <w:tcPr>
            <w:tcW w:w="1537" w:type="pct"/>
          </w:tcPr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пользоваться средствами профилактики перенапряжения, характерными для специальности.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pct"/>
          </w:tcPr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использует содержание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владеет техническими приемами и двигательными действиями базовых видов спорта, активно применяет их в игровой и соревновательной деятельности;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демонстрирует готовность к выполнению нормативов всероссийского физкультурно-спортивного комплекса «готов к труду и обороне» (ГТО);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применяет рациональные приемы двигательных функций в профессиональной деятельности; 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владеет физическими упражнениями разной функциональной направленности, использует их в режиме учебной и производственной деятельности с целью профилактики переутомления и сохранения высокой работоспособности для специальности воспитатель.</w:t>
            </w:r>
          </w:p>
        </w:tc>
        <w:tc>
          <w:tcPr>
            <w:tcW w:w="1315" w:type="pct"/>
          </w:tcPr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 xml:space="preserve">оценка результатов выполнения комплексов упражнений; 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тестирования физических качеств.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оценка заданий при проведении текущего контроля;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промежуточной аттестации;</w:t>
            </w:r>
          </w:p>
          <w:p w:rsidR="00793327" w:rsidRPr="00793327" w:rsidRDefault="00793327" w:rsidP="00793327">
            <w:pPr>
              <w:jc w:val="both"/>
              <w:rPr>
                <w:rFonts w:ascii="Times New Roman" w:hAnsi="Times New Roman" w:cs="Times New Roman"/>
              </w:rPr>
            </w:pPr>
            <w:r w:rsidRPr="00793327">
              <w:rPr>
                <w:rFonts w:ascii="Times New Roman" w:hAnsi="Times New Roman" w:cs="Times New Roman"/>
              </w:rPr>
              <w:t>дифференцированный зачет.</w:t>
            </w:r>
          </w:p>
        </w:tc>
      </w:tr>
    </w:tbl>
    <w:p w:rsidR="000C274B" w:rsidRPr="00793327" w:rsidRDefault="000C274B" w:rsidP="00FF53E4">
      <w:pPr>
        <w:rPr>
          <w:rFonts w:ascii="Times New Roman" w:hAnsi="Times New Roman" w:cs="Times New Roman"/>
        </w:rPr>
      </w:pPr>
    </w:p>
    <w:sectPr w:rsidR="000C274B" w:rsidRPr="0079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EA" w:rsidRDefault="00171BEA" w:rsidP="00793327">
      <w:pPr>
        <w:spacing w:after="0" w:line="240" w:lineRule="auto"/>
      </w:pPr>
      <w:r>
        <w:separator/>
      </w:r>
    </w:p>
  </w:endnote>
  <w:endnote w:type="continuationSeparator" w:id="0">
    <w:p w:rsidR="00171BEA" w:rsidRDefault="00171BEA" w:rsidP="0079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EA" w:rsidRDefault="00171BEA" w:rsidP="00793327">
      <w:pPr>
        <w:spacing w:after="0" w:line="240" w:lineRule="auto"/>
      </w:pPr>
      <w:r>
        <w:separator/>
      </w:r>
    </w:p>
  </w:footnote>
  <w:footnote w:type="continuationSeparator" w:id="0">
    <w:p w:rsidR="00171BEA" w:rsidRDefault="00171BEA" w:rsidP="00793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1E6E"/>
    <w:multiLevelType w:val="hybridMultilevel"/>
    <w:tmpl w:val="43C2DB4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1C"/>
    <w:rsid w:val="000C274B"/>
    <w:rsid w:val="00171BEA"/>
    <w:rsid w:val="0040361C"/>
    <w:rsid w:val="00793327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E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F5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FF53E4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character" w:styleId="a4">
    <w:name w:val="Hyperlink"/>
    <w:basedOn w:val="a0"/>
    <w:uiPriority w:val="99"/>
    <w:rsid w:val="00793327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93327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79332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E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F5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FF53E4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character" w:styleId="a4">
    <w:name w:val="Hyperlink"/>
    <w:basedOn w:val="a0"/>
    <w:uiPriority w:val="99"/>
    <w:rsid w:val="00793327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93327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79332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84144" TargetMode="External"/><Relationship Id="rId13" Type="http://schemas.openxmlformats.org/officeDocument/2006/relationships/hyperlink" Target="https://urait.ru/bcode/4963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50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563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-gto.ru/" TargetMode="External"/><Relationship Id="rId10" Type="http://schemas.openxmlformats.org/officeDocument/2006/relationships/hyperlink" Target="https://e.lanbook.com/book/1749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09126" TargetMode="External"/><Relationship Id="rId14" Type="http://schemas.openxmlformats.org/officeDocument/2006/relationships/hyperlink" Target="http://www.fizkult-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5062</Words>
  <Characters>28857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2025-08-26T06:14:00Z</dcterms:created>
  <dcterms:modified xsi:type="dcterms:W3CDTF">2025-08-27T01:07:00Z</dcterms:modified>
</cp:coreProperties>
</file>