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127" w:rsidRDefault="003D7127" w:rsidP="003D71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Toc84499262"/>
      <w:r w:rsidRPr="003D7127">
        <w:rPr>
          <w:rFonts w:ascii="Times New Roman" w:hAnsi="Times New Roman"/>
          <w:sz w:val="24"/>
          <w:szCs w:val="24"/>
        </w:rPr>
        <w:t>Приложение 4.</w:t>
      </w:r>
      <w:r>
        <w:rPr>
          <w:rFonts w:ascii="Times New Roman" w:hAnsi="Times New Roman"/>
          <w:sz w:val="24"/>
          <w:szCs w:val="24"/>
        </w:rPr>
        <w:t>1</w:t>
      </w:r>
      <w:r w:rsidRPr="003D7127">
        <w:rPr>
          <w:rFonts w:ascii="Times New Roman" w:hAnsi="Times New Roman"/>
          <w:sz w:val="24"/>
          <w:szCs w:val="24"/>
        </w:rPr>
        <w:t xml:space="preserve"> </w:t>
      </w:r>
    </w:p>
    <w:p w:rsidR="003D7127" w:rsidRPr="003D7127" w:rsidRDefault="003D7127" w:rsidP="003D712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D7127">
        <w:rPr>
          <w:rFonts w:ascii="Times New Roman" w:hAnsi="Times New Roman"/>
          <w:bCs/>
          <w:sz w:val="24"/>
          <w:szCs w:val="24"/>
        </w:rPr>
        <w:t xml:space="preserve">к ООП специальности </w:t>
      </w:r>
    </w:p>
    <w:p w:rsidR="003D7127" w:rsidRPr="003D7127" w:rsidRDefault="003D7127" w:rsidP="003D7127">
      <w:pPr>
        <w:spacing w:after="0" w:line="240" w:lineRule="auto"/>
        <w:jc w:val="right"/>
        <w:rPr>
          <w:rFonts w:ascii="Times New Roman" w:hAnsi="Times New Roman"/>
          <w:bCs/>
          <w:caps/>
          <w:sz w:val="24"/>
          <w:szCs w:val="24"/>
        </w:rPr>
      </w:pPr>
      <w:r w:rsidRPr="003D7127">
        <w:rPr>
          <w:rFonts w:ascii="Times New Roman" w:hAnsi="Times New Roman"/>
          <w:bCs/>
          <w:caps/>
          <w:sz w:val="24"/>
          <w:szCs w:val="24"/>
        </w:rPr>
        <w:t xml:space="preserve">19.02.12 </w:t>
      </w:r>
      <w:r w:rsidRPr="003D7127">
        <w:rPr>
          <w:rFonts w:ascii="Times New Roman" w:hAnsi="Times New Roman"/>
          <w:bCs/>
          <w:sz w:val="24"/>
          <w:szCs w:val="24"/>
        </w:rPr>
        <w:t>Технология продуктов питания</w:t>
      </w:r>
      <w:r w:rsidRPr="003D7127">
        <w:rPr>
          <w:rFonts w:ascii="Times New Roman" w:hAnsi="Times New Roman"/>
          <w:bCs/>
          <w:caps/>
          <w:sz w:val="24"/>
          <w:szCs w:val="24"/>
        </w:rPr>
        <w:t xml:space="preserve"> </w:t>
      </w:r>
      <w:r w:rsidRPr="003D7127">
        <w:rPr>
          <w:rFonts w:ascii="Times New Roman" w:hAnsi="Times New Roman"/>
          <w:bCs/>
          <w:sz w:val="24"/>
          <w:szCs w:val="24"/>
        </w:rPr>
        <w:t>животного происхождения</w:t>
      </w:r>
    </w:p>
    <w:p w:rsidR="003D7127" w:rsidRDefault="003D7127" w:rsidP="003D712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bookmarkEnd w:id="0"/>
    <w:p w:rsidR="003D7127" w:rsidRPr="008C0F96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D7127" w:rsidRPr="003122CB" w:rsidRDefault="003D7127" w:rsidP="003D7127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3D7127" w:rsidRPr="003122CB" w:rsidRDefault="003D7127" w:rsidP="003D7127">
      <w:pPr>
        <w:pStyle w:val="aa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3D7127" w:rsidRPr="003122CB" w:rsidRDefault="003D7127" w:rsidP="003D7127">
      <w:pPr>
        <w:pStyle w:val="aa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«</w:t>
      </w:r>
      <w:proofErr w:type="spellStart"/>
      <w:r w:rsidRPr="003122CB">
        <w:rPr>
          <w:rFonts w:ascii="Times New Roman" w:hAnsi="Times New Roman"/>
          <w:sz w:val="24"/>
          <w:szCs w:val="24"/>
        </w:rPr>
        <w:t>Хорский</w:t>
      </w:r>
      <w:proofErr w:type="spellEnd"/>
      <w:r w:rsidRPr="003122CB"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3D7127" w:rsidRPr="0028732E" w:rsidRDefault="003D7127" w:rsidP="003D7127">
      <w:pPr>
        <w:pStyle w:val="aa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3D7127" w:rsidRPr="0028732E" w:rsidRDefault="003D7127" w:rsidP="003D7127">
      <w:pPr>
        <w:pStyle w:val="aa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 xml:space="preserve">УТВЕРЖДАЮ </w:t>
      </w:r>
    </w:p>
    <w:p w:rsidR="003D7127" w:rsidRDefault="003D7127" w:rsidP="003D7127">
      <w:pPr>
        <w:pStyle w:val="aa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.</w:t>
      </w:r>
      <w:r w:rsidRPr="002873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директора КГБ ПОУ ХАТ</w:t>
      </w:r>
    </w:p>
    <w:p w:rsidR="003D7127" w:rsidRPr="0028732E" w:rsidRDefault="003D7127" w:rsidP="003D7127">
      <w:pPr>
        <w:pStyle w:val="aa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B447BE">
        <w:rPr>
          <w:rFonts w:ascii="Times New Roman" w:hAnsi="Times New Roman"/>
          <w:sz w:val="24"/>
          <w:szCs w:val="24"/>
        </w:rPr>
        <w:t xml:space="preserve"> Г.Г. Суходол</w:t>
      </w:r>
    </w:p>
    <w:p w:rsidR="003D7127" w:rsidRDefault="003D7127" w:rsidP="003D7127">
      <w:pPr>
        <w:pStyle w:val="aa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2</w:t>
      </w:r>
      <w:r w:rsidR="00B447BE">
        <w:rPr>
          <w:rFonts w:ascii="Times New Roman" w:hAnsi="Times New Roman"/>
          <w:sz w:val="24"/>
          <w:szCs w:val="24"/>
        </w:rPr>
        <w:t>9</w:t>
      </w:r>
      <w:r w:rsidRPr="0028732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мая </w:t>
      </w:r>
      <w:r w:rsidRPr="0028732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23 </w:t>
      </w:r>
      <w:r w:rsidRPr="0028732E">
        <w:rPr>
          <w:rFonts w:ascii="Times New Roman" w:hAnsi="Times New Roman"/>
          <w:sz w:val="24"/>
          <w:szCs w:val="24"/>
        </w:rPr>
        <w:t xml:space="preserve">г. </w:t>
      </w:r>
    </w:p>
    <w:p w:rsidR="003D7127" w:rsidRDefault="003D7127" w:rsidP="003D7127">
      <w:pPr>
        <w:jc w:val="center"/>
        <w:rPr>
          <w:rFonts w:ascii="Times New Roman" w:hAnsi="Times New Roman"/>
        </w:rPr>
      </w:pPr>
    </w:p>
    <w:p w:rsidR="003D7127" w:rsidRDefault="003D7127" w:rsidP="003D7127">
      <w:pPr>
        <w:jc w:val="center"/>
        <w:rPr>
          <w:rFonts w:ascii="Times New Roman" w:hAnsi="Times New Roman"/>
        </w:rPr>
      </w:pPr>
    </w:p>
    <w:p w:rsidR="00235A4A" w:rsidRDefault="003D7127" w:rsidP="003D7127">
      <w:pPr>
        <w:jc w:val="center"/>
        <w:rPr>
          <w:rFonts w:ascii="Times New Roman" w:hAnsi="Times New Roman"/>
          <w:b/>
          <w:sz w:val="24"/>
          <w:szCs w:val="24"/>
        </w:rPr>
      </w:pPr>
      <w:r w:rsidRPr="008C0F96">
        <w:rPr>
          <w:rFonts w:ascii="Times New Roman" w:hAnsi="Times New Roman"/>
          <w:b/>
          <w:sz w:val="24"/>
          <w:szCs w:val="24"/>
        </w:rPr>
        <w:t xml:space="preserve">ОЦЕНОЧНЫЕ СРЕДСТВА </w:t>
      </w:r>
    </w:p>
    <w:p w:rsidR="003D7127" w:rsidRPr="00E35942" w:rsidRDefault="003D7127" w:rsidP="003D7127">
      <w:pPr>
        <w:jc w:val="center"/>
        <w:rPr>
          <w:rFonts w:ascii="Times New Roman" w:hAnsi="Times New Roman"/>
          <w:sz w:val="24"/>
          <w:szCs w:val="28"/>
        </w:rPr>
      </w:pPr>
      <w:r w:rsidRPr="008C0F96">
        <w:rPr>
          <w:rFonts w:ascii="Times New Roman" w:hAnsi="Times New Roman"/>
          <w:b/>
          <w:sz w:val="24"/>
          <w:szCs w:val="24"/>
        </w:rPr>
        <w:t>ДЛЯ Г</w:t>
      </w:r>
      <w:r w:rsidR="00235A4A">
        <w:rPr>
          <w:rFonts w:ascii="Times New Roman" w:hAnsi="Times New Roman"/>
          <w:b/>
          <w:sz w:val="24"/>
          <w:szCs w:val="24"/>
        </w:rPr>
        <w:t xml:space="preserve">ОСУДАРСТВЕННОЙ </w:t>
      </w:r>
      <w:r w:rsidRPr="008C0F96">
        <w:rPr>
          <w:rFonts w:ascii="Times New Roman" w:hAnsi="Times New Roman"/>
          <w:b/>
          <w:sz w:val="24"/>
          <w:szCs w:val="24"/>
        </w:rPr>
        <w:t>И</w:t>
      </w:r>
      <w:r w:rsidR="00235A4A">
        <w:rPr>
          <w:rFonts w:ascii="Times New Roman" w:hAnsi="Times New Roman"/>
          <w:b/>
          <w:sz w:val="24"/>
          <w:szCs w:val="24"/>
        </w:rPr>
        <w:t xml:space="preserve">ТОГОВОЙ </w:t>
      </w:r>
      <w:r w:rsidRPr="008C0F96">
        <w:rPr>
          <w:rFonts w:ascii="Times New Roman" w:hAnsi="Times New Roman"/>
          <w:b/>
          <w:sz w:val="24"/>
          <w:szCs w:val="24"/>
        </w:rPr>
        <w:t>А</w:t>
      </w:r>
      <w:r w:rsidR="00235A4A">
        <w:rPr>
          <w:rFonts w:ascii="Times New Roman" w:hAnsi="Times New Roman"/>
          <w:b/>
          <w:sz w:val="24"/>
          <w:szCs w:val="24"/>
        </w:rPr>
        <w:t>ТТЕСТАЦИИ</w:t>
      </w:r>
    </w:p>
    <w:p w:rsidR="003D7127" w:rsidRDefault="003D7127" w:rsidP="003D7127">
      <w:pPr>
        <w:jc w:val="center"/>
        <w:rPr>
          <w:rFonts w:ascii="Times New Roman" w:hAnsi="Times New Roman"/>
          <w:b/>
          <w:i/>
          <w:sz w:val="24"/>
        </w:rPr>
      </w:pPr>
    </w:p>
    <w:p w:rsidR="003D7127" w:rsidRDefault="003D7127" w:rsidP="003D7127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3D7127" w:rsidRDefault="003D7127" w:rsidP="003D7127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3D7127" w:rsidRDefault="003D7127" w:rsidP="003D7127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Pr="00107B5E">
        <w:rPr>
          <w:rFonts w:ascii="Times New Roman" w:hAnsi="Times New Roman"/>
          <w:sz w:val="24"/>
          <w:szCs w:val="24"/>
        </w:rPr>
        <w:t>животного происхождения</w:t>
      </w:r>
    </w:p>
    <w:p w:rsidR="003D7127" w:rsidRDefault="003D7127" w:rsidP="00B447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7127" w:rsidRPr="0028732E" w:rsidRDefault="003D7127" w:rsidP="003D7127">
      <w:pPr>
        <w:jc w:val="both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Форма обучения: очная</w:t>
      </w:r>
    </w:p>
    <w:p w:rsidR="003D7127" w:rsidRPr="008C0F96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D7127" w:rsidRPr="008C0F96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D7127" w:rsidRPr="008C0F96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D7127" w:rsidRPr="008C0F96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D7127" w:rsidRPr="008C0F96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D7127" w:rsidRPr="008C0F96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D7127" w:rsidRPr="008C0F96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D7127" w:rsidRPr="008C0F96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D7127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D7127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D7127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D7127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D7127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D7127" w:rsidRPr="008C0F96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D7127" w:rsidRPr="008C0F96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D7127" w:rsidRPr="003045CF" w:rsidRDefault="003D7127" w:rsidP="003D7127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3D7127" w:rsidRPr="00E35942" w:rsidRDefault="003D7127" w:rsidP="003D7127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35942">
        <w:rPr>
          <w:rFonts w:ascii="Times New Roman" w:hAnsi="Times New Roman"/>
          <w:color w:val="000000"/>
          <w:sz w:val="24"/>
          <w:szCs w:val="24"/>
        </w:rPr>
        <w:t>п. Хор, 2023 г.</w:t>
      </w:r>
    </w:p>
    <w:p w:rsidR="003D7127" w:rsidRPr="008C0F96" w:rsidRDefault="003D7127" w:rsidP="003D712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  <w:sectPr w:rsidR="003D7127" w:rsidRPr="008C0F96" w:rsidSect="00235A4A">
          <w:footerReference w:type="even" r:id="rId7"/>
          <w:footerReference w:type="default" r:id="rId8"/>
          <w:pgSz w:w="11907" w:h="16840"/>
          <w:pgMar w:top="1134" w:right="851" w:bottom="992" w:left="1418" w:header="709" w:footer="709" w:gutter="0"/>
          <w:cols w:space="720"/>
          <w:titlePg/>
          <w:docGrid w:linePitch="299"/>
        </w:sectPr>
      </w:pPr>
    </w:p>
    <w:p w:rsidR="003D7127" w:rsidRPr="009628F0" w:rsidRDefault="003D7127" w:rsidP="003D71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Оценочные средства для ГИА</w:t>
      </w:r>
      <w:r w:rsidRPr="00B55600">
        <w:rPr>
          <w:rFonts w:ascii="Times New Roman" w:hAnsi="Times New Roman"/>
          <w:sz w:val="24"/>
          <w:szCs w:val="24"/>
        </w:rPr>
        <w:t xml:space="preserve"> разработана в соответствии с ФГОС СПО утверждённого Министерством </w:t>
      </w:r>
      <w:r>
        <w:rPr>
          <w:rFonts w:ascii="Times New Roman" w:hAnsi="Times New Roman"/>
          <w:sz w:val="24"/>
          <w:szCs w:val="24"/>
        </w:rPr>
        <w:t>просвещения</w:t>
      </w:r>
      <w:r w:rsidRPr="00B55600">
        <w:rPr>
          <w:rFonts w:ascii="Times New Roman" w:hAnsi="Times New Roman"/>
          <w:sz w:val="24"/>
          <w:szCs w:val="24"/>
        </w:rPr>
        <w:t xml:space="preserve"> РФ от </w:t>
      </w:r>
      <w:r w:rsidRPr="008C0F96">
        <w:rPr>
          <w:rFonts w:ascii="Times New Roman" w:hAnsi="Times New Roman"/>
          <w:bCs/>
          <w:sz w:val="24"/>
          <w:szCs w:val="24"/>
        </w:rPr>
        <w:t xml:space="preserve">18 мая 2022 г. </w:t>
      </w:r>
      <w:r>
        <w:rPr>
          <w:rFonts w:ascii="Times New Roman" w:hAnsi="Times New Roman"/>
          <w:bCs/>
          <w:sz w:val="24"/>
          <w:szCs w:val="24"/>
        </w:rPr>
        <w:t>№</w:t>
      </w:r>
      <w:r w:rsidRPr="008C0F96">
        <w:rPr>
          <w:rFonts w:ascii="Times New Roman" w:hAnsi="Times New Roman"/>
          <w:bCs/>
          <w:sz w:val="24"/>
          <w:szCs w:val="24"/>
        </w:rPr>
        <w:t xml:space="preserve"> 343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специальности </w:t>
      </w:r>
      <w:r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Pr="00107B5E">
        <w:rPr>
          <w:rFonts w:ascii="Times New Roman" w:hAnsi="Times New Roman"/>
          <w:sz w:val="24"/>
          <w:szCs w:val="24"/>
        </w:rPr>
        <w:t>животного происхождения</w:t>
      </w:r>
      <w:r>
        <w:rPr>
          <w:rFonts w:ascii="Times New Roman" w:hAnsi="Times New Roman"/>
          <w:sz w:val="24"/>
          <w:szCs w:val="24"/>
        </w:rPr>
        <w:t xml:space="preserve"> и примерной программой, разработанной </w:t>
      </w:r>
      <w:r w:rsidRPr="008C0F96">
        <w:rPr>
          <w:rFonts w:ascii="Times New Roman" w:hAnsi="Times New Roman"/>
          <w:sz w:val="24"/>
          <w:szCs w:val="24"/>
        </w:rPr>
        <w:t>ФГБОУ ВО Московски</w:t>
      </w:r>
      <w:r>
        <w:rPr>
          <w:rFonts w:ascii="Times New Roman" w:hAnsi="Times New Roman"/>
          <w:sz w:val="24"/>
          <w:szCs w:val="24"/>
        </w:rPr>
        <w:t>м</w:t>
      </w:r>
      <w:r w:rsidRPr="008C0F96">
        <w:rPr>
          <w:rFonts w:ascii="Times New Roman" w:hAnsi="Times New Roman"/>
          <w:sz w:val="24"/>
          <w:szCs w:val="24"/>
        </w:rPr>
        <w:t xml:space="preserve"> государственны</w:t>
      </w:r>
      <w:r>
        <w:rPr>
          <w:rFonts w:ascii="Times New Roman" w:hAnsi="Times New Roman"/>
          <w:sz w:val="24"/>
          <w:szCs w:val="24"/>
        </w:rPr>
        <w:t>м</w:t>
      </w:r>
      <w:r w:rsidRPr="008C0F96">
        <w:rPr>
          <w:rFonts w:ascii="Times New Roman" w:hAnsi="Times New Roman"/>
          <w:sz w:val="24"/>
          <w:szCs w:val="24"/>
        </w:rPr>
        <w:t xml:space="preserve"> университет</w:t>
      </w:r>
      <w:r>
        <w:rPr>
          <w:rFonts w:ascii="Times New Roman" w:hAnsi="Times New Roman"/>
          <w:sz w:val="24"/>
          <w:szCs w:val="24"/>
        </w:rPr>
        <w:t>ом</w:t>
      </w:r>
      <w:r w:rsidRPr="008C0F96">
        <w:rPr>
          <w:rFonts w:ascii="Times New Roman" w:hAnsi="Times New Roman"/>
          <w:sz w:val="24"/>
          <w:szCs w:val="24"/>
        </w:rPr>
        <w:t xml:space="preserve"> пищевых производств</w:t>
      </w:r>
      <w:r>
        <w:rPr>
          <w:rFonts w:ascii="Times New Roman" w:hAnsi="Times New Roman"/>
          <w:sz w:val="24"/>
          <w:szCs w:val="24"/>
        </w:rPr>
        <w:t>.</w:t>
      </w:r>
    </w:p>
    <w:p w:rsidR="003D7127" w:rsidRDefault="003D7127" w:rsidP="003D7127">
      <w:pPr>
        <w:pStyle w:val="aa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D7127" w:rsidRDefault="003D7127" w:rsidP="003D7127">
      <w:pPr>
        <w:pStyle w:val="aa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D7127" w:rsidRDefault="003D7127" w:rsidP="003D71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>
        <w:rPr>
          <w:rFonts w:ascii="Times New Roman" w:hAnsi="Times New Roman"/>
          <w:sz w:val="24"/>
          <w:szCs w:val="24"/>
        </w:rPr>
        <w:t>Хорский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3D7127" w:rsidRDefault="003D7127" w:rsidP="003D71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7127" w:rsidRDefault="003D7127" w:rsidP="003D71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7127" w:rsidRDefault="003D7127" w:rsidP="003D71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Составитель: </w:t>
      </w:r>
      <w:proofErr w:type="spellStart"/>
      <w:r>
        <w:rPr>
          <w:rFonts w:ascii="Times New Roman" w:hAnsi="Times New Roman"/>
          <w:sz w:val="24"/>
          <w:szCs w:val="24"/>
        </w:rPr>
        <w:t>Новак</w:t>
      </w:r>
      <w:proofErr w:type="spellEnd"/>
      <w:r>
        <w:rPr>
          <w:rFonts w:ascii="Times New Roman" w:hAnsi="Times New Roman"/>
          <w:sz w:val="24"/>
          <w:szCs w:val="24"/>
        </w:rPr>
        <w:t xml:space="preserve"> Ю.А., преподаватель КГБ ПОУ ХАТ</w:t>
      </w:r>
    </w:p>
    <w:p w:rsidR="003D7127" w:rsidRDefault="003D7127" w:rsidP="003D71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7127" w:rsidRDefault="003D7127" w:rsidP="003D71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7127" w:rsidRDefault="003D7127" w:rsidP="003D71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учебной дисциплины рассмотрена и согласована на заседании ПЦК «Сфера питания»</w:t>
      </w:r>
    </w:p>
    <w:p w:rsidR="003D7127" w:rsidRDefault="003D7127" w:rsidP="003D71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9 от «15» мая 2023 г.</w:t>
      </w:r>
    </w:p>
    <w:p w:rsidR="003D7127" w:rsidRDefault="003D7127" w:rsidP="003D71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__________ </w:t>
      </w:r>
      <w:proofErr w:type="spellStart"/>
      <w:r>
        <w:rPr>
          <w:rFonts w:ascii="Times New Roman" w:hAnsi="Times New Roman"/>
          <w:sz w:val="24"/>
          <w:szCs w:val="24"/>
        </w:rPr>
        <w:t>Новак</w:t>
      </w:r>
      <w:proofErr w:type="spellEnd"/>
      <w:r>
        <w:rPr>
          <w:rFonts w:ascii="Times New Roman" w:hAnsi="Times New Roman"/>
          <w:sz w:val="24"/>
          <w:szCs w:val="24"/>
        </w:rPr>
        <w:t xml:space="preserve"> Ю.А.</w:t>
      </w:r>
    </w:p>
    <w:p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D7127" w:rsidRDefault="003D7127" w:rsidP="003D71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7127" w:rsidRDefault="003D7127" w:rsidP="003D71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КГБ ПОУ ХАТ</w:t>
      </w:r>
    </w:p>
    <w:p w:rsidR="003D7127" w:rsidRDefault="003D7127" w:rsidP="003D71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:rsidR="003D7127" w:rsidRDefault="003D7127" w:rsidP="003D71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Менделеева 13</w:t>
      </w:r>
    </w:p>
    <w:p w:rsidR="003D7127" w:rsidRDefault="003D7127" w:rsidP="003D71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индекс: 682922</w:t>
      </w:r>
    </w:p>
    <w:p w:rsidR="003D7127" w:rsidRDefault="003D7127" w:rsidP="003D7127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3D7127" w:rsidRDefault="003D7127" w:rsidP="003D712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D7127" w:rsidRPr="003D7127" w:rsidRDefault="003D7127" w:rsidP="003D7127">
      <w:pPr>
        <w:jc w:val="center"/>
        <w:rPr>
          <w:rFonts w:ascii="Times New Roman" w:hAnsi="Times New Roman"/>
          <w:b/>
          <w:sz w:val="24"/>
          <w:szCs w:val="24"/>
        </w:rPr>
      </w:pPr>
      <w:r w:rsidRPr="003D7127">
        <w:rPr>
          <w:rFonts w:ascii="Times New Roman" w:hAnsi="Times New Roman"/>
          <w:b/>
          <w:sz w:val="24"/>
          <w:szCs w:val="24"/>
        </w:rPr>
        <w:t>СОДЕРЖАНИЕ</w:t>
      </w:r>
    </w:p>
    <w:p w:rsidR="003D7127" w:rsidRPr="00315F34" w:rsidRDefault="003D7127" w:rsidP="003D7127">
      <w:pPr>
        <w:jc w:val="center"/>
        <w:rPr>
          <w:b/>
          <w:sz w:val="24"/>
          <w:szCs w:val="24"/>
        </w:rPr>
      </w:pPr>
    </w:p>
    <w:p w:rsidR="003D7127" w:rsidRDefault="00235A4A" w:rsidP="00235A4A">
      <w:pPr>
        <w:pStyle w:val="a6"/>
        <w:spacing w:before="0" w:after="200" w:line="276" w:lineRule="auto"/>
        <w:ind w:left="0"/>
        <w:contextualSpacing/>
        <w:jc w:val="both"/>
      </w:pPr>
      <w:r>
        <w:rPr>
          <w:lang w:val="ru-RU"/>
        </w:rPr>
        <w:t xml:space="preserve">1. </w:t>
      </w:r>
      <w:r w:rsidR="003D7127" w:rsidRPr="003D7127">
        <w:t>ПАСПОРТ ОЦЕНОЧНЫХ СРЕДСТВ ДЛЯ ГИА</w:t>
      </w:r>
    </w:p>
    <w:p w:rsidR="00235A4A" w:rsidRDefault="00235A4A" w:rsidP="00235A4A">
      <w:pPr>
        <w:pStyle w:val="a6"/>
        <w:spacing w:before="0" w:after="200" w:line="276" w:lineRule="auto"/>
        <w:ind w:left="0"/>
        <w:contextualSpacing/>
        <w:jc w:val="both"/>
        <w:rPr>
          <w:lang w:val="ru-RU"/>
        </w:rPr>
      </w:pPr>
    </w:p>
    <w:p w:rsidR="003D7127" w:rsidRPr="003D7127" w:rsidRDefault="00235A4A" w:rsidP="00235A4A">
      <w:pPr>
        <w:pStyle w:val="a6"/>
        <w:spacing w:before="0" w:after="200" w:line="276" w:lineRule="auto"/>
        <w:ind w:left="0"/>
        <w:contextualSpacing/>
        <w:jc w:val="both"/>
      </w:pPr>
      <w:r>
        <w:rPr>
          <w:lang w:val="ru-RU"/>
        </w:rPr>
        <w:t xml:space="preserve">2. </w:t>
      </w:r>
      <w:r w:rsidR="003D7127" w:rsidRPr="003D7127">
        <w:t>СТРУКТУРА ПРОЦЕДУР ГИА И ПОРЯДОК ПРОВЕДЕНИЯ</w:t>
      </w:r>
    </w:p>
    <w:p w:rsidR="00235A4A" w:rsidRDefault="00235A4A" w:rsidP="00235A4A">
      <w:pPr>
        <w:pStyle w:val="a6"/>
        <w:spacing w:before="0" w:after="200" w:line="276" w:lineRule="auto"/>
        <w:ind w:left="0"/>
        <w:contextualSpacing/>
        <w:jc w:val="both"/>
      </w:pPr>
    </w:p>
    <w:p w:rsidR="003D7127" w:rsidRPr="003D7127" w:rsidRDefault="00235A4A" w:rsidP="00235A4A">
      <w:pPr>
        <w:pStyle w:val="a6"/>
        <w:spacing w:before="0" w:after="200" w:line="276" w:lineRule="auto"/>
        <w:ind w:left="0"/>
        <w:contextualSpacing/>
        <w:jc w:val="both"/>
      </w:pPr>
      <w:r>
        <w:rPr>
          <w:lang w:val="ru-RU"/>
        </w:rPr>
        <w:t xml:space="preserve">3. </w:t>
      </w:r>
      <w:r w:rsidR="003D7127" w:rsidRPr="003D7127">
        <w:t>ТИПОВ</w:t>
      </w:r>
      <w:r w:rsidR="003D7127" w:rsidRPr="003D7127">
        <w:rPr>
          <w:lang w:val="ru-RU"/>
        </w:rPr>
        <w:t>О</w:t>
      </w:r>
      <w:r w:rsidR="003D7127" w:rsidRPr="003D7127">
        <w:t>Е ЗАДАНИ</w:t>
      </w:r>
      <w:r w:rsidR="003D7127" w:rsidRPr="003D7127">
        <w:rPr>
          <w:lang w:val="ru-RU"/>
        </w:rPr>
        <w:t>Е</w:t>
      </w:r>
      <w:r w:rsidR="003D7127" w:rsidRPr="003D7127">
        <w:t xml:space="preserve"> ДЛЯ ДЕМОНСТРАЦИОННОГО ЭКЗАМЕНА</w:t>
      </w:r>
    </w:p>
    <w:p w:rsidR="00235A4A" w:rsidRDefault="00235A4A" w:rsidP="00235A4A">
      <w:pPr>
        <w:pStyle w:val="a6"/>
        <w:spacing w:before="0" w:line="276" w:lineRule="auto"/>
        <w:ind w:left="0"/>
        <w:contextualSpacing/>
        <w:jc w:val="both"/>
      </w:pPr>
    </w:p>
    <w:p w:rsidR="003D7127" w:rsidRDefault="00235A4A" w:rsidP="00235A4A">
      <w:pPr>
        <w:pStyle w:val="a6"/>
        <w:spacing w:before="0" w:line="276" w:lineRule="auto"/>
        <w:ind w:left="0"/>
        <w:contextualSpacing/>
        <w:jc w:val="both"/>
      </w:pPr>
      <w:r>
        <w:rPr>
          <w:lang w:val="ru-RU"/>
        </w:rPr>
        <w:t xml:space="preserve">4. </w:t>
      </w:r>
      <w:r w:rsidR="003D7127" w:rsidRPr="003D7127">
        <w:t>ПОРЯДОК ОРГАНИЗАЦИИ И ПРОВЕДЕНИЯ ЗАЩИТЫ ДИПЛОМНОЙ РАБОТЫ (ДИПЛОМНОГО ПРОЕКТА)</w:t>
      </w:r>
    </w:p>
    <w:p w:rsidR="00235A4A" w:rsidRDefault="00235A4A" w:rsidP="00235A4A">
      <w:pPr>
        <w:pStyle w:val="a6"/>
        <w:spacing w:before="0" w:line="276" w:lineRule="auto"/>
        <w:ind w:left="0"/>
        <w:contextualSpacing/>
        <w:jc w:val="both"/>
      </w:pPr>
    </w:p>
    <w:p w:rsidR="00235A4A" w:rsidRPr="003045CF" w:rsidRDefault="00235A4A" w:rsidP="00235A4A">
      <w:pPr>
        <w:pStyle w:val="a6"/>
        <w:spacing w:before="0" w:line="276" w:lineRule="auto"/>
        <w:ind w:left="0"/>
        <w:contextualSpacing/>
        <w:jc w:val="both"/>
        <w:rPr>
          <w:b/>
        </w:rPr>
        <w:sectPr w:rsidR="00235A4A" w:rsidRPr="003045CF" w:rsidSect="00235A4A">
          <w:pgSz w:w="11906" w:h="16838"/>
          <w:pgMar w:top="1134" w:right="991" w:bottom="1134" w:left="1276" w:header="709" w:footer="709" w:gutter="0"/>
          <w:cols w:space="708"/>
          <w:docGrid w:linePitch="360"/>
        </w:sectPr>
      </w:pPr>
    </w:p>
    <w:p w:rsidR="003D7127" w:rsidRPr="008C0F96" w:rsidRDefault="003D7127" w:rsidP="00B447BE">
      <w:pPr>
        <w:pStyle w:val="a8"/>
        <w:tabs>
          <w:tab w:val="clear" w:pos="4677"/>
          <w:tab w:val="clear" w:pos="9355"/>
          <w:tab w:val="right" w:pos="709"/>
        </w:tabs>
        <w:spacing w:line="276" w:lineRule="auto"/>
        <w:contextualSpacing/>
        <w:jc w:val="center"/>
        <w:rPr>
          <w:b/>
        </w:rPr>
      </w:pPr>
      <w:r>
        <w:rPr>
          <w:b/>
          <w:lang w:val="ru-RU"/>
        </w:rPr>
        <w:lastRenderedPageBreak/>
        <w:t xml:space="preserve">1. </w:t>
      </w:r>
      <w:r w:rsidRPr="008C0F96">
        <w:rPr>
          <w:b/>
        </w:rPr>
        <w:t>ПАСПОРТ ОЦЕНОЧНЫХ СРЕДСТВ ДЛЯ ГИА</w:t>
      </w:r>
    </w:p>
    <w:p w:rsidR="003D7127" w:rsidRPr="008C0F96" w:rsidRDefault="003D7127" w:rsidP="00B447BE">
      <w:pPr>
        <w:pStyle w:val="a8"/>
        <w:spacing w:line="276" w:lineRule="auto"/>
        <w:contextualSpacing/>
        <w:rPr>
          <w:b/>
        </w:rPr>
      </w:pPr>
    </w:p>
    <w:p w:rsidR="003D7127" w:rsidRPr="008C0F96" w:rsidRDefault="003D7127" w:rsidP="00B447BE">
      <w:pPr>
        <w:pStyle w:val="a8"/>
        <w:numPr>
          <w:ilvl w:val="1"/>
          <w:numId w:val="1"/>
        </w:numPr>
        <w:tabs>
          <w:tab w:val="clear" w:pos="4677"/>
          <w:tab w:val="center" w:pos="1134"/>
        </w:tabs>
        <w:spacing w:line="276" w:lineRule="auto"/>
        <w:ind w:left="0" w:firstLine="709"/>
        <w:contextualSpacing/>
        <w:jc w:val="both"/>
        <w:rPr>
          <w:b/>
          <w:bCs/>
          <w:shd w:val="clear" w:color="auto" w:fill="FFFFFF"/>
        </w:rPr>
      </w:pPr>
      <w:r w:rsidRPr="008C0F96">
        <w:rPr>
          <w:b/>
          <w:bCs/>
          <w:shd w:val="clear" w:color="auto" w:fill="FFFFFF"/>
        </w:rPr>
        <w:t>Особенности образовательной программы</w:t>
      </w:r>
    </w:p>
    <w:p w:rsidR="003D7127" w:rsidRPr="008C0F96" w:rsidRDefault="003D7127" w:rsidP="00B447BE">
      <w:pPr>
        <w:pStyle w:val="a8"/>
        <w:spacing w:line="276" w:lineRule="auto"/>
        <w:ind w:firstLine="709"/>
        <w:jc w:val="both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О</w:t>
      </w:r>
      <w:r w:rsidRPr="008C0F96">
        <w:rPr>
          <w:shd w:val="clear" w:color="auto" w:fill="FFFFFF"/>
        </w:rPr>
        <w:t xml:space="preserve">ценочные средства разработаны для специальности </w:t>
      </w:r>
      <w:r w:rsidRPr="008C0F96">
        <w:rPr>
          <w:shd w:val="clear" w:color="auto" w:fill="FFFFFF"/>
          <w:lang w:val="ru-RU"/>
        </w:rPr>
        <w:t>19.02.12 Технология продуктов питания животного происхождения.</w:t>
      </w:r>
    </w:p>
    <w:p w:rsidR="003D7127" w:rsidRPr="008C0F96" w:rsidRDefault="003D7127" w:rsidP="00B447BE">
      <w:pPr>
        <w:pStyle w:val="a8"/>
        <w:spacing w:line="276" w:lineRule="auto"/>
        <w:ind w:firstLine="709"/>
        <w:jc w:val="both"/>
        <w:rPr>
          <w:iCs/>
          <w:shd w:val="clear" w:color="auto" w:fill="FFFFFF"/>
        </w:rPr>
      </w:pPr>
      <w:r w:rsidRPr="008C0F96">
        <w:rPr>
          <w:shd w:val="clear" w:color="auto" w:fill="FFFFFF"/>
        </w:rPr>
        <w:t xml:space="preserve">В рамках специальности СПО предусмотрено освоение квалификации: </w:t>
      </w:r>
      <w:r w:rsidRPr="008C0F96">
        <w:rPr>
          <w:iCs/>
          <w:shd w:val="clear" w:color="auto" w:fill="FFFFFF"/>
          <w:lang w:val="ru-RU"/>
        </w:rPr>
        <w:t>техник-технолог</w:t>
      </w:r>
      <w:r w:rsidRPr="008C0F96">
        <w:rPr>
          <w:iCs/>
          <w:shd w:val="clear" w:color="auto" w:fill="FFFFFF"/>
        </w:rPr>
        <w:t>.</w:t>
      </w:r>
    </w:p>
    <w:p w:rsidR="003D7127" w:rsidRPr="008C0F96" w:rsidRDefault="003D7127" w:rsidP="00B447BE">
      <w:pPr>
        <w:spacing w:after="0"/>
        <w:ind w:firstLine="709"/>
        <w:jc w:val="center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Описание квалификации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4111"/>
        <w:gridCol w:w="4252"/>
      </w:tblGrid>
      <w:tr w:rsidR="003D7127" w:rsidRPr="008C0F96" w:rsidTr="00B447BE">
        <w:trPr>
          <w:trHeight w:val="699"/>
        </w:trPr>
        <w:tc>
          <w:tcPr>
            <w:tcW w:w="1163" w:type="dxa"/>
            <w:vAlign w:val="center"/>
          </w:tcPr>
          <w:p w:rsidR="003D7127" w:rsidRPr="008C0F96" w:rsidRDefault="003D7127" w:rsidP="003D71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Квалификации</w:t>
            </w:r>
          </w:p>
        </w:tc>
        <w:tc>
          <w:tcPr>
            <w:tcW w:w="4111" w:type="dxa"/>
            <w:vAlign w:val="center"/>
          </w:tcPr>
          <w:p w:rsidR="003D7127" w:rsidRPr="008C0F96" w:rsidRDefault="003D7127" w:rsidP="00055FB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основных видов деятельности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D7127" w:rsidRPr="008C0F96" w:rsidRDefault="003D7127" w:rsidP="00055FB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ПМ</w:t>
            </w:r>
          </w:p>
        </w:tc>
      </w:tr>
      <w:tr w:rsidR="003D7127" w:rsidRPr="008C0F96" w:rsidTr="00B447BE">
        <w:trPr>
          <w:trHeight w:val="172"/>
        </w:trPr>
        <w:tc>
          <w:tcPr>
            <w:tcW w:w="1163" w:type="dxa"/>
            <w:vMerge w:val="restart"/>
          </w:tcPr>
          <w:p w:rsidR="003D7127" w:rsidRPr="008C0F96" w:rsidRDefault="003D7127" w:rsidP="00055FB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Техник-технолог</w:t>
            </w:r>
          </w:p>
        </w:tc>
        <w:tc>
          <w:tcPr>
            <w:tcW w:w="4111" w:type="dxa"/>
          </w:tcPr>
          <w:p w:rsidR="003D7127" w:rsidRPr="008C0F96" w:rsidRDefault="003D7127" w:rsidP="003D712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 xml:space="preserve">ВД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>1</w:t>
            </w: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 xml:space="preserve">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 </w:t>
            </w:r>
          </w:p>
        </w:tc>
        <w:tc>
          <w:tcPr>
            <w:tcW w:w="4252" w:type="dxa"/>
            <w:shd w:val="clear" w:color="auto" w:fill="auto"/>
          </w:tcPr>
          <w:p w:rsidR="003D7127" w:rsidRPr="008C0F96" w:rsidRDefault="003D7127" w:rsidP="00055FB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ПМ</w:t>
            </w: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      </w:r>
          </w:p>
        </w:tc>
      </w:tr>
      <w:tr w:rsidR="003D7127" w:rsidRPr="008C0F96" w:rsidTr="00B447BE">
        <w:trPr>
          <w:trHeight w:val="172"/>
        </w:trPr>
        <w:tc>
          <w:tcPr>
            <w:tcW w:w="1163" w:type="dxa"/>
            <w:vMerge/>
          </w:tcPr>
          <w:p w:rsidR="003D7127" w:rsidRPr="008C0F96" w:rsidRDefault="003D7127" w:rsidP="00055FB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3D7127" w:rsidRPr="008C0F96" w:rsidRDefault="003D7127" w:rsidP="003D712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 xml:space="preserve">ВД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>2</w:t>
            </w: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 xml:space="preserve"> Обеспечение безопасности, </w:t>
            </w:r>
            <w:proofErr w:type="spellStart"/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>прослеживаемости</w:t>
            </w:r>
            <w:proofErr w:type="spellEnd"/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 xml:space="preserve"> и качества молочной продукции на всех этапах ее производства и обращения на рынке </w:t>
            </w:r>
          </w:p>
        </w:tc>
        <w:tc>
          <w:tcPr>
            <w:tcW w:w="4252" w:type="dxa"/>
            <w:shd w:val="clear" w:color="auto" w:fill="auto"/>
          </w:tcPr>
          <w:p w:rsidR="003D7127" w:rsidRPr="008C0F96" w:rsidRDefault="003D7127" w:rsidP="00055FB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ПМ</w:t>
            </w: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.02 Обеспечение безопасности, </w:t>
            </w:r>
            <w:proofErr w:type="spellStart"/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прослеживаемости</w:t>
            </w:r>
            <w:proofErr w:type="spellEnd"/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качества молочной продукции на всех этапах ее производства и обращения на рынке</w:t>
            </w:r>
          </w:p>
        </w:tc>
      </w:tr>
      <w:tr w:rsidR="003D7127" w:rsidRPr="008C0F96" w:rsidTr="00B447BE">
        <w:trPr>
          <w:trHeight w:val="172"/>
        </w:trPr>
        <w:tc>
          <w:tcPr>
            <w:tcW w:w="1163" w:type="dxa"/>
            <w:vMerge/>
          </w:tcPr>
          <w:p w:rsidR="003D7127" w:rsidRPr="008C0F96" w:rsidRDefault="003D7127" w:rsidP="00055FB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3D7127" w:rsidRPr="008C0F96" w:rsidRDefault="003D7127" w:rsidP="003D712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 xml:space="preserve">ВД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>3</w:t>
            </w: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 xml:space="preserve"> Обеспечение деятельности структурного подразделения</w:t>
            </w:r>
          </w:p>
        </w:tc>
        <w:tc>
          <w:tcPr>
            <w:tcW w:w="4252" w:type="dxa"/>
            <w:shd w:val="clear" w:color="auto" w:fill="auto"/>
          </w:tcPr>
          <w:p w:rsidR="003D7127" w:rsidRPr="008C0F96" w:rsidRDefault="003D7127" w:rsidP="00055FB6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ПМ.03 Обеспечение деятельности структурного подразделения</w:t>
            </w:r>
          </w:p>
        </w:tc>
      </w:tr>
    </w:tbl>
    <w:p w:rsidR="003D7127" w:rsidRPr="003D7127" w:rsidRDefault="003D7127" w:rsidP="00B447BE">
      <w:pPr>
        <w:pStyle w:val="a8"/>
        <w:spacing w:before="240" w:line="276" w:lineRule="auto"/>
        <w:ind w:left="851"/>
        <w:jc w:val="both"/>
        <w:rPr>
          <w:b/>
          <w:bCs/>
          <w:iCs/>
          <w:shd w:val="clear" w:color="auto" w:fill="FFFFFF"/>
        </w:rPr>
      </w:pPr>
      <w:r w:rsidRPr="003D7127">
        <w:rPr>
          <w:b/>
          <w:bCs/>
          <w:iCs/>
          <w:shd w:val="clear" w:color="auto" w:fill="FFFFFF"/>
          <w:lang w:val="ru-RU"/>
        </w:rPr>
        <w:t>1.2</w:t>
      </w:r>
      <w:r w:rsidRPr="003D7127">
        <w:rPr>
          <w:b/>
          <w:iCs/>
          <w:shd w:val="clear" w:color="auto" w:fill="FFFFFF"/>
          <w:lang w:val="ru-RU"/>
        </w:rPr>
        <w:t>.</w:t>
      </w:r>
      <w:r w:rsidRPr="003D7127">
        <w:rPr>
          <w:b/>
          <w:bCs/>
          <w:iCs/>
          <w:shd w:val="clear" w:color="auto" w:fill="FFFFFF"/>
        </w:rPr>
        <w:t xml:space="preserve"> Применяемые материалы</w:t>
      </w:r>
    </w:p>
    <w:p w:rsidR="003D7127" w:rsidRPr="008C0F96" w:rsidRDefault="003D7127" w:rsidP="00B447BE">
      <w:pPr>
        <w:pStyle w:val="a8"/>
        <w:spacing w:line="276" w:lineRule="auto"/>
        <w:ind w:firstLine="709"/>
        <w:jc w:val="both"/>
        <w:rPr>
          <w:shd w:val="clear" w:color="auto" w:fill="FFFFFF"/>
        </w:rPr>
      </w:pPr>
      <w:r w:rsidRPr="008C0F96">
        <w:rPr>
          <w:shd w:val="clear" w:color="auto" w:fill="FFFFFF"/>
        </w:rPr>
        <w:t>Для разработки оценочных заданий по каждому из сочетаний видов деятельности рекомендуется применять следующие материалы:</w:t>
      </w:r>
    </w:p>
    <w:tbl>
      <w:tblPr>
        <w:tblW w:w="955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3515"/>
        <w:gridCol w:w="2296"/>
      </w:tblGrid>
      <w:tr w:rsidR="003D7127" w:rsidRPr="008C0F96" w:rsidTr="00B447BE">
        <w:trPr>
          <w:trHeight w:val="582"/>
        </w:trPr>
        <w:tc>
          <w:tcPr>
            <w:tcW w:w="3744" w:type="dxa"/>
            <w:shd w:val="clear" w:color="auto" w:fill="auto"/>
          </w:tcPr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Виды деятельности</w:t>
            </w:r>
          </w:p>
        </w:tc>
        <w:tc>
          <w:tcPr>
            <w:tcW w:w="3515" w:type="dxa"/>
            <w:shd w:val="clear" w:color="auto" w:fill="auto"/>
          </w:tcPr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Профессиональный стандарт</w:t>
            </w:r>
          </w:p>
        </w:tc>
        <w:tc>
          <w:tcPr>
            <w:tcW w:w="2296" w:type="dxa"/>
            <w:shd w:val="clear" w:color="auto" w:fill="auto"/>
          </w:tcPr>
          <w:p w:rsidR="003D7127" w:rsidRPr="008C0F96" w:rsidRDefault="003D7127" w:rsidP="00B44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Компетенция </w:t>
            </w:r>
            <w:r w:rsidR="00B447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«Молодые профессионалы»</w:t>
            </w:r>
          </w:p>
        </w:tc>
      </w:tr>
      <w:tr w:rsidR="003D7127" w:rsidRPr="008C0F96" w:rsidTr="00B447BE">
        <w:tc>
          <w:tcPr>
            <w:tcW w:w="3744" w:type="dxa"/>
            <w:shd w:val="clear" w:color="auto" w:fill="auto"/>
          </w:tcPr>
          <w:p w:rsidR="003D7127" w:rsidRPr="008C0F96" w:rsidRDefault="003D7127" w:rsidP="003D7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 xml:space="preserve">ВД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>1</w:t>
            </w: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 xml:space="preserve">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 </w:t>
            </w:r>
          </w:p>
        </w:tc>
        <w:tc>
          <w:tcPr>
            <w:tcW w:w="3515" w:type="dxa"/>
            <w:vMerge w:val="restart"/>
            <w:shd w:val="clear" w:color="auto" w:fill="auto"/>
          </w:tcPr>
          <w:p w:rsidR="003D7127" w:rsidRPr="008C0F96" w:rsidRDefault="003D7127" w:rsidP="00055F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</w:rPr>
              <w:t>ПС 22.002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Специалист по технологии продуктов питания животного происхождения</w:t>
            </w:r>
          </w:p>
          <w:p w:rsidR="003D7127" w:rsidRDefault="003D7127" w:rsidP="003D712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</w:rPr>
              <w:t>ПС 22.007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Специалист по безопасности, </w:t>
            </w:r>
            <w:proofErr w:type="spellStart"/>
            <w:r w:rsidRPr="008C0F96">
              <w:rPr>
                <w:rFonts w:ascii="Times New Roman" w:hAnsi="Times New Roman"/>
                <w:sz w:val="24"/>
                <w:szCs w:val="24"/>
              </w:rPr>
              <w:t>прослеживаемости</w:t>
            </w:r>
            <w:proofErr w:type="spellEnd"/>
            <w:r w:rsidRPr="008C0F96">
              <w:rPr>
                <w:rFonts w:ascii="Times New Roman" w:hAnsi="Times New Roman"/>
                <w:sz w:val="24"/>
                <w:szCs w:val="24"/>
              </w:rPr>
              <w:t xml:space="preserve"> и качеству пищевой продукции на всех этапах ее производства</w:t>
            </w:r>
            <w:r w:rsidRPr="008C0F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D7127" w:rsidRPr="008C0F96" w:rsidRDefault="003D7127" w:rsidP="00B447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</w:rPr>
              <w:t>ПС 22.009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Специалист по эксплуатации технологического оборудования и процессов пищевой и перерабатывающей промышленности</w:t>
            </w:r>
            <w:r w:rsidRPr="008C0F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96" w:type="dxa"/>
            <w:shd w:val="clear" w:color="auto" w:fill="auto"/>
          </w:tcPr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Производство молочной продукции (кандидат в презентационную)</w:t>
            </w:r>
          </w:p>
        </w:tc>
      </w:tr>
      <w:tr w:rsidR="003D7127" w:rsidRPr="008C0F96" w:rsidTr="00B447BE">
        <w:tc>
          <w:tcPr>
            <w:tcW w:w="3744" w:type="dxa"/>
            <w:shd w:val="clear" w:color="auto" w:fill="auto"/>
          </w:tcPr>
          <w:p w:rsidR="003D7127" w:rsidRPr="008C0F96" w:rsidRDefault="003D7127" w:rsidP="003D7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 xml:space="preserve">ВД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>2</w:t>
            </w: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 xml:space="preserve"> Обеспечение безопасности, </w:t>
            </w:r>
            <w:proofErr w:type="spellStart"/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>прослеживаемости</w:t>
            </w:r>
            <w:proofErr w:type="spellEnd"/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 xml:space="preserve"> и качества молочной продукции на всех этапах ее производства и обращения на рынке </w:t>
            </w:r>
          </w:p>
        </w:tc>
        <w:tc>
          <w:tcPr>
            <w:tcW w:w="3515" w:type="dxa"/>
            <w:vMerge/>
            <w:shd w:val="clear" w:color="auto" w:fill="auto"/>
          </w:tcPr>
          <w:p w:rsidR="003D7127" w:rsidRPr="008C0F96" w:rsidRDefault="003D7127" w:rsidP="00055F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96" w:type="dxa"/>
            <w:shd w:val="clear" w:color="auto" w:fill="auto"/>
          </w:tcPr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Лабораторный химический анализ (основная)</w:t>
            </w:r>
          </w:p>
        </w:tc>
      </w:tr>
      <w:tr w:rsidR="003D7127" w:rsidRPr="008C0F96" w:rsidTr="00B447BE">
        <w:tc>
          <w:tcPr>
            <w:tcW w:w="3744" w:type="dxa"/>
            <w:shd w:val="clear" w:color="auto" w:fill="auto"/>
          </w:tcPr>
          <w:p w:rsidR="003D7127" w:rsidRPr="008C0F96" w:rsidRDefault="003D7127" w:rsidP="003D7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 xml:space="preserve">ВД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>3</w:t>
            </w: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 xml:space="preserve"> Обеспечение деятельности структурного подразделения</w:t>
            </w:r>
          </w:p>
        </w:tc>
        <w:tc>
          <w:tcPr>
            <w:tcW w:w="3515" w:type="dxa"/>
            <w:vMerge/>
            <w:shd w:val="clear" w:color="auto" w:fill="auto"/>
          </w:tcPr>
          <w:p w:rsidR="003D7127" w:rsidRPr="008C0F96" w:rsidRDefault="003D7127" w:rsidP="00055F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</w:tcPr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235A4A" w:rsidRDefault="00235A4A" w:rsidP="00B447BE">
      <w:pPr>
        <w:pStyle w:val="8"/>
      </w:pPr>
    </w:p>
    <w:p w:rsidR="00235A4A" w:rsidRDefault="00235A4A" w:rsidP="00B447BE">
      <w:pPr>
        <w:pStyle w:val="8"/>
      </w:pPr>
    </w:p>
    <w:p w:rsidR="003D7127" w:rsidRPr="00B447BE" w:rsidRDefault="003D7127" w:rsidP="00B447BE">
      <w:pPr>
        <w:pStyle w:val="8"/>
      </w:pPr>
      <w:r w:rsidRPr="00B447BE">
        <w:lastRenderedPageBreak/>
        <w:t>1.3. Перечень результатов, демонстрируемых на ГИА</w:t>
      </w:r>
    </w:p>
    <w:tbl>
      <w:tblPr>
        <w:tblpPr w:leftFromText="180" w:rightFromText="180" w:vertAnchor="text" w:horzAnchor="margin" w:tblpY="1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806"/>
      </w:tblGrid>
      <w:tr w:rsidR="003D7127" w:rsidRPr="008C0F96" w:rsidTr="00B447BE">
        <w:trPr>
          <w:trHeight w:val="705"/>
        </w:trPr>
        <w:tc>
          <w:tcPr>
            <w:tcW w:w="6658" w:type="dxa"/>
            <w:shd w:val="clear" w:color="auto" w:fill="auto"/>
          </w:tcPr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Оцениваемые виды деятельности и профессиональные компетенции по ним</w:t>
            </w:r>
          </w:p>
        </w:tc>
        <w:tc>
          <w:tcPr>
            <w:tcW w:w="2806" w:type="dxa"/>
            <w:shd w:val="clear" w:color="auto" w:fill="auto"/>
          </w:tcPr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Описание тематики выполняемых в ходе процедур ГИА заданий </w:t>
            </w:r>
          </w:p>
        </w:tc>
      </w:tr>
      <w:tr w:rsidR="003D7127" w:rsidRPr="008C0F96" w:rsidTr="00055FB6">
        <w:tc>
          <w:tcPr>
            <w:tcW w:w="9464" w:type="dxa"/>
            <w:gridSpan w:val="2"/>
            <w:shd w:val="clear" w:color="auto" w:fill="auto"/>
          </w:tcPr>
          <w:p w:rsidR="003D7127" w:rsidRPr="008C0F96" w:rsidRDefault="003D7127" w:rsidP="00055FB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</w:rPr>
              <w:t>Демонстрационный экзамен</w:t>
            </w:r>
          </w:p>
        </w:tc>
      </w:tr>
      <w:tr w:rsidR="003D7127" w:rsidRPr="008C0F96" w:rsidTr="00B447BE">
        <w:tc>
          <w:tcPr>
            <w:tcW w:w="6658" w:type="dxa"/>
            <w:shd w:val="clear" w:color="auto" w:fill="auto"/>
          </w:tcPr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ВД </w:t>
            </w:r>
            <w:r w:rsidR="003917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 </w:t>
            </w: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      </w:r>
            <w:r w:rsidR="003917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 1.1 Осуществлять сдачу-приемку сырья и расходных материалов для производства молочной продукции.</w:t>
            </w:r>
          </w:p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 1.2 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инструкциями.</w:t>
            </w:r>
          </w:p>
        </w:tc>
        <w:tc>
          <w:tcPr>
            <w:tcW w:w="2806" w:type="dxa"/>
            <w:shd w:val="clear" w:color="auto" w:fill="auto"/>
          </w:tcPr>
          <w:p w:rsidR="003D7127" w:rsidRPr="008C0F96" w:rsidRDefault="003D7127" w:rsidP="00055F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Производство одного из видов молочной продукции</w:t>
            </w:r>
          </w:p>
        </w:tc>
      </w:tr>
      <w:tr w:rsidR="003D7127" w:rsidRPr="008C0F96" w:rsidTr="00B447BE">
        <w:tc>
          <w:tcPr>
            <w:tcW w:w="6658" w:type="dxa"/>
            <w:shd w:val="clear" w:color="auto" w:fill="auto"/>
          </w:tcPr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ВД </w:t>
            </w:r>
            <w:r w:rsidR="003917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</w:t>
            </w: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Обеспечение безопасности, </w:t>
            </w:r>
            <w:proofErr w:type="spellStart"/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прослеживаемости</w:t>
            </w:r>
            <w:proofErr w:type="spellEnd"/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качества молочной продукции на всех этапах ее пр</w:t>
            </w:r>
            <w:r w:rsidR="003917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оизводства и обращения на рынке.</w:t>
            </w:r>
          </w:p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 2.1 Организовывать входной контроль качества и безопасности молочного сырья и вспомогательных компонентов, упаковочных материалов, производственный контроль полуфабрикатов, параметров технологических процессов и контроль качества готовой молочной продукции.</w:t>
            </w:r>
          </w:p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 2.2 Контролировать производственные стоки и выбросы, отходы производства, пригодные и непригодные для дальнейшей промышленной переработки.</w:t>
            </w:r>
          </w:p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 2.3 Производить лабораторные исследования качества и безопасности полуфабрикатов и готовых продуктов в процессе производства молочной продукции.</w:t>
            </w:r>
          </w:p>
        </w:tc>
        <w:tc>
          <w:tcPr>
            <w:tcW w:w="2806" w:type="dxa"/>
            <w:shd w:val="clear" w:color="auto" w:fill="auto"/>
          </w:tcPr>
          <w:p w:rsidR="003D7127" w:rsidRPr="008C0F96" w:rsidRDefault="003D7127" w:rsidP="00055F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Титриметрический, фотометрический, кондуктометрические методы анализа</w:t>
            </w:r>
          </w:p>
        </w:tc>
      </w:tr>
      <w:tr w:rsidR="003D7127" w:rsidRPr="008C0F96" w:rsidTr="00055FB6">
        <w:tc>
          <w:tcPr>
            <w:tcW w:w="9464" w:type="dxa"/>
            <w:gridSpan w:val="2"/>
            <w:shd w:val="clear" w:color="auto" w:fill="auto"/>
          </w:tcPr>
          <w:p w:rsidR="003D7127" w:rsidRPr="008C0F96" w:rsidRDefault="003D7127" w:rsidP="00055FB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</w:rPr>
              <w:t>Защита выпускной квалификационной работы (дипломного проекта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917FA">
              <w:rPr>
                <w:rFonts w:ascii="Times New Roman" w:hAnsi="Times New Roman"/>
                <w:b/>
                <w:sz w:val="24"/>
                <w:szCs w:val="24"/>
              </w:rPr>
              <w:t>работы)</w:t>
            </w:r>
          </w:p>
        </w:tc>
      </w:tr>
      <w:tr w:rsidR="003D7127" w:rsidRPr="008C0F96" w:rsidTr="00B447BE">
        <w:trPr>
          <w:trHeight w:val="623"/>
        </w:trPr>
        <w:tc>
          <w:tcPr>
            <w:tcW w:w="6658" w:type="dxa"/>
            <w:shd w:val="clear" w:color="auto" w:fill="auto"/>
          </w:tcPr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ВД.</w:t>
            </w:r>
            <w:r w:rsidR="003917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1</w:t>
            </w: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Организация и ведение технологического процесса производства молочной продукции на автоматизированных технологических линиях (по выбору)</w:t>
            </w:r>
          </w:p>
          <w:p w:rsidR="003D7127" w:rsidRPr="008C0F96" w:rsidRDefault="003D7127" w:rsidP="00391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ВД.</w:t>
            </w:r>
            <w:r w:rsidR="003917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</w:t>
            </w: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Контроль качества и безопасности сырья, полуфабрикатов и готовой продукции из молока и молочных продуктов (по выбору)</w:t>
            </w:r>
          </w:p>
        </w:tc>
        <w:tc>
          <w:tcPr>
            <w:tcW w:w="2806" w:type="dxa"/>
            <w:shd w:val="clear" w:color="auto" w:fill="auto"/>
          </w:tcPr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Проектирование строительства, реконструкции и технического переоснащения участков, цехов и предприятий молочной промышленности</w:t>
            </w:r>
          </w:p>
        </w:tc>
      </w:tr>
      <w:tr w:rsidR="003D7127" w:rsidRPr="008C0F96" w:rsidTr="00B447BE">
        <w:trPr>
          <w:trHeight w:val="623"/>
        </w:trPr>
        <w:tc>
          <w:tcPr>
            <w:tcW w:w="6658" w:type="dxa"/>
            <w:shd w:val="clear" w:color="auto" w:fill="auto"/>
          </w:tcPr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ВД.</w:t>
            </w:r>
            <w:r w:rsidR="003917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Обеспечение деятельности структурного подразделения</w:t>
            </w:r>
          </w:p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 3.1. Планировать основные показатели производственного процесса.</w:t>
            </w:r>
          </w:p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 3.2. Планировать выполнение работ исполнителями.</w:t>
            </w:r>
          </w:p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ПК 3.3. Организовывать работу трудового коллектива. </w:t>
            </w:r>
          </w:p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 3.4. Контролировать ход и оценивать результаты работы трудового коллектива.</w:t>
            </w:r>
          </w:p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 3.5. Вести учётно-отчётную документацию.</w:t>
            </w:r>
          </w:p>
        </w:tc>
        <w:tc>
          <w:tcPr>
            <w:tcW w:w="2806" w:type="dxa"/>
            <w:shd w:val="clear" w:color="auto" w:fill="auto"/>
          </w:tcPr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Проектирование строительства, реконструкции и технического переоснащения участков, цехов и предприятий мясной и молочной промышленности</w:t>
            </w:r>
          </w:p>
        </w:tc>
      </w:tr>
    </w:tbl>
    <w:p w:rsidR="003D7127" w:rsidRPr="008C0F96" w:rsidRDefault="003D7127" w:rsidP="003D7127">
      <w:pPr>
        <w:pStyle w:val="a8"/>
        <w:jc w:val="both"/>
        <w:rPr>
          <w:b/>
          <w:shd w:val="clear" w:color="auto" w:fill="FFFFFF"/>
        </w:rPr>
      </w:pPr>
    </w:p>
    <w:p w:rsidR="00235A4A" w:rsidRDefault="00235A4A" w:rsidP="00B447BE">
      <w:pPr>
        <w:pStyle w:val="a8"/>
        <w:spacing w:line="276" w:lineRule="auto"/>
        <w:jc w:val="center"/>
        <w:rPr>
          <w:b/>
          <w:shd w:val="clear" w:color="auto" w:fill="FFFFFF"/>
        </w:rPr>
      </w:pPr>
    </w:p>
    <w:p w:rsidR="00235A4A" w:rsidRDefault="00235A4A" w:rsidP="00B447BE">
      <w:pPr>
        <w:pStyle w:val="a8"/>
        <w:spacing w:line="276" w:lineRule="auto"/>
        <w:jc w:val="center"/>
        <w:rPr>
          <w:b/>
          <w:shd w:val="clear" w:color="auto" w:fill="FFFFFF"/>
        </w:rPr>
      </w:pPr>
    </w:p>
    <w:p w:rsidR="00235A4A" w:rsidRDefault="00235A4A" w:rsidP="00B447BE">
      <w:pPr>
        <w:pStyle w:val="a8"/>
        <w:spacing w:line="276" w:lineRule="auto"/>
        <w:jc w:val="center"/>
        <w:rPr>
          <w:b/>
          <w:shd w:val="clear" w:color="auto" w:fill="FFFFFF"/>
        </w:rPr>
      </w:pPr>
    </w:p>
    <w:p w:rsidR="003D7127" w:rsidRPr="008C0F96" w:rsidRDefault="003D7127" w:rsidP="00B447BE">
      <w:pPr>
        <w:pStyle w:val="a8"/>
        <w:spacing w:line="276" w:lineRule="auto"/>
        <w:jc w:val="center"/>
        <w:rPr>
          <w:b/>
          <w:shd w:val="clear" w:color="auto" w:fill="FFFFFF"/>
        </w:rPr>
      </w:pPr>
      <w:r w:rsidRPr="008C0F96">
        <w:rPr>
          <w:b/>
          <w:shd w:val="clear" w:color="auto" w:fill="FFFFFF"/>
        </w:rPr>
        <w:lastRenderedPageBreak/>
        <w:t>2. СТРУКТУРА ПРОЦЕДУР ГИА И ПОРЯДОК ПРОВЕДЕНИЯ</w:t>
      </w:r>
    </w:p>
    <w:p w:rsidR="003D7127" w:rsidRPr="008C0F96" w:rsidRDefault="003D7127" w:rsidP="00B447BE">
      <w:pPr>
        <w:pStyle w:val="a8"/>
        <w:spacing w:line="276" w:lineRule="auto"/>
        <w:ind w:firstLine="709"/>
        <w:jc w:val="both"/>
        <w:rPr>
          <w:b/>
          <w:shd w:val="clear" w:color="auto" w:fill="FFFFFF"/>
        </w:rPr>
      </w:pPr>
    </w:p>
    <w:p w:rsidR="003D7127" w:rsidRPr="00235A4A" w:rsidRDefault="003D7127" w:rsidP="00B447BE">
      <w:pPr>
        <w:pStyle w:val="a8"/>
        <w:spacing w:line="276" w:lineRule="auto"/>
        <w:ind w:firstLine="709"/>
        <w:jc w:val="both"/>
        <w:rPr>
          <w:shd w:val="clear" w:color="auto" w:fill="FFFFFF"/>
        </w:rPr>
      </w:pPr>
      <w:r w:rsidRPr="00235A4A">
        <w:rPr>
          <w:shd w:val="clear" w:color="auto" w:fill="FFFFFF"/>
        </w:rPr>
        <w:t>2.1. Структура задания для процедуры ГИА</w:t>
      </w:r>
    </w:p>
    <w:p w:rsidR="003D7127" w:rsidRPr="008C0F96" w:rsidRDefault="003D7127" w:rsidP="00B447BE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x-none" w:eastAsia="x-none"/>
        </w:rPr>
      </w:pPr>
      <w:r w:rsidRPr="008C0F96">
        <w:rPr>
          <w:rFonts w:ascii="Times New Roman" w:hAnsi="Times New Roman"/>
          <w:sz w:val="24"/>
          <w:szCs w:val="24"/>
          <w:shd w:val="clear" w:color="auto" w:fill="FFFFFF"/>
          <w:lang w:val="x-none" w:eastAsia="x-none"/>
        </w:rPr>
        <w:t>Государственная итоговая аттестация проводится в форме</w:t>
      </w:r>
      <w:r w:rsidRPr="008C0F96">
        <w:rPr>
          <w:rFonts w:ascii="Times New Roman" w:hAnsi="Times New Roman"/>
          <w:sz w:val="24"/>
          <w:szCs w:val="24"/>
          <w:shd w:val="clear" w:color="auto" w:fill="FFFFFF"/>
          <w:lang w:eastAsia="x-none"/>
        </w:rPr>
        <w:t xml:space="preserve"> ДЭ и</w:t>
      </w:r>
      <w:r w:rsidRPr="008C0F96">
        <w:rPr>
          <w:rFonts w:ascii="Times New Roman" w:hAnsi="Times New Roman"/>
          <w:sz w:val="24"/>
          <w:szCs w:val="24"/>
          <w:shd w:val="clear" w:color="auto" w:fill="FFFFFF"/>
          <w:lang w:val="x-none" w:eastAsia="x-none"/>
        </w:rPr>
        <w:t xml:space="preserve"> защиты </w:t>
      </w:r>
      <w:r w:rsidRPr="008C0F96">
        <w:rPr>
          <w:rFonts w:ascii="Times New Roman" w:hAnsi="Times New Roman"/>
          <w:sz w:val="24"/>
          <w:szCs w:val="24"/>
          <w:shd w:val="clear" w:color="auto" w:fill="FFFFFF"/>
          <w:lang w:eastAsia="x-none"/>
        </w:rPr>
        <w:t>дипломного проекта (работы)</w:t>
      </w:r>
      <w:r w:rsidRPr="008C0F96">
        <w:rPr>
          <w:rFonts w:ascii="Times New Roman" w:hAnsi="Times New Roman"/>
          <w:sz w:val="24"/>
          <w:szCs w:val="24"/>
          <w:shd w:val="clear" w:color="auto" w:fill="FFFFFF"/>
          <w:lang w:val="x-none" w:eastAsia="x-none"/>
        </w:rPr>
        <w:t xml:space="preserve">. </w:t>
      </w:r>
    </w:p>
    <w:p w:rsidR="003D7127" w:rsidRPr="008C0F96" w:rsidRDefault="003D7127" w:rsidP="00B447BE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x-none" w:eastAsia="x-none"/>
        </w:rPr>
      </w:pPr>
      <w:r w:rsidRPr="008C0F96">
        <w:rPr>
          <w:rFonts w:ascii="Times New Roman" w:hAnsi="Times New Roman"/>
          <w:sz w:val="24"/>
          <w:szCs w:val="24"/>
          <w:shd w:val="clear" w:color="auto" w:fill="FFFFFF"/>
          <w:lang w:val="x-none" w:eastAsia="x-none"/>
        </w:rPr>
        <w:t xml:space="preserve">По усмотрению образовательной организации демонстрационный экзамен может быть включен в выпускную квалификационную работу (ВКР), в таком случае тематика дипломной работы (дипломного проекта) должна соответствовать не только одному или нескольким профессиональным модулям ФГОС СПО, но и одному или нескольким модулям демонстрационного экзамена. В таком случае для проведения демонстрационного экзамена рекомендовано использовать один или несколько модулей компетенций </w:t>
      </w:r>
      <w:r w:rsidR="003917FA">
        <w:rPr>
          <w:rFonts w:ascii="Times New Roman" w:hAnsi="Times New Roman"/>
          <w:sz w:val="24"/>
          <w:szCs w:val="24"/>
          <w:shd w:val="clear" w:color="auto" w:fill="FFFFFF"/>
          <w:lang w:eastAsia="x-none"/>
        </w:rPr>
        <w:t>«Молодые профессионалы»</w:t>
      </w:r>
      <w:r w:rsidRPr="008C0F96">
        <w:rPr>
          <w:rFonts w:ascii="Times New Roman" w:hAnsi="Times New Roman"/>
          <w:sz w:val="24"/>
          <w:szCs w:val="24"/>
          <w:shd w:val="clear" w:color="auto" w:fill="FFFFFF"/>
          <w:lang w:val="x-none" w:eastAsia="x-none"/>
        </w:rPr>
        <w:t>.</w:t>
      </w:r>
    </w:p>
    <w:p w:rsidR="003D7127" w:rsidRPr="008C0F96" w:rsidRDefault="003D7127" w:rsidP="00B447BE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x-none" w:eastAsia="x-none"/>
        </w:rPr>
      </w:pPr>
      <w:r w:rsidRPr="008C0F96">
        <w:rPr>
          <w:rFonts w:ascii="Times New Roman" w:hAnsi="Times New Roman"/>
          <w:sz w:val="24"/>
          <w:szCs w:val="24"/>
          <w:shd w:val="clear" w:color="auto" w:fill="FFFFFF"/>
          <w:lang w:val="x-none" w:eastAsia="x-none"/>
        </w:rPr>
        <w:t>Выбранные модули должны соотноситься с тематикой выпускной квалификационной работы и быть отражены в дипломной работе (дипломном проекте).</w:t>
      </w:r>
    </w:p>
    <w:p w:rsidR="003D7127" w:rsidRPr="008C0F96" w:rsidRDefault="003D7127" w:rsidP="00B447BE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x-none" w:eastAsia="x-none"/>
        </w:rPr>
      </w:pPr>
      <w:r w:rsidRPr="008C0F96">
        <w:rPr>
          <w:rFonts w:ascii="Times New Roman" w:hAnsi="Times New Roman"/>
          <w:sz w:val="24"/>
          <w:szCs w:val="24"/>
          <w:shd w:val="clear" w:color="auto" w:fill="FFFFFF"/>
          <w:lang w:val="x-none" w:eastAsia="x-none"/>
        </w:rPr>
        <w:t>Демонстрационный экзамен – вид аттестационного испытания при государственной итоговой аттестации по основной профессиональной образовательной программе среднего профессионального образования, которая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 практиками, реализуемая с учетом обязательных условий по организации и проведению демонстрационного экзамена (ДЭ).</w:t>
      </w:r>
    </w:p>
    <w:p w:rsidR="003D7127" w:rsidRPr="008C0F96" w:rsidRDefault="003D7127" w:rsidP="00B447BE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x-none" w:eastAsia="x-none"/>
        </w:rPr>
      </w:pPr>
      <w:r w:rsidRPr="008C0F96">
        <w:rPr>
          <w:rFonts w:ascii="Times New Roman" w:hAnsi="Times New Roman"/>
          <w:sz w:val="24"/>
          <w:szCs w:val="24"/>
          <w:shd w:val="clear" w:color="auto" w:fill="FFFFFF"/>
          <w:lang w:val="x-none" w:eastAsia="x-none"/>
        </w:rPr>
        <w:t>Демонстрационный экзамен может проводиться в форме государственного экзамена.</w:t>
      </w:r>
    </w:p>
    <w:p w:rsidR="003D7127" w:rsidRPr="008C0F96" w:rsidRDefault="003D7127" w:rsidP="00B447BE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x-none"/>
        </w:rPr>
      </w:pPr>
      <w:r w:rsidRPr="008C0F96">
        <w:rPr>
          <w:rFonts w:ascii="Times New Roman" w:hAnsi="Times New Roman"/>
          <w:sz w:val="24"/>
          <w:szCs w:val="24"/>
          <w:shd w:val="clear" w:color="auto" w:fill="FFFFFF"/>
          <w:lang w:val="x-none" w:eastAsia="x-none"/>
        </w:rPr>
        <w:t>Задания демонстрационного экзамена разрабатываются на основе указанных профессиональных стандартов и с учетом оценочных материалов</w:t>
      </w:r>
      <w:r w:rsidR="00B447BE">
        <w:rPr>
          <w:rFonts w:ascii="Times New Roman" w:hAnsi="Times New Roman"/>
          <w:sz w:val="24"/>
          <w:szCs w:val="24"/>
          <w:shd w:val="clear" w:color="auto" w:fill="FFFFFF"/>
          <w:lang w:eastAsia="x-none"/>
        </w:rPr>
        <w:t xml:space="preserve">. </w:t>
      </w:r>
    </w:p>
    <w:p w:rsidR="003D7127" w:rsidRPr="008C0F96" w:rsidRDefault="003D7127" w:rsidP="00B447BE">
      <w:pPr>
        <w:pStyle w:val="a8"/>
        <w:spacing w:line="276" w:lineRule="auto"/>
        <w:ind w:firstLine="709"/>
        <w:jc w:val="both"/>
        <w:rPr>
          <w:i/>
          <w:shd w:val="clear" w:color="auto" w:fill="FFFFFF"/>
        </w:rPr>
      </w:pPr>
    </w:p>
    <w:p w:rsidR="003D7127" w:rsidRPr="00235A4A" w:rsidRDefault="003D7127" w:rsidP="00B447BE">
      <w:pPr>
        <w:pStyle w:val="a8"/>
        <w:spacing w:line="276" w:lineRule="auto"/>
        <w:ind w:firstLine="709"/>
      </w:pPr>
      <w:r w:rsidRPr="00235A4A">
        <w:t xml:space="preserve">2.2. Порядок проведения процедуры </w:t>
      </w:r>
    </w:p>
    <w:p w:rsidR="003D7127" w:rsidRPr="008C0F96" w:rsidRDefault="003D7127" w:rsidP="00B447BE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Программа государственной итоговой аттестации разработана в соответствии с: </w:t>
      </w:r>
    </w:p>
    <w:p w:rsidR="003D7127" w:rsidRPr="008C0F96" w:rsidRDefault="003D7127" w:rsidP="00B447BE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- федеральным законом от 29 декабря 2012 г. </w:t>
      </w:r>
      <w:r w:rsidR="003917FA">
        <w:rPr>
          <w:rFonts w:ascii="Times New Roman" w:eastAsia="Calibri" w:hAnsi="Times New Roman"/>
          <w:sz w:val="24"/>
          <w:szCs w:val="24"/>
          <w:lang w:eastAsia="en-US"/>
        </w:rPr>
        <w:t>№</w:t>
      </w: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 273-ФЗ "Об образовании в Российской Федерации".</w:t>
      </w:r>
    </w:p>
    <w:p w:rsidR="003D7127" w:rsidRPr="008C0F96" w:rsidRDefault="003D7127" w:rsidP="00B447BE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- федеральным государственным образовательным стандартом среднего профессионального образования по соответствующей профессии/специальности.</w:t>
      </w:r>
    </w:p>
    <w:p w:rsidR="003917FA" w:rsidRPr="00165138" w:rsidRDefault="003917FA" w:rsidP="00B447BE">
      <w:pPr>
        <w:pStyle w:val="ac"/>
        <w:spacing w:line="276" w:lineRule="auto"/>
        <w:ind w:firstLine="709"/>
        <w:jc w:val="both"/>
      </w:pPr>
      <w:r>
        <w:rPr>
          <w:lang w:val="ru-RU"/>
        </w:rPr>
        <w:t>-</w:t>
      </w:r>
      <w:r w:rsidRPr="00165138">
        <w:t xml:space="preserve"> прика</w:t>
      </w:r>
      <w:r>
        <w:rPr>
          <w:lang w:val="ru-RU"/>
        </w:rPr>
        <w:t>зом</w:t>
      </w:r>
      <w:r w:rsidRPr="00165138">
        <w:t xml:space="preserve"> Министерства просвещения России от </w:t>
      </w:r>
      <w:r>
        <w:t>2</w:t>
      </w:r>
      <w:r w:rsidRPr="00165138">
        <w:t xml:space="preserve">4 </w:t>
      </w:r>
      <w:r>
        <w:t>августа</w:t>
      </w:r>
      <w:r w:rsidRPr="00165138">
        <w:t xml:space="preserve"> 20</w:t>
      </w:r>
      <w:r>
        <w:t>22 г. № 7</w:t>
      </w:r>
      <w:r w:rsidRPr="00165138">
        <w:t>6</w:t>
      </w:r>
      <w:r>
        <w:t>2</w:t>
      </w:r>
      <w:r w:rsidRPr="00165138">
        <w:t xml:space="preserve">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3917FA" w:rsidRDefault="003917FA" w:rsidP="00B447BE">
      <w:pPr>
        <w:pStyle w:val="a6"/>
        <w:widowControl w:val="0"/>
        <w:tabs>
          <w:tab w:val="left" w:pos="142"/>
        </w:tabs>
        <w:autoSpaceDE w:val="0"/>
        <w:autoSpaceDN w:val="0"/>
        <w:spacing w:before="0" w:after="0" w:line="276" w:lineRule="auto"/>
        <w:ind w:left="0" w:firstLine="709"/>
        <w:jc w:val="both"/>
      </w:pPr>
      <w:r>
        <w:rPr>
          <w:lang w:val="ru-RU"/>
        </w:rPr>
        <w:t xml:space="preserve">- </w:t>
      </w:r>
      <w:r w:rsidRPr="00165138">
        <w:t>прика</w:t>
      </w:r>
      <w:r>
        <w:rPr>
          <w:lang w:val="ru-RU"/>
        </w:rPr>
        <w:t>зом</w:t>
      </w:r>
      <w:r w:rsidRPr="00165138">
        <w:t xml:space="preserve"> Министерства просвещения РФ от 08 ноября 2021 г. №800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r w:rsidRPr="006B355B">
        <w:t xml:space="preserve"> </w:t>
      </w:r>
      <w:r w:rsidRPr="00FB283A">
        <w:t>(ред. от 05.05.2022)</w:t>
      </w:r>
      <w:r w:rsidRPr="00165138">
        <w:t>;</w:t>
      </w:r>
    </w:p>
    <w:p w:rsidR="003917FA" w:rsidRPr="00E14F9E" w:rsidRDefault="003917FA" w:rsidP="00B447BE">
      <w:pPr>
        <w:pStyle w:val="a6"/>
        <w:widowControl w:val="0"/>
        <w:tabs>
          <w:tab w:val="left" w:pos="142"/>
        </w:tabs>
        <w:autoSpaceDE w:val="0"/>
        <w:autoSpaceDN w:val="0"/>
        <w:spacing w:before="0" w:after="0" w:line="276" w:lineRule="auto"/>
        <w:ind w:left="0" w:firstLine="709"/>
        <w:jc w:val="both"/>
      </w:pPr>
      <w:r>
        <w:rPr>
          <w:lang w:val="ru-RU"/>
        </w:rPr>
        <w:t xml:space="preserve">- </w:t>
      </w:r>
      <w:r w:rsidRPr="00165138">
        <w:t>прика</w:t>
      </w:r>
      <w:r>
        <w:rPr>
          <w:lang w:val="ru-RU"/>
        </w:rPr>
        <w:t>зом</w:t>
      </w:r>
      <w:r w:rsidRPr="00165138">
        <w:t xml:space="preserve"> Министерства просвещения РФ от </w:t>
      </w:r>
      <w:r>
        <w:t>19</w:t>
      </w:r>
      <w:r w:rsidRPr="00165138">
        <w:t xml:space="preserve"> </w:t>
      </w:r>
      <w:r>
        <w:t>января</w:t>
      </w:r>
      <w:r w:rsidRPr="00165138">
        <w:t xml:space="preserve"> 202</w:t>
      </w:r>
      <w:r>
        <w:t>3</w:t>
      </w:r>
      <w:r w:rsidRPr="00165138">
        <w:t xml:space="preserve"> г. №</w:t>
      </w:r>
      <w:r>
        <w:t>37</w:t>
      </w:r>
      <w:r w:rsidRPr="00165138">
        <w:t xml:space="preserve"> «О</w:t>
      </w:r>
      <w:r>
        <w:t xml:space="preserve"> внесении изменений в </w:t>
      </w:r>
      <w:r w:rsidRPr="00165138">
        <w:t>Поряд</w:t>
      </w:r>
      <w:r>
        <w:t>ок</w:t>
      </w:r>
      <w:r w:rsidRPr="00165138"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r>
        <w:t xml:space="preserve">, утверждённый приказом от </w:t>
      </w:r>
      <w:r w:rsidRPr="00165138">
        <w:t>08 ноября 2021 г. №800»</w:t>
      </w:r>
      <w:r w:rsidRPr="00B3770C">
        <w:t xml:space="preserve"> </w:t>
      </w:r>
    </w:p>
    <w:p w:rsidR="003D7127" w:rsidRPr="008C0F96" w:rsidRDefault="003D7127" w:rsidP="00B447BE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- приказом Министерства образования и науки Российской Федерации от 29 октября 2013 г. </w:t>
      </w:r>
      <w:r w:rsidR="003917FA">
        <w:rPr>
          <w:rFonts w:ascii="Times New Roman" w:eastAsia="Calibri" w:hAnsi="Times New Roman"/>
          <w:sz w:val="24"/>
          <w:szCs w:val="24"/>
          <w:lang w:eastAsia="en-US"/>
        </w:rPr>
        <w:t>№</w:t>
      </w: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 1199 "Об утверждении перечней профессий и специальностей среднего профессионального образования".</w:t>
      </w:r>
    </w:p>
    <w:p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lastRenderedPageBreak/>
        <w:t>Целью государственной итоговой аттестации является установление соответствия результатов освоения студентами образовательных программ СПО соответствующим требованиям ФГОС СПО.</w:t>
      </w:r>
    </w:p>
    <w:p w:rsidR="003D7127" w:rsidRPr="008C0F96" w:rsidRDefault="003D7127" w:rsidP="00B447BE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Формами ГИА по образовательным программам СПО является защита:</w:t>
      </w:r>
    </w:p>
    <w:p w:rsidR="003D7127" w:rsidRPr="008C0F96" w:rsidRDefault="003D7127" w:rsidP="00B447BE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выпускной квалификационной работы (далее – ВКР);</w:t>
      </w:r>
    </w:p>
    <w:p w:rsidR="003D7127" w:rsidRPr="008C0F96" w:rsidRDefault="003D7127" w:rsidP="00B447BE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демонстрационный экзамен (в соответствии с ФГОС СПО).</w:t>
      </w:r>
    </w:p>
    <w:p w:rsidR="003D7127" w:rsidRPr="008C0F96" w:rsidRDefault="003D7127" w:rsidP="00B447BE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Предметом государственной итоговой аттестации выпускника по основной профессиональной образовательной программе (программе подготовки специалистов среднего звена) на основе ФГОС СПО </w:t>
      </w:r>
      <w:r w:rsidRPr="008C0F96">
        <w:rPr>
          <w:rFonts w:ascii="Times New Roman" w:hAnsi="Times New Roman"/>
          <w:iCs/>
          <w:sz w:val="24"/>
          <w:szCs w:val="24"/>
          <w:lang w:eastAsia="en-US"/>
        </w:rPr>
        <w:t>19.02.12 Технология продуктов питания животного происхождения</w:t>
      </w: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 является оценка качества подготовки выпускников, которая осуществляется в двух основных направлениях:</w:t>
      </w:r>
    </w:p>
    <w:p w:rsidR="003D7127" w:rsidRPr="008C0F96" w:rsidRDefault="003D7127" w:rsidP="00B447BE">
      <w:pPr>
        <w:numPr>
          <w:ilvl w:val="0"/>
          <w:numId w:val="5"/>
        </w:numPr>
        <w:spacing w:after="0"/>
        <w:ind w:left="714" w:hanging="35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оценка уровня освоения дисциплин; </w:t>
      </w:r>
    </w:p>
    <w:p w:rsidR="003D7127" w:rsidRPr="008C0F96" w:rsidRDefault="003D7127" w:rsidP="00B447BE">
      <w:pPr>
        <w:numPr>
          <w:ilvl w:val="0"/>
          <w:numId w:val="5"/>
        </w:numPr>
        <w:spacing w:after="0"/>
        <w:ind w:left="714" w:hanging="35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оценка компетенций обучающихся. </w:t>
      </w:r>
    </w:p>
    <w:p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 </w:t>
      </w:r>
    </w:p>
    <w:p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Необходимым условием допуска к ГИА является представление документов,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деятельности.</w:t>
      </w:r>
    </w:p>
    <w:p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Программа государственной итоговой аттестации является частью основной профессиональной образовательной программы по специальности 19.02.12 Технология продуктов питания животного происхождения. </w:t>
      </w:r>
    </w:p>
    <w:p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В Программе государственной итоговой аттестации определены:</w:t>
      </w:r>
    </w:p>
    <w:p w:rsidR="003D7127" w:rsidRPr="008C0F96" w:rsidRDefault="003D7127" w:rsidP="00B447BE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материалы по содержанию государственной итоговой аттестации;</w:t>
      </w:r>
    </w:p>
    <w:p w:rsidR="003D7127" w:rsidRPr="008C0F96" w:rsidRDefault="003D7127" w:rsidP="00B447BE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этапы и объем времени на проведение государственной итоговой аттестации; </w:t>
      </w:r>
    </w:p>
    <w:p w:rsidR="003D7127" w:rsidRPr="008C0F96" w:rsidRDefault="003D7127" w:rsidP="00B447BE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условия подготовки и процедуры проведения государственной итоговой аттестации;</w:t>
      </w:r>
    </w:p>
    <w:p w:rsidR="003D7127" w:rsidRPr="008C0F96" w:rsidRDefault="003D7127" w:rsidP="00B447BE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перечень необходимых документов, представляемых на заседаниях государственной экзаменационной комиссии.</w:t>
      </w:r>
    </w:p>
    <w:p w:rsidR="003D7127" w:rsidRPr="008C0F96" w:rsidRDefault="003D7127" w:rsidP="00B447BE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форма и процедура проведения государственной итоговой аттестации;</w:t>
      </w:r>
    </w:p>
    <w:p w:rsidR="003D7127" w:rsidRPr="008C0F96" w:rsidRDefault="003D7127" w:rsidP="00B447BE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тематика ВКР; </w:t>
      </w:r>
    </w:p>
    <w:p w:rsidR="003D7127" w:rsidRPr="008C0F96" w:rsidRDefault="003D7127" w:rsidP="00B447BE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критерии оценки ВКР;</w:t>
      </w:r>
    </w:p>
    <w:p w:rsidR="003D7127" w:rsidRPr="008C0F96" w:rsidRDefault="003D7127" w:rsidP="00B447BE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фонд примерных оценочных средств для проведения государственной итоговой аттестации.  </w:t>
      </w:r>
    </w:p>
    <w:p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Программа государственной итоговой аттестации, методика оценивания результатов, требования к выпускным квалификационным работам, задания и продолжительность демонстрационного экзамена определяются с учетом примерной основной образовательной программы среднего профессионального образования и утверждаются образовательной организацией после их обсуждения на заседании педагогического совета образовательной организации с участием председателей государственных экзаменационных комиссий.</w:t>
      </w:r>
    </w:p>
    <w:p w:rsidR="003D7127" w:rsidRDefault="003D7127" w:rsidP="00B447BE">
      <w:pPr>
        <w:spacing w:after="0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235A4A" w:rsidRPr="008C0F96" w:rsidRDefault="00235A4A" w:rsidP="00B447BE">
      <w:pPr>
        <w:spacing w:after="0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3D7127" w:rsidRPr="008C0F96" w:rsidRDefault="003D7127" w:rsidP="00B447BE">
      <w:pPr>
        <w:spacing w:after="0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Особенности демонстрационного экзамена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7195"/>
      </w:tblGrid>
      <w:tr w:rsidR="003D7127" w:rsidRPr="008C0F96" w:rsidTr="00055FB6">
        <w:trPr>
          <w:trHeight w:val="545"/>
        </w:trPr>
        <w:tc>
          <w:tcPr>
            <w:tcW w:w="1956" w:type="dxa"/>
            <w:shd w:val="clear" w:color="auto" w:fill="auto"/>
            <w:hideMark/>
          </w:tcPr>
          <w:p w:rsidR="003D7127" w:rsidRPr="008C0F96" w:rsidRDefault="003D7127" w:rsidP="00055FB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Объект оценки </w:t>
            </w:r>
          </w:p>
        </w:tc>
        <w:tc>
          <w:tcPr>
            <w:tcW w:w="7477" w:type="dxa"/>
            <w:shd w:val="clear" w:color="auto" w:fill="auto"/>
            <w:hideMark/>
          </w:tcPr>
          <w:p w:rsidR="003D7127" w:rsidRPr="008C0F96" w:rsidRDefault="003D7127" w:rsidP="00B447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Оценка компетенций методом наблюдения за процессом выполнения задания по методике </w:t>
            </w:r>
            <w:r w:rsidR="00B447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«Молодые профессионалы»</w:t>
            </w: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процессе работы. Комплексная оценка </w:t>
            </w:r>
          </w:p>
        </w:tc>
      </w:tr>
      <w:tr w:rsidR="003D7127" w:rsidRPr="008C0F96" w:rsidTr="00055FB6">
        <w:trPr>
          <w:trHeight w:val="1406"/>
        </w:trPr>
        <w:tc>
          <w:tcPr>
            <w:tcW w:w="1956" w:type="dxa"/>
            <w:shd w:val="clear" w:color="auto" w:fill="auto"/>
            <w:hideMark/>
          </w:tcPr>
          <w:p w:rsidR="003D7127" w:rsidRPr="008C0F96" w:rsidRDefault="003D7127" w:rsidP="00055FB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База проведения </w:t>
            </w:r>
          </w:p>
        </w:tc>
        <w:tc>
          <w:tcPr>
            <w:tcW w:w="7477" w:type="dxa"/>
            <w:shd w:val="clear" w:color="auto" w:fill="auto"/>
            <w:hideMark/>
          </w:tcPr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Учебно-производственная мастерская профессиональной образовательной организации (ПОО) при соблюдении требований к инфраструктурному листу; рабочее место предприятий </w:t>
            </w: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ym w:font="Symbol" w:char="F02D"/>
            </w: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социальных партнеров; учебно-производственная мастерская специализированного центра компетенций (СЦК)  </w:t>
            </w:r>
          </w:p>
        </w:tc>
      </w:tr>
      <w:tr w:rsidR="003D7127" w:rsidRPr="008C0F96" w:rsidTr="00055FB6">
        <w:trPr>
          <w:trHeight w:val="689"/>
        </w:trPr>
        <w:tc>
          <w:tcPr>
            <w:tcW w:w="1956" w:type="dxa"/>
            <w:shd w:val="clear" w:color="auto" w:fill="auto"/>
            <w:hideMark/>
          </w:tcPr>
          <w:p w:rsidR="003D7127" w:rsidRPr="008C0F96" w:rsidRDefault="003D7127" w:rsidP="00055FB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Государственная экзаменационная комиссия </w:t>
            </w:r>
          </w:p>
        </w:tc>
        <w:tc>
          <w:tcPr>
            <w:tcW w:w="7477" w:type="dxa"/>
            <w:shd w:val="clear" w:color="auto" w:fill="auto"/>
            <w:hideMark/>
          </w:tcPr>
          <w:p w:rsidR="003D7127" w:rsidRPr="008C0F96" w:rsidRDefault="003D7127" w:rsidP="00880CC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Обязательное включение в состав ГЭК экспертов по компетенции </w:t>
            </w:r>
          </w:p>
        </w:tc>
      </w:tr>
      <w:tr w:rsidR="003D7127" w:rsidRPr="008C0F96" w:rsidTr="00055FB6">
        <w:tc>
          <w:tcPr>
            <w:tcW w:w="1956" w:type="dxa"/>
            <w:shd w:val="clear" w:color="auto" w:fill="auto"/>
            <w:hideMark/>
          </w:tcPr>
          <w:p w:rsidR="003D7127" w:rsidRPr="008C0F96" w:rsidRDefault="003D7127" w:rsidP="00055FB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Продолжительность демонстрационного экзамена </w:t>
            </w:r>
          </w:p>
        </w:tc>
        <w:tc>
          <w:tcPr>
            <w:tcW w:w="7477" w:type="dxa"/>
            <w:shd w:val="clear" w:color="auto" w:fill="auto"/>
            <w:hideMark/>
          </w:tcPr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Проводится в несколько этапов в течение 1 дня </w:t>
            </w:r>
          </w:p>
        </w:tc>
      </w:tr>
      <w:tr w:rsidR="003D7127" w:rsidRPr="008C0F96" w:rsidTr="00055FB6">
        <w:trPr>
          <w:trHeight w:val="473"/>
        </w:trPr>
        <w:tc>
          <w:tcPr>
            <w:tcW w:w="1956" w:type="dxa"/>
            <w:shd w:val="clear" w:color="auto" w:fill="auto"/>
            <w:hideMark/>
          </w:tcPr>
          <w:p w:rsidR="003D7127" w:rsidRPr="008C0F96" w:rsidRDefault="003D7127" w:rsidP="00055FB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Принципы проведения </w:t>
            </w:r>
          </w:p>
        </w:tc>
        <w:tc>
          <w:tcPr>
            <w:tcW w:w="7477" w:type="dxa"/>
            <w:shd w:val="clear" w:color="auto" w:fill="auto"/>
            <w:hideMark/>
          </w:tcPr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Открытость, публичность, доверительная атмосфера </w:t>
            </w:r>
          </w:p>
        </w:tc>
      </w:tr>
      <w:tr w:rsidR="003D7127" w:rsidRPr="008C0F96" w:rsidTr="00055FB6">
        <w:tc>
          <w:tcPr>
            <w:tcW w:w="1956" w:type="dxa"/>
            <w:shd w:val="clear" w:color="auto" w:fill="auto"/>
            <w:hideMark/>
          </w:tcPr>
          <w:p w:rsidR="003D7127" w:rsidRPr="008C0F96" w:rsidRDefault="003D7127" w:rsidP="00055FB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Организаторы на площадке </w:t>
            </w:r>
          </w:p>
        </w:tc>
        <w:tc>
          <w:tcPr>
            <w:tcW w:w="7477" w:type="dxa"/>
            <w:shd w:val="clear" w:color="auto" w:fill="auto"/>
            <w:hideMark/>
          </w:tcPr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Обученные эксперты ПОО, учреждения профессионального образования (УПО), регионального координационного центра (РКЦ), СЦК </w:t>
            </w:r>
          </w:p>
        </w:tc>
      </w:tr>
      <w:tr w:rsidR="003D7127" w:rsidRPr="008C0F96" w:rsidTr="00055FB6">
        <w:tc>
          <w:tcPr>
            <w:tcW w:w="1956" w:type="dxa"/>
            <w:shd w:val="clear" w:color="auto" w:fill="auto"/>
            <w:hideMark/>
          </w:tcPr>
          <w:p w:rsidR="003D7127" w:rsidRPr="008C0F96" w:rsidRDefault="003D7127" w:rsidP="00055FB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Контроль </w:t>
            </w:r>
          </w:p>
        </w:tc>
        <w:tc>
          <w:tcPr>
            <w:tcW w:w="7477" w:type="dxa"/>
            <w:shd w:val="clear" w:color="auto" w:fill="auto"/>
            <w:hideMark/>
          </w:tcPr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Соблюдение процедуры проведения демонстрационного экзамена осуществляют наблюдатели от СЦК</w:t>
            </w:r>
          </w:p>
        </w:tc>
      </w:tr>
    </w:tbl>
    <w:p w:rsidR="003D7127" w:rsidRPr="008C0F96" w:rsidRDefault="003D7127" w:rsidP="003D7127">
      <w:pPr>
        <w:spacing w:after="0" w:line="240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3D7127" w:rsidRPr="008C0F96" w:rsidRDefault="003D7127" w:rsidP="00B447BE">
      <w:pPr>
        <w:spacing w:after="0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bCs/>
          <w:sz w:val="24"/>
          <w:szCs w:val="24"/>
          <w:lang w:eastAsia="en-US"/>
        </w:rPr>
        <w:t>Особенности организации и проведения демонстрационного экзамена</w:t>
      </w:r>
    </w:p>
    <w:p w:rsidR="003D7127" w:rsidRPr="008C0F96" w:rsidRDefault="003D7127" w:rsidP="00B447BE">
      <w:pPr>
        <w:numPr>
          <w:ilvl w:val="0"/>
          <w:numId w:val="9"/>
        </w:numPr>
        <w:spacing w:after="0"/>
        <w:ind w:right="11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возможность подготовки задания по одному модулю, либо по всем модулям, но не по всем составным частям компетенции;</w:t>
      </w:r>
    </w:p>
    <w:p w:rsidR="003D7127" w:rsidRPr="008C0F96" w:rsidRDefault="003D7127" w:rsidP="00B447BE">
      <w:pPr>
        <w:numPr>
          <w:ilvl w:val="0"/>
          <w:numId w:val="9"/>
        </w:numPr>
        <w:spacing w:after="0"/>
        <w:ind w:right="11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возможность использовать отличное от системы CIS количество баллов;</w:t>
      </w:r>
    </w:p>
    <w:p w:rsidR="003D7127" w:rsidRPr="008C0F96" w:rsidRDefault="003D7127" w:rsidP="00B447BE">
      <w:pPr>
        <w:numPr>
          <w:ilvl w:val="0"/>
          <w:numId w:val="9"/>
        </w:numPr>
        <w:spacing w:after="0"/>
        <w:ind w:right="11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задания для ДЭ должны быть согласованы с экспертами, разработчиками экзаменационного задания;</w:t>
      </w:r>
    </w:p>
    <w:p w:rsidR="003D7127" w:rsidRPr="008C0F96" w:rsidRDefault="003D7127" w:rsidP="00B447BE">
      <w:pPr>
        <w:numPr>
          <w:ilvl w:val="0"/>
          <w:numId w:val="9"/>
        </w:numPr>
        <w:spacing w:after="0"/>
        <w:ind w:right="11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данная форма продолжительна по времени и может превысить сроки проведения ГИА;</w:t>
      </w:r>
    </w:p>
    <w:p w:rsidR="003D7127" w:rsidRPr="008C0F96" w:rsidRDefault="003D7127" w:rsidP="00B447BE">
      <w:pPr>
        <w:numPr>
          <w:ilvl w:val="0"/>
          <w:numId w:val="9"/>
        </w:numPr>
        <w:spacing w:after="0"/>
        <w:ind w:right="11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дает возможность внести результаты в систему CIS и выдать сертификаты.</w:t>
      </w:r>
    </w:p>
    <w:p w:rsidR="003D7127" w:rsidRPr="008C0F96" w:rsidRDefault="003D7127" w:rsidP="00B447BE">
      <w:pPr>
        <w:spacing w:after="0"/>
        <w:ind w:left="707"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bCs/>
          <w:sz w:val="24"/>
          <w:szCs w:val="24"/>
          <w:lang w:eastAsia="en-US"/>
        </w:rPr>
        <w:t>Этапы демонстрационного экзамена:</w:t>
      </w:r>
    </w:p>
    <w:p w:rsidR="003D7127" w:rsidRPr="008C0F96" w:rsidRDefault="003D7127" w:rsidP="00B447BE">
      <w:pPr>
        <w:numPr>
          <w:ilvl w:val="0"/>
          <w:numId w:val="8"/>
        </w:numPr>
        <w:spacing w:after="0"/>
        <w:ind w:right="11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проверка инструментов и оборудования;</w:t>
      </w:r>
    </w:p>
    <w:p w:rsidR="003D7127" w:rsidRPr="008C0F96" w:rsidRDefault="003D7127" w:rsidP="00B447BE">
      <w:pPr>
        <w:numPr>
          <w:ilvl w:val="0"/>
          <w:numId w:val="8"/>
        </w:numPr>
        <w:spacing w:after="0"/>
        <w:ind w:right="11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инструктаж;</w:t>
      </w:r>
    </w:p>
    <w:p w:rsidR="003D7127" w:rsidRPr="008C0F96" w:rsidRDefault="003D7127" w:rsidP="00B447BE">
      <w:pPr>
        <w:numPr>
          <w:ilvl w:val="0"/>
          <w:numId w:val="8"/>
        </w:numPr>
        <w:spacing w:after="0"/>
        <w:ind w:right="11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демонстрационный экзамен;</w:t>
      </w:r>
    </w:p>
    <w:p w:rsidR="003D7127" w:rsidRPr="008C0F96" w:rsidRDefault="003D7127" w:rsidP="00B447BE">
      <w:pPr>
        <w:numPr>
          <w:ilvl w:val="0"/>
          <w:numId w:val="8"/>
        </w:numPr>
        <w:spacing w:after="0"/>
        <w:ind w:right="11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подведение итогов.</w:t>
      </w:r>
    </w:p>
    <w:p w:rsidR="003D7127" w:rsidRPr="008C0F96" w:rsidRDefault="003D7127" w:rsidP="00B447BE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В ходе выполнения задания экзаменуемым разрешается общаться только с представителями государственной экзаменационной комиссии (ГЭК). Общение с третьими лицами запрещено.</w:t>
      </w:r>
    </w:p>
    <w:p w:rsidR="003D7127" w:rsidRPr="008C0F96" w:rsidRDefault="003D7127" w:rsidP="00B447BE">
      <w:pPr>
        <w:spacing w:after="0"/>
        <w:ind w:left="707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bCs/>
          <w:sz w:val="24"/>
          <w:szCs w:val="24"/>
          <w:lang w:eastAsia="en-US"/>
        </w:rPr>
        <w:t>Материалы и оборудование</w:t>
      </w:r>
    </w:p>
    <w:p w:rsidR="003D7127" w:rsidRPr="008C0F96" w:rsidRDefault="003D7127" w:rsidP="00B447BE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bCs/>
          <w:sz w:val="24"/>
          <w:szCs w:val="24"/>
          <w:lang w:eastAsia="en-US"/>
        </w:rPr>
        <w:t>Инфраструктурный лист</w:t>
      </w:r>
    </w:p>
    <w:p w:rsidR="003D7127" w:rsidRPr="008C0F96" w:rsidRDefault="003D7127" w:rsidP="00B447BE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В Инфраструктурном листе перечислено все оборудование, материалы и устройства, которые предоставляет Организатор демонстрационного экзамена.</w:t>
      </w:r>
    </w:p>
    <w:p w:rsidR="003D7127" w:rsidRPr="008C0F96" w:rsidRDefault="003D7127" w:rsidP="00B447BE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С Инфраструктурным листом можно ознакомиться на сайте </w:t>
      </w:r>
      <w:r w:rsidR="00880CC8">
        <w:rPr>
          <w:rFonts w:ascii="Times New Roman" w:eastAsia="Calibri" w:hAnsi="Times New Roman"/>
          <w:sz w:val="24"/>
          <w:szCs w:val="24"/>
          <w:lang w:eastAsia="en-US"/>
        </w:rPr>
        <w:t>«Молодые профессионалы»</w:t>
      </w: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:  </w:t>
      </w:r>
    </w:p>
    <w:p w:rsidR="003D7127" w:rsidRPr="008C0F96" w:rsidRDefault="003D7127" w:rsidP="00B447BE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lastRenderedPageBreak/>
        <w:t>В Инфраструктурном листе указаны наименования, количество материалов и единиц оборудования, предоставляемые членами ГЭК для проведения демонстрационного экзамена.</w:t>
      </w:r>
    </w:p>
    <w:p w:rsidR="003D7127" w:rsidRPr="008C0F96" w:rsidRDefault="003D7127" w:rsidP="00B447BE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bCs/>
          <w:sz w:val="24"/>
          <w:szCs w:val="24"/>
          <w:lang w:eastAsia="en-US"/>
        </w:rPr>
        <w:t>Материалы и оборудование, запрещенные на площадке проведения демонстрационного экзамена</w:t>
      </w:r>
    </w:p>
    <w:p w:rsidR="003D7127" w:rsidRPr="008C0F96" w:rsidRDefault="003D7127" w:rsidP="00B447BE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Любые материалы и оборудование, имеющиеся при себе у участников, необходимо предъявить членам ГЭК. Экзаменационная комиссия имеет право запретить использование любых предметов, которые будут сочтены не относящимися к списку инфраструктурного листа, прописанному в TOOL BOX по соответствующей компетенции.</w:t>
      </w:r>
    </w:p>
    <w:p w:rsidR="003D7127" w:rsidRPr="008C0F96" w:rsidRDefault="003D7127" w:rsidP="00B447BE">
      <w:pPr>
        <w:pStyle w:val="a8"/>
        <w:spacing w:line="276" w:lineRule="auto"/>
        <w:ind w:firstLine="709"/>
        <w:rPr>
          <w:i/>
          <w:lang w:val="ru-RU"/>
        </w:rPr>
      </w:pPr>
    </w:p>
    <w:p w:rsidR="003D7127" w:rsidRPr="008C0F96" w:rsidRDefault="003D7127" w:rsidP="00B447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C0F96">
        <w:rPr>
          <w:rFonts w:ascii="Times New Roman" w:hAnsi="Times New Roman"/>
          <w:b/>
          <w:sz w:val="24"/>
          <w:szCs w:val="24"/>
        </w:rPr>
        <w:t>3. ЗАДАНИЕ ДЛЯ ДЕМОНСТРАЦИОННОГО ЭКЗАМЕНА</w:t>
      </w:r>
    </w:p>
    <w:p w:rsidR="003D7127" w:rsidRPr="008C0F96" w:rsidRDefault="003D7127" w:rsidP="00B447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D7127" w:rsidRPr="00235A4A" w:rsidRDefault="003D7127" w:rsidP="00B447BE">
      <w:pPr>
        <w:spacing w:after="0"/>
        <w:ind w:firstLine="567"/>
        <w:rPr>
          <w:rFonts w:ascii="Times New Roman" w:hAnsi="Times New Roman"/>
          <w:bCs/>
          <w:sz w:val="24"/>
          <w:szCs w:val="24"/>
        </w:rPr>
      </w:pPr>
      <w:r w:rsidRPr="00235A4A">
        <w:rPr>
          <w:rFonts w:ascii="Times New Roman" w:hAnsi="Times New Roman"/>
          <w:bCs/>
          <w:sz w:val="24"/>
          <w:szCs w:val="24"/>
        </w:rPr>
        <w:t>3.1. Структура и содержание типового задания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 xml:space="preserve">3.1.1. Экзаменационные задания представляют собой последовательное выполнение технологических операций производства продуктов питания животного происхождения. 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Содержанием задания является производство одного из видов продуктов животного происхождения.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Участник должен выполнять требования по охране труда и технике безопасности, производственной санитарии и противопожарной защиты на всех этапах выполнения задания.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Участники экзамена получают нормативные документы на сырье, процесс производства, готовую продукцию.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Участнику необходимо составить и реализовать алгоритм выполнения экзаменационного задания в соответствии с нормативной и технологической документацией (НТД) и паспортами технического оборудования. Произвести необходимые расчеты и заполнить технологическую документацию. Произвести оценку качества сырья с помощью анализаторов, приготовить необходимые материалы и посуду для подготовки компонентов, и проведения технологических операций. Выработать продукт согласно заданию по НТД с соблюдением правил техники безопасности. Произвести органолептическую оценку выработанной продукции.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При выполнении задания участник должен продемонстрировать следующие умения: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правильно подбирать сырье и материалы для производства продуктов животного происхождения;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использовать по назначению необходимые основные и вспомогательные материалы;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организовывать рабочее место с целью достижения максимальной эффективности;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использовать речевую коммуникацию во избежание недопонимания;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постоянно контролировать рабочий процесс для минимизации проблемы на последующих стадиях;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решать нестандартные ситуации, возникающие в процессе производства продуктов питания животного происхождения;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быстро и точно определять проблемы и решать их самостоятельно;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производить расчеты выхода готового продукта;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проектировать технологический процесс и режимы производства;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учитывать количество и качество поступающего сырья;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обеспечивать условия для осуществления технологического процесса по производству продуктов питания животного происхождения;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lastRenderedPageBreak/>
        <w:t>- осуществлять технологические процессы производства продуктов питания животного происхождения;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 xml:space="preserve">- контролировать соблюдение требований к технологическому процессу в соответствии с нормативной и технологической документацией; 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анализировать причины брака готовой продукции;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обеспечивать режим работы оборудования по производству продуктов питания животного происхождения;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контролировать эффективное использование технологического оборудования по производству продуктов питания животного происхождения;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контролировать санитарное состояние оборудования;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читать и понимать техническую документацию;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оформлять техническую документацию;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вести технологический журнал;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применять стандарты и технические условия на выпускаемые виды продуктов питания животного происхождения</w:t>
      </w:r>
      <w:r w:rsidRPr="008C0F96">
        <w:rPr>
          <w:rFonts w:ascii="Times New Roman" w:hAnsi="Times New Roman"/>
          <w:sz w:val="24"/>
          <w:szCs w:val="24"/>
          <w:lang w:val="x-none" w:eastAsia="x-none"/>
        </w:rPr>
        <w:t>.</w:t>
      </w:r>
    </w:p>
    <w:p w:rsidR="003D7127" w:rsidRPr="008C0F96" w:rsidRDefault="003D7127" w:rsidP="003D7127">
      <w:pPr>
        <w:tabs>
          <w:tab w:val="left" w:pos="993"/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</w:p>
    <w:p w:rsidR="003D7127" w:rsidRPr="008C0F96" w:rsidRDefault="003D7127" w:rsidP="00B447BE">
      <w:pPr>
        <w:numPr>
          <w:ilvl w:val="2"/>
          <w:numId w:val="4"/>
        </w:numPr>
        <w:tabs>
          <w:tab w:val="left" w:pos="993"/>
          <w:tab w:val="left" w:pos="1134"/>
        </w:tabs>
        <w:spacing w:after="0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C0F96">
        <w:rPr>
          <w:rFonts w:ascii="Times New Roman" w:hAnsi="Times New Roman"/>
          <w:sz w:val="24"/>
          <w:szCs w:val="24"/>
          <w:lang w:val="x-none" w:eastAsia="x-none"/>
        </w:rPr>
        <w:t xml:space="preserve">Условия выполнения практического задания: 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Для проведения экзамена приглашаются представители работодателей, организуется видеотрансляция.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3D7127" w:rsidRPr="00235A4A" w:rsidRDefault="00235A4A" w:rsidP="00235A4A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x-none"/>
        </w:rPr>
      </w:pPr>
      <w:r w:rsidRPr="00235A4A">
        <w:rPr>
          <w:rFonts w:ascii="Times New Roman" w:hAnsi="Times New Roman"/>
          <w:bCs/>
          <w:sz w:val="24"/>
          <w:szCs w:val="24"/>
        </w:rPr>
        <w:t xml:space="preserve">3.2 </w:t>
      </w:r>
      <w:r w:rsidR="003D7127" w:rsidRPr="00235A4A">
        <w:rPr>
          <w:rFonts w:ascii="Times New Roman" w:hAnsi="Times New Roman"/>
          <w:bCs/>
          <w:sz w:val="24"/>
          <w:szCs w:val="24"/>
          <w:lang w:val="x-none"/>
        </w:rPr>
        <w:t>Критерии оценки выполнения задания демонстрационного экзамена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3.2.1. Порядок оценки</w:t>
      </w:r>
    </w:p>
    <w:p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Критерии оценки по разделам задания, система начисления баллов представляются в соответствии с оценочными материалами на проведение демонстрационного экзамена.</w:t>
      </w:r>
    </w:p>
    <w:p w:rsidR="00235A4A" w:rsidRDefault="00235A4A" w:rsidP="00B447BE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3D7127" w:rsidRPr="008C0F96" w:rsidRDefault="003D7127" w:rsidP="00B447BE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3.2.2. Порядок перевода баллов в систему оценивания </w:t>
      </w:r>
    </w:p>
    <w:p w:rsidR="003D7127" w:rsidRPr="008C0F96" w:rsidRDefault="003D7127" w:rsidP="00B447BE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Перевод в оценку баллов, полученных за демонстрационный экзамен, рекомендуется проводить следующим образом.</w:t>
      </w:r>
    </w:p>
    <w:p w:rsidR="003D7127" w:rsidRPr="008C0F96" w:rsidRDefault="003D7127" w:rsidP="00B447B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_Hlk84520396"/>
      <w:r w:rsidRPr="008C0F96">
        <w:rPr>
          <w:rFonts w:ascii="Times New Roman" w:hAnsi="Times New Roman"/>
          <w:sz w:val="24"/>
          <w:szCs w:val="24"/>
        </w:rPr>
        <w:t>Рекомендуемые основания для разработки методики перевода баллов в систему оценивания: «отлично», «хорошо», «удовлетворительно», «неудовлетворительно» приведены на основе рекомендованной методики перевода результатов участников демонстрационного экзамена, разработанной АНО «Агентство развития профессионального мастерства</w:t>
      </w:r>
      <w:r w:rsidR="00B447BE">
        <w:rPr>
          <w:rFonts w:ascii="Times New Roman" w:hAnsi="Times New Roman"/>
          <w:sz w:val="24"/>
          <w:szCs w:val="24"/>
        </w:rPr>
        <w:t>»</w:t>
      </w:r>
      <w:r w:rsidRPr="008C0F96">
        <w:rPr>
          <w:rFonts w:ascii="Times New Roman" w:hAnsi="Times New Roman"/>
          <w:sz w:val="24"/>
          <w:szCs w:val="24"/>
        </w:rPr>
        <w:t>.</w:t>
      </w:r>
    </w:p>
    <w:p w:rsidR="003D7127" w:rsidRPr="008C0F96" w:rsidRDefault="003D7127" w:rsidP="00B447BE">
      <w:pPr>
        <w:spacing w:after="0"/>
        <w:ind w:firstLine="851"/>
        <w:jc w:val="both"/>
        <w:rPr>
          <w:rFonts w:ascii="Times New Roman" w:hAnsi="Times New Roman"/>
          <w:iCs/>
          <w:sz w:val="24"/>
          <w:szCs w:val="24"/>
        </w:rPr>
      </w:pPr>
      <w:r w:rsidRPr="008C0F96">
        <w:rPr>
          <w:rFonts w:ascii="Times New Roman" w:hAnsi="Times New Roman"/>
          <w:iCs/>
          <w:sz w:val="24"/>
          <w:szCs w:val="24"/>
        </w:rPr>
        <w:t xml:space="preserve">Максимальное количество баллов, которое возможно получить за выполнение задания демонстрационного экзамена, принимается за 100%. Перевод баллов в оценку может быть осуществлен на основе таблицы. </w:t>
      </w:r>
    </w:p>
    <w:p w:rsidR="003D7127" w:rsidRPr="008C0F96" w:rsidRDefault="003D7127" w:rsidP="003D7127">
      <w:pPr>
        <w:spacing w:after="0" w:line="240" w:lineRule="auto"/>
        <w:ind w:firstLine="851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1470"/>
        <w:gridCol w:w="1373"/>
        <w:gridCol w:w="1374"/>
      </w:tblGrid>
      <w:tr w:rsidR="003D7127" w:rsidRPr="008C0F96" w:rsidTr="00055FB6">
        <w:tc>
          <w:tcPr>
            <w:tcW w:w="3794" w:type="dxa"/>
            <w:shd w:val="clear" w:color="auto" w:fill="auto"/>
          </w:tcPr>
          <w:p w:rsidR="003D7127" w:rsidRPr="008C0F96" w:rsidRDefault="003D7127" w:rsidP="00055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Оценка ГИА</w:t>
            </w:r>
          </w:p>
        </w:tc>
        <w:tc>
          <w:tcPr>
            <w:tcW w:w="1559" w:type="dxa"/>
            <w:shd w:val="clear" w:color="auto" w:fill="auto"/>
          </w:tcPr>
          <w:p w:rsidR="003D7127" w:rsidRPr="008C0F96" w:rsidRDefault="003D7127" w:rsidP="00055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«неудовлетворительно»</w:t>
            </w:r>
          </w:p>
        </w:tc>
        <w:tc>
          <w:tcPr>
            <w:tcW w:w="1470" w:type="dxa"/>
            <w:shd w:val="clear" w:color="auto" w:fill="auto"/>
          </w:tcPr>
          <w:p w:rsidR="003D7127" w:rsidRPr="008C0F96" w:rsidRDefault="003D7127" w:rsidP="00055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1373" w:type="dxa"/>
            <w:shd w:val="clear" w:color="auto" w:fill="auto"/>
          </w:tcPr>
          <w:p w:rsidR="003D7127" w:rsidRPr="008C0F96" w:rsidRDefault="003D7127" w:rsidP="00055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«хорошо»</w:t>
            </w:r>
          </w:p>
        </w:tc>
        <w:tc>
          <w:tcPr>
            <w:tcW w:w="1374" w:type="dxa"/>
            <w:shd w:val="clear" w:color="auto" w:fill="auto"/>
          </w:tcPr>
          <w:p w:rsidR="003D7127" w:rsidRPr="008C0F96" w:rsidRDefault="003D7127" w:rsidP="00055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«отлично»</w:t>
            </w:r>
          </w:p>
        </w:tc>
      </w:tr>
      <w:tr w:rsidR="003D7127" w:rsidRPr="008C0F96" w:rsidTr="00055FB6">
        <w:tc>
          <w:tcPr>
            <w:tcW w:w="3794" w:type="dxa"/>
            <w:shd w:val="clear" w:color="auto" w:fill="auto"/>
          </w:tcPr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Отношение полученного количества баллов к максимально возможному (в процентах)</w:t>
            </w:r>
          </w:p>
        </w:tc>
        <w:tc>
          <w:tcPr>
            <w:tcW w:w="1559" w:type="dxa"/>
            <w:shd w:val="clear" w:color="auto" w:fill="auto"/>
          </w:tcPr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/>
                <w:iCs/>
                <w:sz w:val="24"/>
                <w:szCs w:val="24"/>
              </w:rPr>
              <w:t>0,00% - 19,99%</w:t>
            </w:r>
          </w:p>
        </w:tc>
        <w:tc>
          <w:tcPr>
            <w:tcW w:w="1470" w:type="dxa"/>
            <w:shd w:val="clear" w:color="auto" w:fill="auto"/>
          </w:tcPr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/>
                <w:iCs/>
                <w:sz w:val="24"/>
                <w:szCs w:val="24"/>
              </w:rPr>
              <w:t>20,00% - 39,99%</w:t>
            </w:r>
          </w:p>
        </w:tc>
        <w:tc>
          <w:tcPr>
            <w:tcW w:w="1373" w:type="dxa"/>
            <w:shd w:val="clear" w:color="auto" w:fill="auto"/>
          </w:tcPr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/>
                <w:iCs/>
                <w:sz w:val="24"/>
                <w:szCs w:val="24"/>
              </w:rPr>
              <w:t>40,00% - 69,99%</w:t>
            </w:r>
          </w:p>
        </w:tc>
        <w:tc>
          <w:tcPr>
            <w:tcW w:w="1374" w:type="dxa"/>
            <w:shd w:val="clear" w:color="auto" w:fill="auto"/>
          </w:tcPr>
          <w:p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/>
                <w:iCs/>
                <w:sz w:val="24"/>
                <w:szCs w:val="24"/>
              </w:rPr>
              <w:t>70,00% - 100,00%</w:t>
            </w:r>
          </w:p>
        </w:tc>
      </w:tr>
      <w:bookmarkEnd w:id="1"/>
    </w:tbl>
    <w:p w:rsidR="003D7127" w:rsidRDefault="003D7127" w:rsidP="003D712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35A4A" w:rsidRDefault="00235A4A" w:rsidP="003D712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35A4A" w:rsidRPr="008C0F96" w:rsidRDefault="00235A4A" w:rsidP="003D712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D7127" w:rsidRPr="008C0F96" w:rsidRDefault="003D7127" w:rsidP="003D7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0F96">
        <w:rPr>
          <w:rFonts w:ascii="Times New Roman" w:hAnsi="Times New Roman"/>
          <w:b/>
          <w:sz w:val="24"/>
          <w:szCs w:val="24"/>
        </w:rPr>
        <w:lastRenderedPageBreak/>
        <w:t>4. ПОРЯДОК ОРГАНИЗАЦИИ И ПРОВЕДЕНИЯ ЗАЩИТЫ ВЫПУСКНОЙ КВАЛИФИКАЦИОННОЙ РАБОТЫ (ДИПЛОМНОГО ПРОЕКТА)</w:t>
      </w:r>
    </w:p>
    <w:p w:rsidR="003D7127" w:rsidRPr="008C0F96" w:rsidRDefault="003D7127" w:rsidP="003D7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7127" w:rsidRPr="00235A4A" w:rsidRDefault="003D7127" w:rsidP="00235A4A">
      <w:pPr>
        <w:pStyle w:val="a6"/>
        <w:numPr>
          <w:ilvl w:val="1"/>
          <w:numId w:val="10"/>
        </w:numPr>
        <w:spacing w:before="0" w:after="0" w:line="276" w:lineRule="auto"/>
        <w:ind w:left="0" w:firstLine="709"/>
        <w:contextualSpacing/>
        <w:jc w:val="both"/>
        <w:rPr>
          <w:i/>
        </w:rPr>
      </w:pPr>
      <w:r w:rsidRPr="00235A4A">
        <w:t xml:space="preserve">Общие положения </w:t>
      </w:r>
    </w:p>
    <w:p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Государственная итоговая аттестация является одним из разделов программы подготовки специалистов среднего звена по специальности 19.02.12 Технология продуктов питания животного происхождения.</w:t>
      </w:r>
    </w:p>
    <w:p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ГИА включает подготовку и защиту выпускной квалификационной работы (дипломный проект).  </w:t>
      </w:r>
    </w:p>
    <w:p w:rsidR="00880CC8" w:rsidRDefault="003D7127" w:rsidP="00B447B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Для проведения государственной итоговой аттестации (ГИА) создается Государственная экзаменационная комиссия в порядке, предусмотренном </w:t>
      </w:r>
      <w:r w:rsidR="00880CC8" w:rsidRPr="00880CC8">
        <w:rPr>
          <w:rFonts w:ascii="Times New Roman" w:hAnsi="Times New Roman"/>
          <w:sz w:val="24"/>
          <w:szCs w:val="24"/>
        </w:rPr>
        <w:t>Приказом Министерства просвещения РФ от 08 ноября 2021 г. №</w:t>
      </w:r>
      <w:r w:rsidR="00653D2F">
        <w:rPr>
          <w:rFonts w:ascii="Times New Roman" w:hAnsi="Times New Roman"/>
          <w:sz w:val="24"/>
          <w:szCs w:val="24"/>
        </w:rPr>
        <w:t xml:space="preserve"> </w:t>
      </w:r>
      <w:r w:rsidR="00880CC8" w:rsidRPr="00880CC8">
        <w:rPr>
          <w:rFonts w:ascii="Times New Roman" w:hAnsi="Times New Roman"/>
          <w:sz w:val="24"/>
          <w:szCs w:val="24"/>
        </w:rPr>
        <w:t>800 «Об утверждении Порядка проведения государственной итоговой аттестации по образовательным программам среднего профессионального образования» (ред. от 05.05.2022)</w:t>
      </w:r>
      <w:r w:rsidR="00880CC8">
        <w:rPr>
          <w:rFonts w:ascii="Times New Roman" w:hAnsi="Times New Roman"/>
          <w:sz w:val="24"/>
          <w:szCs w:val="24"/>
        </w:rPr>
        <w:t>.</w:t>
      </w:r>
    </w:p>
    <w:p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Расписание проведения ГИА утверждается директором образовательной организации и доводится до сведения студентов не позднее, чем за две недели до начала работы государственной экзаменационной комиссии.</w:t>
      </w:r>
    </w:p>
    <w:p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Для работы ГЭК представляются следующие документы: </w:t>
      </w:r>
    </w:p>
    <w:p w:rsidR="003D7127" w:rsidRPr="008C0F96" w:rsidRDefault="003D7127" w:rsidP="00B447BE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ФГОС СПО по специальности; </w:t>
      </w:r>
    </w:p>
    <w:p w:rsidR="003D7127" w:rsidRPr="008C0F96" w:rsidRDefault="003D7127" w:rsidP="00B447BE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программа ГИА; </w:t>
      </w:r>
    </w:p>
    <w:p w:rsidR="003D7127" w:rsidRPr="008C0F96" w:rsidRDefault="003D7127" w:rsidP="00B447BE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приказ директора о допуске студентов к ГИА; </w:t>
      </w:r>
    </w:p>
    <w:p w:rsidR="003D7127" w:rsidRPr="008C0F96" w:rsidRDefault="003D7127" w:rsidP="00B447BE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приказ директора о создании ГЭК для проведения ГИА; </w:t>
      </w:r>
    </w:p>
    <w:p w:rsidR="003D7127" w:rsidRPr="008C0F96" w:rsidRDefault="003D7127" w:rsidP="00B447BE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приказ директора о создании апелляционной комиссии; </w:t>
      </w:r>
    </w:p>
    <w:p w:rsidR="003D7127" w:rsidRPr="008C0F96" w:rsidRDefault="003D7127" w:rsidP="00B447BE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приказ о закреплении тем и назначении руководителей дипломных работ; </w:t>
      </w:r>
    </w:p>
    <w:p w:rsidR="003D7127" w:rsidRPr="008C0F96" w:rsidRDefault="003D7127" w:rsidP="00B447BE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сводная ведомость успеваемости выпускников; </w:t>
      </w:r>
    </w:p>
    <w:p w:rsidR="003D7127" w:rsidRPr="008C0F96" w:rsidRDefault="003D7127" w:rsidP="00B447BE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протоколы освоенных компетенций (в т. ч. аттестационные листы работодателей, характеристики на студентов, отзывы работодателей о прохождении производственной практики); </w:t>
      </w:r>
    </w:p>
    <w:p w:rsidR="003D7127" w:rsidRPr="008C0F96" w:rsidRDefault="003D7127" w:rsidP="00B447BE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зачетные книжки студентов; </w:t>
      </w:r>
    </w:p>
    <w:p w:rsidR="003D7127" w:rsidRPr="008C0F96" w:rsidRDefault="003D7127" w:rsidP="00B447BE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протокол заседания ГЭК;</w:t>
      </w:r>
    </w:p>
    <w:p w:rsidR="003D7127" w:rsidRPr="008C0F96" w:rsidRDefault="003D7127" w:rsidP="00B447BE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методические указания по выполнению ВКР специальности 19.02.12 Технология продуктов питания животного происхождения; </w:t>
      </w:r>
    </w:p>
    <w:p w:rsidR="003D7127" w:rsidRPr="008C0F96" w:rsidRDefault="003D7127" w:rsidP="00B447BE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выпускные квалификационные работы.</w:t>
      </w:r>
    </w:p>
    <w:p w:rsidR="003D7127" w:rsidRPr="008C0F96" w:rsidRDefault="003D7127" w:rsidP="00B447BE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портфолио студентов, подтверждающие освоение общих компетенций.</w:t>
      </w:r>
    </w:p>
    <w:p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Вид и сроки проведения государственной итоговой аттестации</w:t>
      </w:r>
    </w:p>
    <w:p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Вид – выпускная квалификационная работа (ВКР). </w:t>
      </w:r>
    </w:p>
    <w:p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Сроки, отводимые на выполнение выпускной квалификационной работы: 4 недели. </w:t>
      </w:r>
    </w:p>
    <w:p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Сроки защиты выпускной квалификационной работы: 2 недели.</w:t>
      </w:r>
    </w:p>
    <w:p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8C0F96">
        <w:rPr>
          <w:rFonts w:ascii="Times New Roman" w:hAnsi="Times New Roman"/>
          <w:i/>
          <w:sz w:val="24"/>
          <w:szCs w:val="24"/>
        </w:rPr>
        <w:t xml:space="preserve"> </w:t>
      </w:r>
    </w:p>
    <w:p w:rsidR="003D7127" w:rsidRPr="00235A4A" w:rsidRDefault="00880CC8" w:rsidP="00B447BE">
      <w:pPr>
        <w:pStyle w:val="a6"/>
        <w:numPr>
          <w:ilvl w:val="1"/>
          <w:numId w:val="10"/>
        </w:numPr>
        <w:spacing w:before="0" w:after="0" w:line="276" w:lineRule="auto"/>
        <w:contextualSpacing/>
        <w:jc w:val="both"/>
      </w:pPr>
      <w:r>
        <w:rPr>
          <w:b/>
          <w:lang w:val="ru-RU"/>
        </w:rPr>
        <w:t xml:space="preserve"> </w:t>
      </w:r>
      <w:r w:rsidRPr="00235A4A">
        <w:rPr>
          <w:lang w:val="ru-RU"/>
        </w:rPr>
        <w:t>Т</w:t>
      </w:r>
      <w:r w:rsidRPr="00235A4A">
        <w:t>ематика</w:t>
      </w:r>
      <w:r w:rsidR="003D7127" w:rsidRPr="00235A4A">
        <w:t xml:space="preserve"> дипломных проектов по специальности</w:t>
      </w:r>
    </w:p>
    <w:p w:rsidR="003D7127" w:rsidRPr="008C0F96" w:rsidRDefault="003D7127" w:rsidP="00B447BE">
      <w:pPr>
        <w:spacing w:after="0"/>
        <w:ind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Темы ВКР должны отвечать современному уровню и перспективам развития высокотехнологичных отраслей науки, техники, производства, экономики, культуры и образования, иметь практико-ориентированный характер, быть достаточно разнообразными для возможности выбора обучающимся темы в соответствии с индивидуальными </w:t>
      </w:r>
      <w:r w:rsidRPr="008C0F96">
        <w:rPr>
          <w:rFonts w:ascii="Times New Roman" w:hAnsi="Times New Roman"/>
          <w:sz w:val="24"/>
          <w:szCs w:val="24"/>
        </w:rPr>
        <w:lastRenderedPageBreak/>
        <w:t>склонностями и способностями и соответствовать содержанию одного или нескольких профессиональных модулей.</w:t>
      </w:r>
    </w:p>
    <w:p w:rsidR="003D7127" w:rsidRPr="008C0F96" w:rsidRDefault="003D7127" w:rsidP="00B447BE">
      <w:pPr>
        <w:spacing w:after="0"/>
        <w:ind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Перечень тем разрабатывается преподавателями и обсуждается на заседаниях предметных (цикловых) комиссий образовательной организации с участием председателей ГЭК.</w:t>
      </w:r>
    </w:p>
    <w:p w:rsidR="003D7127" w:rsidRPr="008C0F96" w:rsidRDefault="003D7127" w:rsidP="00B447BE">
      <w:pPr>
        <w:spacing w:after="0"/>
        <w:ind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Перечень тем согласовывается с представителями работодателей или их объединений по профилю подготовки выпускников в рамках профессиональных модулей.</w:t>
      </w:r>
    </w:p>
    <w:p w:rsidR="003D7127" w:rsidRPr="008C0F96" w:rsidRDefault="003D7127" w:rsidP="00B447BE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Требования к содержанию, объему и структуре ВКР определяются Положением об организации выполнения и защиты выпускной квалификационной работы в образовательном учреждении СПО.</w:t>
      </w:r>
    </w:p>
    <w:p w:rsidR="003D7127" w:rsidRPr="008C0F96" w:rsidRDefault="003D7127" w:rsidP="00B447BE">
      <w:pPr>
        <w:widowControl w:val="0"/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B33B09">
        <w:rPr>
          <w:rFonts w:ascii="Times New Roman" w:hAnsi="Times New Roman"/>
          <w:sz w:val="24"/>
          <w:szCs w:val="24"/>
        </w:rPr>
        <w:t>Примерные темы ВКР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"/>
        <w:gridCol w:w="5762"/>
        <w:gridCol w:w="3106"/>
      </w:tblGrid>
      <w:tr w:rsidR="003D7127" w:rsidRPr="008C0F96" w:rsidTr="00653D2F">
        <w:tc>
          <w:tcPr>
            <w:tcW w:w="596" w:type="dxa"/>
            <w:shd w:val="clear" w:color="auto" w:fill="auto"/>
            <w:vAlign w:val="center"/>
          </w:tcPr>
          <w:p w:rsidR="003D7127" w:rsidRPr="00653D2F" w:rsidRDefault="003D7127" w:rsidP="00055F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653D2F">
              <w:rPr>
                <w:rFonts w:ascii="Times New Roman" w:hAnsi="Times New Roman"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D7127" w:rsidRPr="008C0F96" w:rsidRDefault="003D7127" w:rsidP="00055F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Примерная тематика</w:t>
            </w:r>
            <w:r w:rsidRPr="008C0F96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ВКР</w:t>
            </w:r>
          </w:p>
        </w:tc>
        <w:tc>
          <w:tcPr>
            <w:tcW w:w="3118" w:type="dxa"/>
            <w:shd w:val="clear" w:color="auto" w:fill="auto"/>
          </w:tcPr>
          <w:p w:rsidR="003D7127" w:rsidRPr="008C0F96" w:rsidRDefault="003D7127" w:rsidP="00653D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Наименование </w:t>
            </w:r>
            <w:r w:rsidR="00653D2F">
              <w:rPr>
                <w:rFonts w:ascii="Times New Roman" w:hAnsi="Times New Roman"/>
                <w:sz w:val="24"/>
                <w:szCs w:val="24"/>
                <w:lang w:eastAsia="ko-KR"/>
              </w:rPr>
              <w:t>ПМ</w:t>
            </w:r>
            <w:r w:rsidRPr="008C0F96">
              <w:rPr>
                <w:rFonts w:ascii="Times New Roman" w:hAnsi="Times New Roman"/>
                <w:sz w:val="24"/>
                <w:szCs w:val="24"/>
                <w:lang w:eastAsia="ko-KR"/>
              </w:rPr>
              <w:t>, отражаемых в ВКР</w:t>
            </w:r>
          </w:p>
        </w:tc>
      </w:tr>
      <w:tr w:rsidR="00653D2F" w:rsidRPr="008C0F96" w:rsidTr="00653D2F">
        <w:trPr>
          <w:trHeight w:val="429"/>
        </w:trPr>
        <w:tc>
          <w:tcPr>
            <w:tcW w:w="596" w:type="dxa"/>
            <w:shd w:val="clear" w:color="auto" w:fill="auto"/>
          </w:tcPr>
          <w:p w:rsidR="00653D2F" w:rsidRPr="008E047C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653D2F" w:rsidRPr="00653D2F" w:rsidRDefault="00653D2F" w:rsidP="00653D2F">
            <w:pPr>
              <w:pStyle w:val="ae"/>
              <w:spacing w:before="0" w:beforeAutospacing="0" w:after="0" w:afterAutospacing="0"/>
              <w:ind w:left="90" w:right="525"/>
            </w:pPr>
            <w:r w:rsidRPr="00653D2F">
              <w:t xml:space="preserve">Технология производства </w:t>
            </w:r>
            <w:r w:rsidRPr="00653D2F">
              <w:rPr>
                <w:rStyle w:val="af"/>
                <w:b w:val="0"/>
              </w:rPr>
              <w:t>питьевого пастеризованного молока</w:t>
            </w:r>
            <w:r w:rsidRPr="00653D2F">
              <w:rPr>
                <w:rStyle w:val="af"/>
              </w:rPr>
              <w:t>.</w:t>
            </w:r>
            <w:r w:rsidRPr="00653D2F">
              <w:t xml:space="preserve"> 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653D2F" w:rsidRPr="008C0F96" w:rsidRDefault="00653D2F" w:rsidP="00B33B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53D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ПМ.01</w:t>
            </w: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      </w:r>
          </w:p>
          <w:p w:rsidR="00653D2F" w:rsidRPr="008C0F96" w:rsidRDefault="00653D2F" w:rsidP="00B33B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53D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ПМ.02</w:t>
            </w: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Обеспечение безопасности, </w:t>
            </w:r>
            <w:proofErr w:type="spellStart"/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прослеживаемости</w:t>
            </w:r>
            <w:proofErr w:type="spellEnd"/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качества молочной продукции на всех этапах ее производства и обращения на рынке</w:t>
            </w:r>
          </w:p>
          <w:p w:rsidR="00653D2F" w:rsidRPr="008C0F96" w:rsidRDefault="00653D2F" w:rsidP="00B33B09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53D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ПМ.03</w:t>
            </w: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Обеспечение деятельности структурного подразделения</w:t>
            </w:r>
          </w:p>
        </w:tc>
      </w:tr>
      <w:tr w:rsidR="00653D2F" w:rsidRPr="008C0F96" w:rsidTr="00653D2F">
        <w:trPr>
          <w:trHeight w:val="155"/>
        </w:trPr>
        <w:tc>
          <w:tcPr>
            <w:tcW w:w="596" w:type="dxa"/>
            <w:shd w:val="clear" w:color="auto" w:fill="auto"/>
          </w:tcPr>
          <w:p w:rsidR="00653D2F" w:rsidRPr="008E047C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D2F">
              <w:rPr>
                <w:rFonts w:ascii="Times New Roman" w:hAnsi="Times New Roman"/>
              </w:rPr>
              <w:t>Технология производства сгущенного цельного молока</w:t>
            </w:r>
          </w:p>
        </w:tc>
        <w:tc>
          <w:tcPr>
            <w:tcW w:w="3118" w:type="dxa"/>
            <w:vMerge/>
            <w:shd w:val="clear" w:color="auto" w:fill="auto"/>
          </w:tcPr>
          <w:p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:rsidTr="00653D2F">
        <w:trPr>
          <w:trHeight w:val="474"/>
        </w:trPr>
        <w:tc>
          <w:tcPr>
            <w:tcW w:w="596" w:type="dxa"/>
            <w:shd w:val="clear" w:color="auto" w:fill="auto"/>
          </w:tcPr>
          <w:p w:rsidR="00653D2F" w:rsidRPr="008E047C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D2F">
              <w:rPr>
                <w:rFonts w:ascii="Times New Roman" w:hAnsi="Times New Roman"/>
              </w:rPr>
              <w:t>Технология производства сгущенного цельного молока с сахаром.</w:t>
            </w:r>
          </w:p>
        </w:tc>
        <w:tc>
          <w:tcPr>
            <w:tcW w:w="3118" w:type="dxa"/>
            <w:vMerge/>
            <w:shd w:val="clear" w:color="auto" w:fill="auto"/>
          </w:tcPr>
          <w:p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:rsidTr="00653D2F">
        <w:trPr>
          <w:trHeight w:val="194"/>
        </w:trPr>
        <w:tc>
          <w:tcPr>
            <w:tcW w:w="596" w:type="dxa"/>
            <w:shd w:val="clear" w:color="auto" w:fill="auto"/>
          </w:tcPr>
          <w:p w:rsidR="00653D2F" w:rsidRPr="008E047C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D2F">
              <w:rPr>
                <w:rFonts w:ascii="Times New Roman" w:hAnsi="Times New Roman"/>
              </w:rPr>
              <w:t>Технология производства сухого цельного молока</w:t>
            </w:r>
          </w:p>
        </w:tc>
        <w:tc>
          <w:tcPr>
            <w:tcW w:w="3118" w:type="dxa"/>
            <w:vMerge/>
            <w:shd w:val="clear" w:color="auto" w:fill="auto"/>
          </w:tcPr>
          <w:p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:rsidTr="00653D2F">
        <w:trPr>
          <w:trHeight w:val="197"/>
        </w:trPr>
        <w:tc>
          <w:tcPr>
            <w:tcW w:w="596" w:type="dxa"/>
            <w:shd w:val="clear" w:color="auto" w:fill="auto"/>
          </w:tcPr>
          <w:p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D2F">
              <w:rPr>
                <w:rFonts w:ascii="Times New Roman" w:hAnsi="Times New Roman"/>
              </w:rPr>
              <w:t>Технология производства сухого обезжиренного молока</w:t>
            </w:r>
          </w:p>
        </w:tc>
        <w:tc>
          <w:tcPr>
            <w:tcW w:w="3118" w:type="dxa"/>
            <w:vMerge/>
            <w:shd w:val="clear" w:color="auto" w:fill="auto"/>
          </w:tcPr>
          <w:p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:rsidTr="00653D2F">
        <w:trPr>
          <w:trHeight w:val="243"/>
        </w:trPr>
        <w:tc>
          <w:tcPr>
            <w:tcW w:w="596" w:type="dxa"/>
            <w:shd w:val="clear" w:color="auto" w:fill="auto"/>
          </w:tcPr>
          <w:p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D2F">
              <w:rPr>
                <w:rFonts w:ascii="Times New Roman" w:hAnsi="Times New Roman"/>
              </w:rPr>
              <w:t>Технология производства Адыгейского сыра</w:t>
            </w:r>
          </w:p>
        </w:tc>
        <w:tc>
          <w:tcPr>
            <w:tcW w:w="3118" w:type="dxa"/>
            <w:vMerge/>
            <w:shd w:val="clear" w:color="auto" w:fill="auto"/>
          </w:tcPr>
          <w:p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:rsidTr="00653D2F">
        <w:trPr>
          <w:trHeight w:val="247"/>
        </w:trPr>
        <w:tc>
          <w:tcPr>
            <w:tcW w:w="596" w:type="dxa"/>
            <w:shd w:val="clear" w:color="auto" w:fill="auto"/>
          </w:tcPr>
          <w:p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D2F">
              <w:rPr>
                <w:rFonts w:ascii="Times New Roman" w:hAnsi="Times New Roman"/>
              </w:rPr>
              <w:t>Технология производства сыра Чеддер</w:t>
            </w:r>
          </w:p>
        </w:tc>
        <w:tc>
          <w:tcPr>
            <w:tcW w:w="3118" w:type="dxa"/>
            <w:vMerge/>
            <w:shd w:val="clear" w:color="auto" w:fill="auto"/>
          </w:tcPr>
          <w:p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:rsidTr="00653D2F">
        <w:trPr>
          <w:trHeight w:val="252"/>
        </w:trPr>
        <w:tc>
          <w:tcPr>
            <w:tcW w:w="596" w:type="dxa"/>
            <w:shd w:val="clear" w:color="auto" w:fill="auto"/>
          </w:tcPr>
          <w:p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D2F">
              <w:rPr>
                <w:rFonts w:ascii="Times New Roman" w:hAnsi="Times New Roman"/>
              </w:rPr>
              <w:t>Технология производства Советского сыра</w:t>
            </w:r>
          </w:p>
        </w:tc>
        <w:tc>
          <w:tcPr>
            <w:tcW w:w="3118" w:type="dxa"/>
            <w:vMerge/>
            <w:shd w:val="clear" w:color="auto" w:fill="auto"/>
          </w:tcPr>
          <w:p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:rsidTr="00653D2F">
        <w:trPr>
          <w:trHeight w:val="185"/>
        </w:trPr>
        <w:tc>
          <w:tcPr>
            <w:tcW w:w="596" w:type="dxa"/>
            <w:shd w:val="clear" w:color="auto" w:fill="auto"/>
          </w:tcPr>
          <w:p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5812" w:type="dxa"/>
            <w:shd w:val="clear" w:color="auto" w:fill="auto"/>
          </w:tcPr>
          <w:p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D2F">
              <w:rPr>
                <w:rFonts w:ascii="Times New Roman" w:hAnsi="Times New Roman"/>
              </w:rPr>
              <w:t>Технология производства Голландского сыра</w:t>
            </w:r>
          </w:p>
        </w:tc>
        <w:tc>
          <w:tcPr>
            <w:tcW w:w="3118" w:type="dxa"/>
            <w:vMerge/>
            <w:shd w:val="clear" w:color="auto" w:fill="auto"/>
          </w:tcPr>
          <w:p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:rsidTr="00653D2F">
        <w:trPr>
          <w:trHeight w:val="190"/>
        </w:trPr>
        <w:tc>
          <w:tcPr>
            <w:tcW w:w="596" w:type="dxa"/>
            <w:shd w:val="clear" w:color="auto" w:fill="auto"/>
          </w:tcPr>
          <w:p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812" w:type="dxa"/>
            <w:shd w:val="clear" w:color="auto" w:fill="auto"/>
          </w:tcPr>
          <w:p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D2F">
              <w:rPr>
                <w:rFonts w:ascii="Times New Roman" w:hAnsi="Times New Roman"/>
              </w:rPr>
              <w:t>Технология производства кисло-сливочного масла</w:t>
            </w:r>
          </w:p>
        </w:tc>
        <w:tc>
          <w:tcPr>
            <w:tcW w:w="3118" w:type="dxa"/>
            <w:vMerge/>
            <w:shd w:val="clear" w:color="auto" w:fill="auto"/>
          </w:tcPr>
          <w:p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:rsidTr="00653D2F">
        <w:trPr>
          <w:trHeight w:val="179"/>
        </w:trPr>
        <w:tc>
          <w:tcPr>
            <w:tcW w:w="596" w:type="dxa"/>
            <w:shd w:val="clear" w:color="auto" w:fill="auto"/>
          </w:tcPr>
          <w:p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5812" w:type="dxa"/>
            <w:shd w:val="clear" w:color="auto" w:fill="auto"/>
          </w:tcPr>
          <w:p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D2F">
              <w:rPr>
                <w:rFonts w:ascii="Times New Roman" w:hAnsi="Times New Roman"/>
              </w:rPr>
              <w:t>Технология производства сладко-сливочного масла</w:t>
            </w:r>
          </w:p>
        </w:tc>
        <w:tc>
          <w:tcPr>
            <w:tcW w:w="3118" w:type="dxa"/>
            <w:vMerge/>
            <w:shd w:val="clear" w:color="auto" w:fill="auto"/>
          </w:tcPr>
          <w:p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:rsidTr="00653D2F">
        <w:trPr>
          <w:trHeight w:val="170"/>
        </w:trPr>
        <w:tc>
          <w:tcPr>
            <w:tcW w:w="596" w:type="dxa"/>
            <w:shd w:val="clear" w:color="auto" w:fill="auto"/>
          </w:tcPr>
          <w:p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5812" w:type="dxa"/>
            <w:shd w:val="clear" w:color="auto" w:fill="auto"/>
          </w:tcPr>
          <w:p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D2F">
              <w:rPr>
                <w:rFonts w:ascii="Times New Roman" w:hAnsi="Times New Roman"/>
              </w:rPr>
              <w:t>Технология производства творожных изделий</w:t>
            </w:r>
          </w:p>
        </w:tc>
        <w:tc>
          <w:tcPr>
            <w:tcW w:w="3118" w:type="dxa"/>
            <w:vMerge/>
            <w:shd w:val="clear" w:color="auto" w:fill="auto"/>
          </w:tcPr>
          <w:p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:rsidTr="00653D2F">
        <w:trPr>
          <w:trHeight w:val="173"/>
        </w:trPr>
        <w:tc>
          <w:tcPr>
            <w:tcW w:w="596" w:type="dxa"/>
            <w:shd w:val="clear" w:color="auto" w:fill="auto"/>
          </w:tcPr>
          <w:p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5812" w:type="dxa"/>
            <w:shd w:val="clear" w:color="auto" w:fill="auto"/>
          </w:tcPr>
          <w:p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D2F">
              <w:rPr>
                <w:rFonts w:ascii="Times New Roman" w:hAnsi="Times New Roman"/>
              </w:rPr>
              <w:t>Технология производства творога</w:t>
            </w:r>
          </w:p>
        </w:tc>
        <w:tc>
          <w:tcPr>
            <w:tcW w:w="3118" w:type="dxa"/>
            <w:vMerge/>
            <w:shd w:val="clear" w:color="auto" w:fill="auto"/>
          </w:tcPr>
          <w:p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:rsidTr="00653D2F">
        <w:trPr>
          <w:trHeight w:val="383"/>
        </w:trPr>
        <w:tc>
          <w:tcPr>
            <w:tcW w:w="596" w:type="dxa"/>
            <w:shd w:val="clear" w:color="auto" w:fill="auto"/>
          </w:tcPr>
          <w:p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5812" w:type="dxa"/>
            <w:shd w:val="clear" w:color="auto" w:fill="auto"/>
          </w:tcPr>
          <w:p w:rsidR="00653D2F" w:rsidRPr="00653D2F" w:rsidRDefault="00653D2F" w:rsidP="00653D2F">
            <w:pPr>
              <w:pStyle w:val="ae"/>
              <w:spacing w:before="0" w:beforeAutospacing="0" w:after="0" w:afterAutospacing="0"/>
              <w:ind w:right="525"/>
              <w:rPr>
                <w:b/>
              </w:rPr>
            </w:pPr>
            <w:r w:rsidRPr="00653D2F">
              <w:t xml:space="preserve">Технология производства </w:t>
            </w:r>
            <w:r w:rsidRPr="00653D2F">
              <w:rPr>
                <w:rStyle w:val="af"/>
                <w:b w:val="0"/>
              </w:rPr>
              <w:t>питьевого ультра пастеризованного молока.</w:t>
            </w:r>
          </w:p>
        </w:tc>
        <w:tc>
          <w:tcPr>
            <w:tcW w:w="3118" w:type="dxa"/>
            <w:vMerge/>
            <w:shd w:val="clear" w:color="auto" w:fill="auto"/>
          </w:tcPr>
          <w:p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:rsidTr="00653D2F">
        <w:trPr>
          <w:trHeight w:val="186"/>
        </w:trPr>
        <w:tc>
          <w:tcPr>
            <w:tcW w:w="596" w:type="dxa"/>
            <w:shd w:val="clear" w:color="auto" w:fill="auto"/>
          </w:tcPr>
          <w:p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15</w:t>
            </w:r>
          </w:p>
        </w:tc>
        <w:tc>
          <w:tcPr>
            <w:tcW w:w="5812" w:type="dxa"/>
            <w:shd w:val="clear" w:color="auto" w:fill="auto"/>
          </w:tcPr>
          <w:p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D2F">
              <w:rPr>
                <w:rFonts w:ascii="Times New Roman" w:hAnsi="Times New Roman"/>
              </w:rPr>
              <w:t>Технология производства сметаны</w:t>
            </w:r>
          </w:p>
        </w:tc>
        <w:tc>
          <w:tcPr>
            <w:tcW w:w="3118" w:type="dxa"/>
            <w:vMerge/>
            <w:shd w:val="clear" w:color="auto" w:fill="auto"/>
          </w:tcPr>
          <w:p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:rsidTr="00653D2F">
        <w:trPr>
          <w:trHeight w:val="130"/>
        </w:trPr>
        <w:tc>
          <w:tcPr>
            <w:tcW w:w="596" w:type="dxa"/>
            <w:shd w:val="clear" w:color="auto" w:fill="auto"/>
          </w:tcPr>
          <w:p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16</w:t>
            </w:r>
          </w:p>
        </w:tc>
        <w:tc>
          <w:tcPr>
            <w:tcW w:w="5812" w:type="dxa"/>
            <w:shd w:val="clear" w:color="auto" w:fill="auto"/>
          </w:tcPr>
          <w:p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D2F">
              <w:rPr>
                <w:rFonts w:ascii="Times New Roman" w:hAnsi="Times New Roman"/>
              </w:rPr>
              <w:t>Технология производства ряженки</w:t>
            </w:r>
          </w:p>
        </w:tc>
        <w:tc>
          <w:tcPr>
            <w:tcW w:w="3118" w:type="dxa"/>
            <w:vMerge/>
            <w:shd w:val="clear" w:color="auto" w:fill="auto"/>
          </w:tcPr>
          <w:p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:rsidTr="00653D2F">
        <w:trPr>
          <w:trHeight w:val="322"/>
        </w:trPr>
        <w:tc>
          <w:tcPr>
            <w:tcW w:w="596" w:type="dxa"/>
            <w:shd w:val="clear" w:color="auto" w:fill="auto"/>
          </w:tcPr>
          <w:p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17</w:t>
            </w:r>
          </w:p>
        </w:tc>
        <w:tc>
          <w:tcPr>
            <w:tcW w:w="5812" w:type="dxa"/>
            <w:shd w:val="clear" w:color="auto" w:fill="auto"/>
          </w:tcPr>
          <w:p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D2F">
              <w:rPr>
                <w:rFonts w:ascii="Times New Roman" w:hAnsi="Times New Roman"/>
              </w:rPr>
              <w:t>Технология производства напитка «Снежок»</w:t>
            </w:r>
          </w:p>
        </w:tc>
        <w:tc>
          <w:tcPr>
            <w:tcW w:w="3118" w:type="dxa"/>
            <w:vMerge/>
            <w:shd w:val="clear" w:color="auto" w:fill="auto"/>
          </w:tcPr>
          <w:p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:rsidTr="00653D2F">
        <w:trPr>
          <w:trHeight w:val="185"/>
        </w:trPr>
        <w:tc>
          <w:tcPr>
            <w:tcW w:w="596" w:type="dxa"/>
            <w:shd w:val="clear" w:color="auto" w:fill="auto"/>
          </w:tcPr>
          <w:p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18</w:t>
            </w:r>
          </w:p>
        </w:tc>
        <w:tc>
          <w:tcPr>
            <w:tcW w:w="5812" w:type="dxa"/>
            <w:shd w:val="clear" w:color="auto" w:fill="auto"/>
          </w:tcPr>
          <w:p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D2F">
              <w:rPr>
                <w:rFonts w:ascii="Times New Roman" w:hAnsi="Times New Roman"/>
              </w:rPr>
              <w:t>Технология производства йогурта</w:t>
            </w:r>
          </w:p>
        </w:tc>
        <w:tc>
          <w:tcPr>
            <w:tcW w:w="3118" w:type="dxa"/>
            <w:vMerge/>
            <w:shd w:val="clear" w:color="auto" w:fill="auto"/>
          </w:tcPr>
          <w:p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:rsidTr="00653D2F">
        <w:trPr>
          <w:trHeight w:val="174"/>
        </w:trPr>
        <w:tc>
          <w:tcPr>
            <w:tcW w:w="596" w:type="dxa"/>
            <w:shd w:val="clear" w:color="auto" w:fill="auto"/>
          </w:tcPr>
          <w:p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19</w:t>
            </w:r>
          </w:p>
        </w:tc>
        <w:tc>
          <w:tcPr>
            <w:tcW w:w="5812" w:type="dxa"/>
            <w:shd w:val="clear" w:color="auto" w:fill="auto"/>
          </w:tcPr>
          <w:p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D2F">
              <w:rPr>
                <w:rFonts w:ascii="Times New Roman" w:hAnsi="Times New Roman"/>
              </w:rPr>
              <w:t>Технология производства кефира</w:t>
            </w:r>
          </w:p>
        </w:tc>
        <w:tc>
          <w:tcPr>
            <w:tcW w:w="3118" w:type="dxa"/>
            <w:vMerge/>
            <w:shd w:val="clear" w:color="auto" w:fill="auto"/>
          </w:tcPr>
          <w:p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:rsidTr="00653D2F">
        <w:trPr>
          <w:trHeight w:val="178"/>
        </w:trPr>
        <w:tc>
          <w:tcPr>
            <w:tcW w:w="596" w:type="dxa"/>
            <w:shd w:val="clear" w:color="auto" w:fill="auto"/>
          </w:tcPr>
          <w:p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20</w:t>
            </w:r>
          </w:p>
        </w:tc>
        <w:tc>
          <w:tcPr>
            <w:tcW w:w="5812" w:type="dxa"/>
            <w:shd w:val="clear" w:color="auto" w:fill="auto"/>
          </w:tcPr>
          <w:p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D2F">
              <w:rPr>
                <w:rFonts w:ascii="Times New Roman" w:hAnsi="Times New Roman"/>
              </w:rPr>
              <w:t>Технология производства питьевых сливок</w:t>
            </w:r>
          </w:p>
        </w:tc>
        <w:tc>
          <w:tcPr>
            <w:tcW w:w="3118" w:type="dxa"/>
            <w:vMerge/>
            <w:shd w:val="clear" w:color="auto" w:fill="auto"/>
          </w:tcPr>
          <w:p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7127" w:rsidRDefault="003D7127" w:rsidP="003D71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7127" w:rsidRPr="00235A4A" w:rsidRDefault="003D7127" w:rsidP="00B447BE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235A4A">
        <w:rPr>
          <w:rFonts w:ascii="Times New Roman" w:hAnsi="Times New Roman"/>
          <w:bCs/>
          <w:sz w:val="24"/>
          <w:szCs w:val="24"/>
        </w:rPr>
        <w:t>4.3</w:t>
      </w:r>
      <w:r w:rsidRPr="00235A4A">
        <w:rPr>
          <w:rFonts w:ascii="Times New Roman" w:hAnsi="Times New Roman"/>
          <w:sz w:val="24"/>
          <w:szCs w:val="24"/>
        </w:rPr>
        <w:t xml:space="preserve">. </w:t>
      </w:r>
      <w:r w:rsidRPr="00235A4A">
        <w:rPr>
          <w:rFonts w:ascii="Times New Roman" w:hAnsi="Times New Roman"/>
          <w:sz w:val="24"/>
          <w:szCs w:val="24"/>
          <w:lang w:val="x-none" w:eastAsia="x-none"/>
        </w:rPr>
        <w:t>Структура и содержание выпускной квалификационной работы</w:t>
      </w:r>
    </w:p>
    <w:p w:rsidR="003D7127" w:rsidRPr="008C0F96" w:rsidRDefault="003D7127" w:rsidP="00B447BE">
      <w:pPr>
        <w:pStyle w:val="a6"/>
        <w:spacing w:before="0" w:after="0" w:line="276" w:lineRule="auto"/>
        <w:ind w:left="0" w:firstLine="709"/>
        <w:jc w:val="both"/>
      </w:pPr>
      <w:r w:rsidRPr="008C0F96">
        <w:t>Темы выпускных квалификационных работ разрабатываются руководителями дипломных работ (проектов) и рассматриваются на заседании предметной (цикловой) комиссии специальности.</w:t>
      </w:r>
    </w:p>
    <w:p w:rsidR="003D7127" w:rsidRPr="008C0F96" w:rsidRDefault="003D7127" w:rsidP="00B447BE">
      <w:pPr>
        <w:pStyle w:val="a6"/>
        <w:spacing w:before="0" w:after="0" w:line="276" w:lineRule="auto"/>
        <w:ind w:left="0" w:firstLine="709"/>
        <w:jc w:val="both"/>
      </w:pPr>
      <w:r w:rsidRPr="008C0F96">
        <w:t xml:space="preserve">Руководителей дипломного проектирования назначают приказом директора </w:t>
      </w:r>
      <w:r w:rsidRPr="008C0F96">
        <w:rPr>
          <w:lang w:val="ru-RU"/>
        </w:rPr>
        <w:t>СПО</w:t>
      </w:r>
      <w:r w:rsidRPr="008C0F96">
        <w:t>.</w:t>
      </w:r>
    </w:p>
    <w:p w:rsidR="003D7127" w:rsidRPr="008C0F96" w:rsidRDefault="003D7127" w:rsidP="00B447BE">
      <w:pPr>
        <w:pStyle w:val="a6"/>
        <w:spacing w:before="0" w:after="0" w:line="276" w:lineRule="auto"/>
        <w:ind w:left="0" w:firstLine="709"/>
        <w:jc w:val="both"/>
      </w:pPr>
      <w:r w:rsidRPr="008C0F96">
        <w:t>3акрепление тем дипломных проектов (с указанием руководителя и сроков выполнения) за студентами оформляется приказом директора.</w:t>
      </w:r>
    </w:p>
    <w:p w:rsidR="003D7127" w:rsidRPr="008C0F96" w:rsidRDefault="003D7127" w:rsidP="00B447BE">
      <w:pPr>
        <w:pStyle w:val="a6"/>
        <w:spacing w:before="0" w:after="0" w:line="276" w:lineRule="auto"/>
        <w:ind w:left="0" w:firstLine="709"/>
        <w:jc w:val="both"/>
      </w:pPr>
      <w:r w:rsidRPr="008C0F96">
        <w:t>По утвержденным темам руководители дипломных проектов разрабатывают индивидуальные задания для каждого студента.</w:t>
      </w:r>
    </w:p>
    <w:p w:rsidR="003D7127" w:rsidRPr="008C0F96" w:rsidRDefault="003D7127" w:rsidP="00B447BE">
      <w:pPr>
        <w:pStyle w:val="a6"/>
        <w:spacing w:before="0" w:after="0" w:line="276" w:lineRule="auto"/>
        <w:ind w:left="0" w:firstLine="709"/>
        <w:jc w:val="both"/>
        <w:rPr>
          <w:lang w:val="ru-RU"/>
        </w:rPr>
      </w:pPr>
      <w:r w:rsidRPr="008C0F96">
        <w:lastRenderedPageBreak/>
        <w:t>Задание на дипломный проект, график выполнения его разделов подписывается руководителем проекта, рассматривается предметной (цикловой) комиссией специальности, а затем утверждается заместителем директора по учебной работе.</w:t>
      </w:r>
      <w:r w:rsidRPr="008C0F96">
        <w:rPr>
          <w:lang w:val="ru-RU"/>
        </w:rPr>
        <w:t xml:space="preserve"> </w:t>
      </w:r>
      <w:r w:rsidRPr="008C0F96">
        <w:t>В отдельных случаях допускается выполнение выпускной квалификационной работы (дипломного проекта) группой студентов. При этом индивидуальные задания выдают каждому студенту.</w:t>
      </w:r>
      <w:r w:rsidRPr="008C0F96">
        <w:rPr>
          <w:lang w:val="ru-RU"/>
        </w:rPr>
        <w:t xml:space="preserve"> </w:t>
      </w:r>
      <w:r w:rsidRPr="008C0F96">
        <w:t>Задание на дипломный проект выдается студенту не позднее, чем за две недели до начала преддипломной</w:t>
      </w:r>
      <w:r w:rsidRPr="008C0F96">
        <w:rPr>
          <w:lang w:val="ru-RU"/>
        </w:rPr>
        <w:t xml:space="preserve"> практики.</w:t>
      </w:r>
    </w:p>
    <w:p w:rsidR="003D7127" w:rsidRPr="008C0F96" w:rsidRDefault="003D7127" w:rsidP="00B447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Выполненная ВКР в целом должна: </w:t>
      </w:r>
    </w:p>
    <w:p w:rsidR="003D7127" w:rsidRPr="008C0F96" w:rsidRDefault="003D7127" w:rsidP="00B447B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- соответствовать разработанному заданию; </w:t>
      </w:r>
    </w:p>
    <w:p w:rsidR="003D7127" w:rsidRPr="008C0F96" w:rsidRDefault="003D7127" w:rsidP="00B447B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- включать анализ источников по теме с обобщениями и выводами, сопоставлениями и оценкой различных точек зрения; </w:t>
      </w:r>
    </w:p>
    <w:p w:rsidR="003D7127" w:rsidRPr="008C0F96" w:rsidRDefault="003D7127" w:rsidP="00B447B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- продемонстрировать требуемый уровень общенаучной и специальной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 ФГОС СПО. </w:t>
      </w:r>
    </w:p>
    <w:p w:rsidR="003D7127" w:rsidRPr="008C0F96" w:rsidRDefault="003D7127" w:rsidP="00B447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ВКР выполняется выпускником с использованием собранных им лично материалов, в том числе, в период прохождения преддипломной практики, а также работы над выполнением курсовой работы (проекта). </w:t>
      </w:r>
    </w:p>
    <w:p w:rsidR="003D7127" w:rsidRPr="008C0F96" w:rsidRDefault="003D7127" w:rsidP="00B447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ВКР в форме дипломного проекта состоит из пояснительной записки и графической части. В пояснительной записке даётся теоретическое и расчетное обоснование принятых в дипломном проекте решений. В графической части принятое решение представляется в виде чертежей, схем, графиков, диаграмм. </w:t>
      </w:r>
    </w:p>
    <w:p w:rsidR="003D7127" w:rsidRPr="008C0F96" w:rsidRDefault="003D7127" w:rsidP="00B447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Объем, структура, содержание пояснительной записки и графической части ВКР определяются в зависимости от профиля специальности 19.02.12 Технология продуктов питания животного происхождения, требований профессиональных образовательных организаций и темы дипломного проекта. В состав дипломного проекта могут входить макеты, изготовленные в соответствии с заданием. При выполнении ВКР в форме опытных образцов изделий, продуктов и пр., а также при творческих работах, количество листов расчетно-пояснительной записки должно быть уменьшено без снижения общего качества ВКР.</w:t>
      </w:r>
    </w:p>
    <w:p w:rsidR="003D7127" w:rsidRPr="008C0F96" w:rsidRDefault="003D7127" w:rsidP="00B447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Пояснительная записка, как правило, включает в себя: титульный лист; задание на ВКР; календарный рабочий план; содержание; введение; основную часть; экономическое обоснование; охрану труда и техники безопасности; заключение; список используемых источников; приложения (при необходимости).</w:t>
      </w:r>
    </w:p>
    <w:p w:rsidR="003D7127" w:rsidRPr="008C0F96" w:rsidRDefault="003D7127" w:rsidP="00B447B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При разработке содержания ВКР используются действующие отраслевые нормы технологического проектирования предприятий мясной или молочной промышленности.</w:t>
      </w:r>
    </w:p>
    <w:p w:rsidR="003D7127" w:rsidRPr="008C0F96" w:rsidRDefault="003D7127" w:rsidP="00B447B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Оформление ВКР должно соответствовать требованиями ЕСТД и ЕСКД. </w:t>
      </w:r>
    </w:p>
    <w:p w:rsidR="003D7127" w:rsidRPr="008C0F96" w:rsidRDefault="003D7127" w:rsidP="00B447B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Текст выпускной квалификационной работы должен быть кратким, ясным, точным и не допускать различных толкований, излагаться от третьего лица. Термины, обозначения и определения должны соответствовать установленным стандартам, а при их отсутствии – общепринятым нормам. </w:t>
      </w:r>
    </w:p>
    <w:p w:rsidR="003D7127" w:rsidRPr="008C0F96" w:rsidRDefault="003D7127" w:rsidP="00B447B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Работа должна быть написана грамотно, с использованием лексики, принятой в научном и деловом стилях языка.</w:t>
      </w:r>
    </w:p>
    <w:p w:rsidR="003D7127" w:rsidRPr="008C0F96" w:rsidRDefault="003D7127" w:rsidP="00B447B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Выпускная квалификационная работа переплетается. Составные части выпускной квалификационной работы должны быть сшиты в указанной последовательности.</w:t>
      </w:r>
    </w:p>
    <w:p w:rsidR="003D7127" w:rsidRPr="008C0F96" w:rsidRDefault="003D7127" w:rsidP="00B447BE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3D7127" w:rsidRPr="00235A4A" w:rsidRDefault="00653D2F" w:rsidP="00235A4A">
      <w:pPr>
        <w:numPr>
          <w:ilvl w:val="1"/>
          <w:numId w:val="13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lastRenderedPageBreak/>
        <w:t xml:space="preserve"> </w:t>
      </w:r>
      <w:r w:rsidR="003D7127" w:rsidRPr="00235A4A">
        <w:rPr>
          <w:rFonts w:ascii="Times New Roman" w:hAnsi="Times New Roman"/>
          <w:sz w:val="24"/>
          <w:szCs w:val="24"/>
          <w:lang w:val="x-none" w:eastAsia="x-none"/>
        </w:rPr>
        <w:t>Порядок оценки результатов дипломного проекта</w:t>
      </w:r>
    </w:p>
    <w:p w:rsidR="003D7127" w:rsidRPr="008C0F96" w:rsidRDefault="003D7127" w:rsidP="00B447BE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C0F96">
        <w:rPr>
          <w:rFonts w:ascii="Times New Roman" w:hAnsi="Times New Roman"/>
          <w:sz w:val="24"/>
          <w:szCs w:val="24"/>
          <w:lang w:val="x-none" w:eastAsia="x-none"/>
        </w:rPr>
        <w:t>В основе оценки выпускной квалификационной работы лежит пятибалльная система. Эта оценка складывается из оценки выполненной работы и оценки защиты ВКР.</w:t>
      </w:r>
    </w:p>
    <w:p w:rsidR="003D7127" w:rsidRPr="008C0F96" w:rsidRDefault="003D7127" w:rsidP="00B447BE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C0F96">
        <w:rPr>
          <w:rFonts w:ascii="Times New Roman" w:hAnsi="Times New Roman"/>
          <w:sz w:val="24"/>
          <w:szCs w:val="24"/>
          <w:lang w:val="x-none" w:eastAsia="x-none"/>
        </w:rPr>
        <w:t>При определении окончательной оценки защиты дипломного проекта учитываются:</w:t>
      </w:r>
    </w:p>
    <w:p w:rsidR="003D7127" w:rsidRPr="008C0F96" w:rsidRDefault="003D7127" w:rsidP="00B447BE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 xml:space="preserve">- </w:t>
      </w:r>
      <w:r w:rsidRPr="008C0F96">
        <w:rPr>
          <w:rFonts w:ascii="Times New Roman" w:hAnsi="Times New Roman"/>
          <w:sz w:val="24"/>
          <w:szCs w:val="24"/>
          <w:lang w:val="x-none" w:eastAsia="x-none"/>
        </w:rPr>
        <w:t>доклад студента по каждому разделу дипломного проекта;</w:t>
      </w:r>
    </w:p>
    <w:p w:rsidR="003D7127" w:rsidRPr="008C0F96" w:rsidRDefault="003D7127" w:rsidP="00B447BE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 xml:space="preserve">- </w:t>
      </w:r>
      <w:r w:rsidRPr="008C0F96">
        <w:rPr>
          <w:rFonts w:ascii="Times New Roman" w:hAnsi="Times New Roman"/>
          <w:sz w:val="24"/>
          <w:szCs w:val="24"/>
          <w:lang w:val="x-none" w:eastAsia="x-none"/>
        </w:rPr>
        <w:t>качество выполнения графической части;</w:t>
      </w:r>
    </w:p>
    <w:p w:rsidR="003D7127" w:rsidRPr="008C0F96" w:rsidRDefault="003D7127" w:rsidP="00B447BE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 xml:space="preserve">- </w:t>
      </w:r>
      <w:r w:rsidRPr="008C0F96">
        <w:rPr>
          <w:rFonts w:ascii="Times New Roman" w:hAnsi="Times New Roman"/>
          <w:sz w:val="24"/>
          <w:szCs w:val="24"/>
          <w:lang w:val="x-none" w:eastAsia="x-none"/>
        </w:rPr>
        <w:t>отзыв руководителя; отзыв рецензента;</w:t>
      </w:r>
    </w:p>
    <w:p w:rsidR="003D7127" w:rsidRPr="008C0F96" w:rsidRDefault="003D7127" w:rsidP="00B447BE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 xml:space="preserve">- </w:t>
      </w:r>
      <w:r w:rsidRPr="008C0F96">
        <w:rPr>
          <w:rFonts w:ascii="Times New Roman" w:hAnsi="Times New Roman"/>
          <w:sz w:val="24"/>
          <w:szCs w:val="24"/>
          <w:lang w:val="x-none" w:eastAsia="x-none"/>
        </w:rPr>
        <w:t>ответы на вопросы.</w:t>
      </w:r>
    </w:p>
    <w:p w:rsidR="003D7127" w:rsidRPr="008C0F96" w:rsidRDefault="00653D2F" w:rsidP="00B447BE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 xml:space="preserve">Студенты, </w:t>
      </w:r>
      <w:r w:rsidR="003D7127" w:rsidRPr="008C0F96">
        <w:rPr>
          <w:rFonts w:ascii="Times New Roman" w:hAnsi="Times New Roman"/>
          <w:sz w:val="24"/>
          <w:szCs w:val="24"/>
          <w:lang w:val="x-none" w:eastAsia="x-none"/>
        </w:rPr>
        <w:t>выполнившие выпускную квалификационную работу, но получившие при защите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 оценку «неудовлетворительно», </w:t>
      </w:r>
      <w:r w:rsidR="003D7127" w:rsidRPr="008C0F96">
        <w:rPr>
          <w:rFonts w:ascii="Times New Roman" w:hAnsi="Times New Roman"/>
          <w:sz w:val="24"/>
          <w:szCs w:val="24"/>
          <w:lang w:val="x-none" w:eastAsia="x-none"/>
        </w:rPr>
        <w:t>имеют пр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аво на повторную защиту. В этом случае государственная </w:t>
      </w:r>
      <w:r w:rsidR="003D7127" w:rsidRPr="008C0F96">
        <w:rPr>
          <w:rFonts w:ascii="Times New Roman" w:hAnsi="Times New Roman"/>
          <w:sz w:val="24"/>
          <w:szCs w:val="24"/>
          <w:lang w:val="x-none" w:eastAsia="x-none"/>
        </w:rPr>
        <w:t>экзаменационной комиссия может признать целесообразным повто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рную защиту студентом той же </w:t>
      </w:r>
      <w:r w:rsidR="003D7127" w:rsidRPr="008C0F96">
        <w:rPr>
          <w:rFonts w:ascii="Times New Roman" w:hAnsi="Times New Roman"/>
          <w:sz w:val="24"/>
          <w:szCs w:val="24"/>
          <w:lang w:val="x-none" w:eastAsia="x-none"/>
        </w:rPr>
        <w:t>в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ыпускной квалификационной работы, либо вынести решение </w:t>
      </w:r>
      <w:r w:rsidR="003D7127" w:rsidRPr="008C0F96">
        <w:rPr>
          <w:rFonts w:ascii="Times New Roman" w:hAnsi="Times New Roman"/>
          <w:sz w:val="24"/>
          <w:szCs w:val="24"/>
          <w:lang w:val="x-none" w:eastAsia="x-none"/>
        </w:rPr>
        <w:t>о закреплении за ним нового задания на выпускную квалификационную работу и определить срок повторной защиты, но не ранее чем через шесть месяцев после прохождения государственной итоговой аттестации впервые.</w:t>
      </w:r>
    </w:p>
    <w:p w:rsidR="003D7127" w:rsidRPr="008C0F96" w:rsidRDefault="003D7127" w:rsidP="00B447BE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C0F96">
        <w:rPr>
          <w:rFonts w:ascii="Times New Roman" w:hAnsi="Times New Roman"/>
          <w:sz w:val="24"/>
          <w:szCs w:val="24"/>
          <w:lang w:val="x-none" w:eastAsia="x-none"/>
        </w:rPr>
        <w:t xml:space="preserve">Для прохождения государственной итоговой аттестации лицо,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оценку, восстанавливается на период времени, установленный </w:t>
      </w:r>
      <w:r w:rsidRPr="008C0F96">
        <w:rPr>
          <w:rFonts w:ascii="Times New Roman" w:hAnsi="Times New Roman"/>
          <w:sz w:val="24"/>
          <w:szCs w:val="24"/>
          <w:lang w:eastAsia="x-none"/>
        </w:rPr>
        <w:t>образовательной организацией</w:t>
      </w:r>
      <w:r w:rsidRPr="008C0F96">
        <w:rPr>
          <w:rFonts w:ascii="Times New Roman" w:hAnsi="Times New Roman"/>
          <w:sz w:val="24"/>
          <w:szCs w:val="24"/>
          <w:lang w:val="x-none" w:eastAsia="x-none"/>
        </w:rPr>
        <w:t xml:space="preserve"> самостоятельно,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образования.</w:t>
      </w:r>
    </w:p>
    <w:p w:rsidR="003D7127" w:rsidRPr="008C0F96" w:rsidRDefault="003D7127" w:rsidP="00B447BE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C0F96">
        <w:rPr>
          <w:rFonts w:ascii="Times New Roman" w:hAnsi="Times New Roman"/>
          <w:sz w:val="24"/>
          <w:szCs w:val="24"/>
          <w:lang w:val="x-none" w:eastAsia="x-none"/>
        </w:rPr>
        <w:t xml:space="preserve">Повторное прохождение государственной итоговой аттестации для одного лица назначается </w:t>
      </w:r>
      <w:r w:rsidRPr="008C0F96">
        <w:rPr>
          <w:rFonts w:ascii="Times New Roman" w:hAnsi="Times New Roman"/>
          <w:sz w:val="24"/>
          <w:szCs w:val="24"/>
          <w:lang w:eastAsia="x-none"/>
        </w:rPr>
        <w:t>образовательной организацией</w:t>
      </w:r>
      <w:r w:rsidRPr="008C0F96">
        <w:rPr>
          <w:rFonts w:ascii="Times New Roman" w:hAnsi="Times New Roman"/>
          <w:sz w:val="24"/>
          <w:szCs w:val="24"/>
          <w:lang w:val="x-none" w:eastAsia="x-none"/>
        </w:rPr>
        <w:t xml:space="preserve"> не более двух раз.</w:t>
      </w:r>
    </w:p>
    <w:p w:rsidR="003D7127" w:rsidRPr="008C0F96" w:rsidRDefault="00653D2F" w:rsidP="00B447BE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>Студенту, получившему оценку «неудовлетворительно»</w:t>
      </w:r>
      <w:r w:rsidR="003D7127" w:rsidRPr="008C0F96">
        <w:rPr>
          <w:rFonts w:ascii="Times New Roman" w:hAnsi="Times New Roman"/>
          <w:sz w:val="24"/>
          <w:szCs w:val="24"/>
          <w:lang w:val="x-none" w:eastAsia="x-none"/>
        </w:rPr>
        <w:t xml:space="preserve"> при защите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 выпускной квалификационной работы, </w:t>
      </w:r>
      <w:r w:rsidR="003D7127" w:rsidRPr="008C0F96">
        <w:rPr>
          <w:rFonts w:ascii="Times New Roman" w:hAnsi="Times New Roman"/>
          <w:sz w:val="24"/>
          <w:szCs w:val="24"/>
          <w:lang w:val="x-none" w:eastAsia="x-none"/>
        </w:rPr>
        <w:t>выдается академическая с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правка установленного образца. </w:t>
      </w:r>
      <w:r w:rsidR="003D7127" w:rsidRPr="008C0F96">
        <w:rPr>
          <w:rFonts w:ascii="Times New Roman" w:hAnsi="Times New Roman"/>
          <w:sz w:val="24"/>
          <w:szCs w:val="24"/>
          <w:lang w:val="x-none" w:eastAsia="x-none"/>
        </w:rPr>
        <w:t>Академическая справка обменивается на дипл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ом в соответствии  с  решением государственной </w:t>
      </w:r>
      <w:r w:rsidR="003D7127" w:rsidRPr="008C0F96">
        <w:rPr>
          <w:rFonts w:ascii="Times New Roman" w:hAnsi="Times New Roman"/>
          <w:sz w:val="24"/>
          <w:szCs w:val="24"/>
          <w:lang w:val="x-none" w:eastAsia="x-none"/>
        </w:rPr>
        <w:t>экзаменационной комиссии после успешно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й защиты студентом выпускной </w:t>
      </w:r>
      <w:r w:rsidR="003D7127" w:rsidRPr="008C0F96">
        <w:rPr>
          <w:rFonts w:ascii="Times New Roman" w:hAnsi="Times New Roman"/>
          <w:sz w:val="24"/>
          <w:szCs w:val="24"/>
          <w:lang w:val="x-none" w:eastAsia="x-none"/>
        </w:rPr>
        <w:t>квалификационной работы.</w:t>
      </w:r>
    </w:p>
    <w:p w:rsidR="003D7127" w:rsidRPr="008C0F96" w:rsidRDefault="003D7127" w:rsidP="00B447BE">
      <w:p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</w:p>
    <w:p w:rsidR="003D7127" w:rsidRPr="00235A4A" w:rsidRDefault="003D7127" w:rsidP="00B447BE">
      <w:pPr>
        <w:numPr>
          <w:ilvl w:val="1"/>
          <w:numId w:val="13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235A4A">
        <w:rPr>
          <w:rFonts w:ascii="Times New Roman" w:hAnsi="Times New Roman"/>
          <w:sz w:val="24"/>
          <w:szCs w:val="24"/>
          <w:lang w:val="x-none" w:eastAsia="x-none"/>
        </w:rPr>
        <w:t>Порядок оценки защиты дипломного проекта/дипломной работы</w:t>
      </w:r>
    </w:p>
    <w:p w:rsidR="003D7127" w:rsidRPr="008C0F96" w:rsidRDefault="003D7127" w:rsidP="00B447BE">
      <w:pPr>
        <w:tabs>
          <w:tab w:val="left" w:pos="851"/>
          <w:tab w:val="left" w:pos="11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b/>
          <w:sz w:val="24"/>
          <w:szCs w:val="24"/>
        </w:rPr>
        <w:t>«Отлично»</w:t>
      </w:r>
      <w:r w:rsidRPr="008C0F96">
        <w:rPr>
          <w:rFonts w:ascii="Times New Roman" w:hAnsi="Times New Roman"/>
          <w:sz w:val="24"/>
          <w:szCs w:val="24"/>
        </w:rPr>
        <w:t xml:space="preserve"> выставляется за следующую выпускную квалификационную работу: </w:t>
      </w:r>
    </w:p>
    <w:p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при выполнении ВКР выпускник продемонстрировал полное соответствие уровня своей подготовки требованиям ФГОС, показал глубокие знания и умения;</w:t>
      </w:r>
    </w:p>
    <w:p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 xml:space="preserve">представленная к защите работа выполнена в полном соответствии с заданием, отличается глубиной профессиональной проработки всех разделов ее содержательной части, выполнена и оформлена качественно и в соответствии с установленными требованиями, указанными в Методических указаниях по выполнению ВКР специальности 19.02.12 Технология продуктов питания животного происхождения; </w:t>
      </w:r>
    </w:p>
    <w:p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в расчетно-пояснительной записке и в графической части разработан проект производства работ;</w:t>
      </w:r>
    </w:p>
    <w:p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в докладе исчерпывающе, последовательно, четко, логически стройно и кратко изложена суть работы и ее основные результаты;</w:t>
      </w:r>
      <w:bookmarkStart w:id="2" w:name="_GoBack"/>
      <w:bookmarkEnd w:id="2"/>
    </w:p>
    <w:p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lastRenderedPageBreak/>
        <w:t>в докладе по защите ВКР прослеживается тесная взаимосвязь с материалом индивидуального задания по преддипломной практике;</w:t>
      </w:r>
    </w:p>
    <w:p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на все вопросы членов комиссии даны обстоятельные и правильные ответы;</w:t>
      </w:r>
    </w:p>
    <w:p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критические замечания научного руководителя выпускником проанализированы, и в процессе защиты приведены аргументированные доказательства правильности решений, принятых в работе.</w:t>
      </w:r>
    </w:p>
    <w:p w:rsidR="003D7127" w:rsidRPr="008C0F96" w:rsidRDefault="003D7127" w:rsidP="00B447BE">
      <w:pPr>
        <w:autoSpaceDE w:val="0"/>
        <w:autoSpaceDN w:val="0"/>
        <w:adjustRightInd w:val="0"/>
        <w:spacing w:after="0"/>
        <w:ind w:left="426" w:firstLine="282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hAnsi="Times New Roman"/>
          <w:b/>
          <w:sz w:val="24"/>
          <w:szCs w:val="24"/>
        </w:rPr>
        <w:t>«Хорошо»</w:t>
      </w:r>
      <w:r w:rsidRPr="008C0F96">
        <w:rPr>
          <w:rFonts w:ascii="Times New Roman" w:eastAsia="Calibri" w:hAnsi="Times New Roman"/>
          <w:sz w:val="24"/>
          <w:szCs w:val="24"/>
        </w:rPr>
        <w:t xml:space="preserve"> выставляется за следующую выпускную квалификационную работу: </w:t>
      </w:r>
    </w:p>
    <w:p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при выполнении ВКР выпускник продемонстрировал соответствие уровня своей подготовки требованиям государственного образовательного стандарта, показал достаточно хорошие знания и умения;</w:t>
      </w:r>
    </w:p>
    <w:p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представленная к защите работа выполнена в полном соответствии с заданием, отличается глубиной профессиональной проработки всех разделов ее содержательной части, выполнена и оформлена качественно и в соответствии с установленными требованиями, указанными в Методических указаниях по выполнению ВКР специальности 19.02.12 Технология продуктов питания животного происхождения;</w:t>
      </w:r>
    </w:p>
    <w:p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графическая часть выполнена недостаточно качественно;</w:t>
      </w:r>
    </w:p>
    <w:p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в докладе правильно изложена суть работы и ее основные результаты, однако при изложении допущены отдельные неточности;</w:t>
      </w:r>
    </w:p>
    <w:p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в докладе по защите ВКР прослеживается взаимосвязь с материалом индивидуального задания по преддипломной практике;</w:t>
      </w:r>
    </w:p>
    <w:p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на большинство вопросов членов комиссии даны правильные ответы;</w:t>
      </w:r>
    </w:p>
    <w:p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критические замечания научного руководителя выпускником проанализированы, и в процессе защиты приведены аргументированные доказательства правильности решений, принятых в работе.</w:t>
      </w:r>
    </w:p>
    <w:p w:rsidR="003D7127" w:rsidRPr="008C0F96" w:rsidRDefault="003D7127" w:rsidP="00B447BE">
      <w:pPr>
        <w:autoSpaceDE w:val="0"/>
        <w:autoSpaceDN w:val="0"/>
        <w:adjustRightInd w:val="0"/>
        <w:spacing w:after="0"/>
        <w:ind w:left="426" w:firstLine="282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hAnsi="Times New Roman"/>
          <w:b/>
          <w:sz w:val="24"/>
          <w:szCs w:val="24"/>
        </w:rPr>
        <w:t>«Удовлетворительно»</w:t>
      </w:r>
      <w:r w:rsidRPr="008C0F96">
        <w:rPr>
          <w:rFonts w:ascii="Times New Roman" w:eastAsia="Calibri" w:hAnsi="Times New Roman"/>
          <w:sz w:val="24"/>
          <w:szCs w:val="24"/>
        </w:rPr>
        <w:t xml:space="preserve"> выставляется за следующую выпускную квалификационную работу:</w:t>
      </w:r>
    </w:p>
    <w:p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при выполнении ВКР выпускник продемонстрировал соответствие уровня своей подготовки требованиям государственного образовательного стандарта, показал удовлетворительные знания и умения;</w:t>
      </w:r>
    </w:p>
    <w:p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представленная к защите работа выполнена в соответствии с заданием, но без достаточно глубокой проработки некоторых разделов, имеют место несущественные ошибки и нарушения установленных требований оформления работы, указанных в Методических указаниях по выполнению ВКР специальности 19.02.12 Технология продуктов питания животного происхождения;</w:t>
      </w:r>
    </w:p>
    <w:p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графическая часть выполнена недостаточно качественно;</w:t>
      </w:r>
    </w:p>
    <w:p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в докладе изложена суть работы и ее результаты;</w:t>
      </w:r>
    </w:p>
    <w:p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в докладе по защите ВКР не прослеживается взаимосвязь с материалом индивидуального задания по преддипломной практике;</w:t>
      </w:r>
    </w:p>
    <w:p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на вопросы членов комиссии выпускник отвечает, но неуверенно;</w:t>
      </w:r>
    </w:p>
    <w:p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не все критические замечания рецензента проанализированы правильно.</w:t>
      </w:r>
    </w:p>
    <w:p w:rsidR="003D7127" w:rsidRPr="008C0F96" w:rsidRDefault="003D7127" w:rsidP="00B447BE">
      <w:pPr>
        <w:autoSpaceDE w:val="0"/>
        <w:autoSpaceDN w:val="0"/>
        <w:adjustRightInd w:val="0"/>
        <w:spacing w:after="0"/>
        <w:ind w:left="426" w:firstLine="282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b/>
          <w:sz w:val="24"/>
          <w:szCs w:val="24"/>
        </w:rPr>
        <w:t>«Неудовлетворительно»</w:t>
      </w:r>
      <w:r w:rsidRPr="008C0F96">
        <w:rPr>
          <w:rFonts w:ascii="Times New Roman" w:eastAsia="Calibri" w:hAnsi="Times New Roman"/>
          <w:sz w:val="24"/>
          <w:szCs w:val="24"/>
        </w:rPr>
        <w:t xml:space="preserve"> выставляется за следующую выпускную квалификационную работу: </w:t>
      </w:r>
    </w:p>
    <w:p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lastRenderedPageBreak/>
        <w:t>в ВКР обнаружены значительные ошибки, свидетельствующие о том, что уровень подготовки выпускника не соответствует требованиям государственного образовательного стандарта;</w:t>
      </w:r>
    </w:p>
    <w:p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при решении задач, сформулированных в задании, выпускник не показывает необходимых знаний и умений;</w:t>
      </w:r>
    </w:p>
    <w:p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тема индивидуального задания не соответствует теме индивидуального задания по преддипломной практике;</w:t>
      </w:r>
    </w:p>
    <w:p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доклад затянут по времени и (или) читался с листа;</w:t>
      </w:r>
    </w:p>
    <w:p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на большинство вопросов членов комиссии ответы даны неправильные или не даны вообще.</w:t>
      </w:r>
    </w:p>
    <w:p w:rsidR="00721E35" w:rsidRDefault="00721E35" w:rsidP="00B447BE"/>
    <w:sectPr w:rsidR="00721E35" w:rsidSect="003917F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F78" w:rsidRDefault="00902F78">
      <w:pPr>
        <w:spacing w:after="0" w:line="240" w:lineRule="auto"/>
      </w:pPr>
      <w:r>
        <w:separator/>
      </w:r>
    </w:p>
  </w:endnote>
  <w:endnote w:type="continuationSeparator" w:id="0">
    <w:p w:rsidR="00902F78" w:rsidRDefault="0090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9A4" w:rsidRDefault="00B447BE" w:rsidP="00733A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39A4" w:rsidRDefault="00902F78" w:rsidP="00733AE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6235972"/>
      <w:docPartObj>
        <w:docPartGallery w:val="Page Numbers (Bottom of Page)"/>
        <w:docPartUnique/>
      </w:docPartObj>
    </w:sdtPr>
    <w:sdtContent>
      <w:p w:rsidR="00235A4A" w:rsidRDefault="00235A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5A4A">
          <w:rPr>
            <w:noProof/>
            <w:lang w:val="ru-RU"/>
          </w:rPr>
          <w:t>16</w:t>
        </w:r>
        <w:r>
          <w:fldChar w:fldCharType="end"/>
        </w:r>
      </w:p>
    </w:sdtContent>
  </w:sdt>
  <w:p w:rsidR="007539A4" w:rsidRDefault="00902F78" w:rsidP="00285FE4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F78" w:rsidRDefault="00902F78">
      <w:pPr>
        <w:spacing w:after="0" w:line="240" w:lineRule="auto"/>
      </w:pPr>
      <w:r>
        <w:separator/>
      </w:r>
    </w:p>
  </w:footnote>
  <w:footnote w:type="continuationSeparator" w:id="0">
    <w:p w:rsidR="00902F78" w:rsidRDefault="00902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B061A"/>
    <w:multiLevelType w:val="hybridMultilevel"/>
    <w:tmpl w:val="986041C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2663AD"/>
    <w:multiLevelType w:val="hybridMultilevel"/>
    <w:tmpl w:val="621A1016"/>
    <w:lvl w:ilvl="0" w:tplc="0CD0F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228CF"/>
    <w:multiLevelType w:val="multilevel"/>
    <w:tmpl w:val="7770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7D10E1B"/>
    <w:multiLevelType w:val="hybridMultilevel"/>
    <w:tmpl w:val="A7447D0C"/>
    <w:lvl w:ilvl="0" w:tplc="0CD0FA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F06D02"/>
    <w:multiLevelType w:val="multilevel"/>
    <w:tmpl w:val="83DCF6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0C036D5"/>
    <w:multiLevelType w:val="hybridMultilevel"/>
    <w:tmpl w:val="778E0B10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 w15:restartNumberingAfterBreak="0">
    <w:nsid w:val="4CF22FEE"/>
    <w:multiLevelType w:val="multilevel"/>
    <w:tmpl w:val="D27C8F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55834B93"/>
    <w:multiLevelType w:val="hybridMultilevel"/>
    <w:tmpl w:val="1026D180"/>
    <w:lvl w:ilvl="0" w:tplc="0CD0F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80A99"/>
    <w:multiLevelType w:val="multilevel"/>
    <w:tmpl w:val="E6A031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  <w:lang w:val="ru-RU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i w:val="0"/>
      </w:rPr>
    </w:lvl>
  </w:abstractNum>
  <w:abstractNum w:abstractNumId="9" w15:restartNumberingAfterBreak="0">
    <w:nsid w:val="6A8070EC"/>
    <w:multiLevelType w:val="hybridMultilevel"/>
    <w:tmpl w:val="D088B068"/>
    <w:lvl w:ilvl="0" w:tplc="0CD0F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F1C8A"/>
    <w:multiLevelType w:val="hybridMultilevel"/>
    <w:tmpl w:val="31005B76"/>
    <w:lvl w:ilvl="0" w:tplc="0CD0F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41E0F"/>
    <w:multiLevelType w:val="hybridMultilevel"/>
    <w:tmpl w:val="B7303148"/>
    <w:lvl w:ilvl="0" w:tplc="0CD0F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B5827"/>
    <w:multiLevelType w:val="hybridMultilevel"/>
    <w:tmpl w:val="2342FFDA"/>
    <w:lvl w:ilvl="0" w:tplc="0CD0F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10"/>
  </w:num>
  <w:num w:numId="9">
    <w:abstractNumId w:val="9"/>
  </w:num>
  <w:num w:numId="10">
    <w:abstractNumId w:val="8"/>
  </w:num>
  <w:num w:numId="11">
    <w:abstractNumId w:val="12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0E"/>
    <w:rsid w:val="00235A4A"/>
    <w:rsid w:val="003917FA"/>
    <w:rsid w:val="003D7127"/>
    <w:rsid w:val="00653D2F"/>
    <w:rsid w:val="00721E35"/>
    <w:rsid w:val="00880CC8"/>
    <w:rsid w:val="00902F78"/>
    <w:rsid w:val="00B2020E"/>
    <w:rsid w:val="00B33B09"/>
    <w:rsid w:val="00B4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99AB"/>
  <w15:chartTrackingRefBased/>
  <w15:docId w15:val="{5295A069-4858-4146-84CA-3E2388CA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12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D7127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712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3D7127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3D71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rsid w:val="003D7127"/>
    <w:rPr>
      <w:rFonts w:cs="Times New Roman"/>
    </w:rPr>
  </w:style>
  <w:style w:type="paragraph" w:styleId="a6">
    <w:name w:val="List Paragraph"/>
    <w:aliases w:val="Содержание. 2 уровень,List Paragraph,Абзац списка1"/>
    <w:basedOn w:val="a"/>
    <w:link w:val="a7"/>
    <w:qFormat/>
    <w:rsid w:val="003D7127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3D712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3D71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8">
    <w:name w:val="toc 8"/>
    <w:basedOn w:val="a"/>
    <w:next w:val="a"/>
    <w:autoRedefine/>
    <w:rsid w:val="00B447BE"/>
    <w:pPr>
      <w:suppressAutoHyphens/>
      <w:spacing w:before="240" w:after="0"/>
      <w:ind w:left="786"/>
      <w:jc w:val="both"/>
    </w:pPr>
    <w:rPr>
      <w:rFonts w:ascii="Times New Roman" w:hAnsi="Times New Roman"/>
      <w:b/>
      <w:sz w:val="24"/>
      <w:szCs w:val="24"/>
      <w:shd w:val="clear" w:color="auto" w:fill="FFFFFF"/>
    </w:rPr>
  </w:style>
  <w:style w:type="character" w:customStyle="1" w:styleId="a7">
    <w:name w:val="Абзац списка Знак"/>
    <w:aliases w:val="Содержание. 2 уровень Знак,List Paragraph Знак,Абзац списка1 Знак"/>
    <w:link w:val="a6"/>
    <w:uiPriority w:val="34"/>
    <w:qFormat/>
    <w:locked/>
    <w:rsid w:val="003D71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 Spacing"/>
    <w:link w:val="ab"/>
    <w:uiPriority w:val="1"/>
    <w:qFormat/>
    <w:rsid w:val="003D71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rsid w:val="003D7127"/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uiPriority w:val="1"/>
    <w:qFormat/>
    <w:rsid w:val="003917FA"/>
    <w:pPr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uiPriority w:val="1"/>
    <w:rsid w:val="003917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Normal (Web)"/>
    <w:basedOn w:val="a"/>
    <w:uiPriority w:val="99"/>
    <w:unhideWhenUsed/>
    <w:rsid w:val="00B33B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Strong"/>
    <w:basedOn w:val="a0"/>
    <w:uiPriority w:val="22"/>
    <w:qFormat/>
    <w:rsid w:val="00B33B09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3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35A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4781</Words>
  <Characters>27258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cp:lastPrinted>2023-10-04T23:24:00Z</cp:lastPrinted>
  <dcterms:created xsi:type="dcterms:W3CDTF">2023-09-25T22:52:00Z</dcterms:created>
  <dcterms:modified xsi:type="dcterms:W3CDTF">2023-10-04T23:27:00Z</dcterms:modified>
</cp:coreProperties>
</file>