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675"/>
        <w:gridCol w:w="2835"/>
        <w:gridCol w:w="993"/>
        <w:gridCol w:w="992"/>
        <w:gridCol w:w="9639"/>
      </w:tblGrid>
      <w:tr w:rsidR="003B0DBC" w:rsidRPr="003B0DBC" w:rsidTr="003B0DBC">
        <w:tc>
          <w:tcPr>
            <w:tcW w:w="675" w:type="dxa"/>
            <w:vAlign w:val="center"/>
          </w:tcPr>
          <w:p w:rsidR="003B0DBC" w:rsidRPr="005664CD" w:rsidRDefault="003B0DBC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3B0DBC" w:rsidRPr="005664CD" w:rsidRDefault="003B0DBC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993" w:type="dxa"/>
            <w:vAlign w:val="center"/>
          </w:tcPr>
          <w:p w:rsidR="003B0DBC" w:rsidRPr="005664CD" w:rsidRDefault="003B0DBC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округа</w:t>
            </w:r>
          </w:p>
        </w:tc>
        <w:tc>
          <w:tcPr>
            <w:tcW w:w="992" w:type="dxa"/>
            <w:vAlign w:val="center"/>
          </w:tcPr>
          <w:p w:rsidR="003B0DBC" w:rsidRPr="005664CD" w:rsidRDefault="003B0DBC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УИК</w:t>
            </w:r>
          </w:p>
        </w:tc>
        <w:tc>
          <w:tcPr>
            <w:tcW w:w="9639" w:type="dxa"/>
            <w:vAlign w:val="center"/>
          </w:tcPr>
          <w:p w:rsidR="003B0DBC" w:rsidRPr="005664CD" w:rsidRDefault="003B0DBC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Адрес избирательного участка</w:t>
            </w:r>
          </w:p>
        </w:tc>
      </w:tr>
      <w:tr w:rsidR="007D2416" w:rsidRPr="003B0DBC" w:rsidTr="003B0DBC">
        <w:trPr>
          <w:trHeight w:val="113"/>
        </w:trPr>
        <w:tc>
          <w:tcPr>
            <w:tcW w:w="675" w:type="dxa"/>
            <w:vMerge w:val="restart"/>
          </w:tcPr>
          <w:p w:rsidR="007D2416" w:rsidRPr="003B0DBC" w:rsidRDefault="003B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3B0DBC" w:rsidRDefault="003B0DBC" w:rsidP="003B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3B0DBC" w:rsidRDefault="007D2416" w:rsidP="003B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BC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 </w:t>
            </w:r>
          </w:p>
          <w:p w:rsidR="007D2416" w:rsidRPr="003B0DBC" w:rsidRDefault="007D2416" w:rsidP="003B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BC">
              <w:rPr>
                <w:rFonts w:ascii="Times New Roman" w:hAnsi="Times New Roman" w:cs="Times New Roman"/>
                <w:sz w:val="24"/>
                <w:szCs w:val="24"/>
              </w:rPr>
              <w:t>Кубанец</w:t>
            </w:r>
          </w:p>
        </w:tc>
        <w:tc>
          <w:tcPr>
            <w:tcW w:w="993" w:type="dxa"/>
          </w:tcPr>
          <w:p w:rsidR="007D2416" w:rsidRPr="003B0DBC" w:rsidRDefault="007D2416" w:rsidP="003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2416" w:rsidRPr="003B0DBC" w:rsidRDefault="007D2416" w:rsidP="003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BC">
              <w:rPr>
                <w:rFonts w:ascii="Times New Roman" w:hAnsi="Times New Roman" w:cs="Times New Roman"/>
                <w:sz w:val="24"/>
                <w:szCs w:val="24"/>
              </w:rPr>
              <w:t>5037</w:t>
            </w:r>
          </w:p>
        </w:tc>
        <w:tc>
          <w:tcPr>
            <w:tcW w:w="9639" w:type="dxa"/>
          </w:tcPr>
          <w:p w:rsidR="007D2416" w:rsidRPr="003B0DBC" w:rsidRDefault="003B0DBC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BC">
              <w:rPr>
                <w:rFonts w:ascii="Times New Roman" w:hAnsi="Times New Roman" w:cs="Times New Roman"/>
                <w:sz w:val="24"/>
                <w:szCs w:val="24"/>
              </w:rPr>
              <w:t>352733, Краснодарский край, Тимашевский район, хутор Беднягина, переулок Юбилейный, 5, здание муниципального бюджетного учреждения культуры "Центр культурно-спортивного досуга" сельского поселения Кубанец Тимашевского района</w:t>
            </w:r>
          </w:p>
        </w:tc>
      </w:tr>
      <w:tr w:rsidR="007D2416" w:rsidRPr="003B0DBC" w:rsidTr="003B0DBC">
        <w:trPr>
          <w:trHeight w:val="112"/>
        </w:trPr>
        <w:tc>
          <w:tcPr>
            <w:tcW w:w="675" w:type="dxa"/>
            <w:vMerge/>
          </w:tcPr>
          <w:p w:rsidR="007D2416" w:rsidRPr="003B0DBC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D2416" w:rsidRPr="003B0DBC" w:rsidRDefault="007D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D2416" w:rsidRPr="003B0DBC" w:rsidRDefault="007D2416" w:rsidP="003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2416" w:rsidRPr="003B0DBC" w:rsidRDefault="007D2416" w:rsidP="003B0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BC">
              <w:rPr>
                <w:rFonts w:ascii="Times New Roman" w:hAnsi="Times New Roman" w:cs="Times New Roman"/>
                <w:sz w:val="24"/>
                <w:szCs w:val="24"/>
              </w:rPr>
              <w:t>5060</w:t>
            </w:r>
          </w:p>
        </w:tc>
        <w:tc>
          <w:tcPr>
            <w:tcW w:w="9639" w:type="dxa"/>
          </w:tcPr>
          <w:p w:rsidR="007D2416" w:rsidRPr="003B0DBC" w:rsidRDefault="003B0DBC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BC">
              <w:rPr>
                <w:rFonts w:ascii="Times New Roman" w:hAnsi="Times New Roman" w:cs="Times New Roman"/>
                <w:sz w:val="24"/>
                <w:szCs w:val="24"/>
              </w:rPr>
              <w:t>352733, Краснодарский край, Тимашевский район, хутор Беднягина, улица Юбилейная, 1, здание муниципального бюджетного общеобразовательного учреждения средняя общеобразовательная школа № 8 муниципального образования Тимашевский район</w:t>
            </w:r>
          </w:p>
        </w:tc>
      </w:tr>
    </w:tbl>
    <w:p w:rsidR="00122532" w:rsidRDefault="00122532"/>
    <w:sectPr w:rsidR="00122532" w:rsidSect="003B0DBC">
      <w:pgSz w:w="16838" w:h="11906" w:orient="landscape"/>
      <w:pgMar w:top="1701" w:right="1135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C6B"/>
    <w:rsid w:val="00031232"/>
    <w:rsid w:val="00122532"/>
    <w:rsid w:val="00200723"/>
    <w:rsid w:val="00236EAE"/>
    <w:rsid w:val="00396C6B"/>
    <w:rsid w:val="003B0DBC"/>
    <w:rsid w:val="003D361B"/>
    <w:rsid w:val="004C0E8E"/>
    <w:rsid w:val="006C5BFF"/>
    <w:rsid w:val="00751B59"/>
    <w:rsid w:val="00785F9D"/>
    <w:rsid w:val="007D2416"/>
    <w:rsid w:val="008A22D9"/>
    <w:rsid w:val="008B2918"/>
    <w:rsid w:val="00AE1599"/>
    <w:rsid w:val="00B2762A"/>
    <w:rsid w:val="00D72A01"/>
    <w:rsid w:val="00E9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3</cp:revision>
  <dcterms:created xsi:type="dcterms:W3CDTF">2024-09-05T08:06:00Z</dcterms:created>
  <dcterms:modified xsi:type="dcterms:W3CDTF">2024-09-05T08:19:00Z</dcterms:modified>
</cp:coreProperties>
</file>